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A30C6" w14:textId="1959F151" w:rsidR="0083192E" w:rsidRDefault="0083192E" w:rsidP="0083192E">
      <w:pPr>
        <w:jc w:val="center"/>
        <w:rPr>
          <w:cs/>
        </w:rPr>
      </w:pPr>
      <w:r>
        <w:t>Reducing the Risks of Nuclear War—</w:t>
      </w:r>
      <w:r>
        <w:t>The Role</w:t>
      </w:r>
      <w:r>
        <w:t xml:space="preserve"> of Health Professionals </w:t>
      </w:r>
      <w:r>
        <w:rPr>
          <w:cs/>
        </w:rPr>
        <w:t>‎</w:t>
      </w:r>
    </w:p>
    <w:p w14:paraId="532C2F91" w14:textId="77777777" w:rsidR="0083192E" w:rsidRDefault="0083192E" w:rsidP="0083192E">
      <w:r>
        <w:t>Authors</w:t>
      </w:r>
    </w:p>
    <w:p w14:paraId="6129B2AD" w14:textId="6443B15E" w:rsidR="0083192E" w:rsidRDefault="0083192E" w:rsidP="0083192E">
      <w:r>
        <w:t xml:space="preserve">Kamran </w:t>
      </w:r>
      <w:bookmarkStart w:id="0" w:name="_Hlk144498000"/>
      <w:r>
        <w:t>Abbasi</w:t>
      </w:r>
      <w:bookmarkEnd w:id="0"/>
      <w:r w:rsidRPr="00C10005">
        <w:rPr>
          <w:vertAlign w:val="superscript"/>
        </w:rPr>
        <w:t>1</w:t>
      </w:r>
      <w:r>
        <w:t>; Parveen Ali</w:t>
      </w:r>
      <w:r w:rsidRPr="00C10005">
        <w:rPr>
          <w:vertAlign w:val="superscript"/>
        </w:rPr>
        <w:t>2</w:t>
      </w:r>
      <w:r>
        <w:t>; Virginia Barbour</w:t>
      </w:r>
      <w:r w:rsidRPr="00C10005">
        <w:rPr>
          <w:vertAlign w:val="superscript"/>
        </w:rPr>
        <w:t>3</w:t>
      </w:r>
      <w:r>
        <w:t>; Kirsten Bibbins-Domingo</w:t>
      </w:r>
      <w:r w:rsidRPr="00216DA3">
        <w:rPr>
          <w:vertAlign w:val="superscript"/>
        </w:rPr>
        <w:t>4</w:t>
      </w:r>
      <w:r>
        <w:t>; Marcel GM Olde Rikkert</w:t>
      </w:r>
      <w:r w:rsidRPr="00216DA3">
        <w:rPr>
          <w:vertAlign w:val="superscript"/>
        </w:rPr>
        <w:t>5</w:t>
      </w:r>
      <w:r>
        <w:t>; Peng Gong</w:t>
      </w:r>
      <w:r w:rsidRPr="00216DA3">
        <w:rPr>
          <w:vertAlign w:val="superscript"/>
        </w:rPr>
        <w:t>6</w:t>
      </w:r>
      <w:r>
        <w:t>; Andy Haines</w:t>
      </w:r>
      <w:r w:rsidRPr="00216DA3">
        <w:rPr>
          <w:vertAlign w:val="superscript"/>
        </w:rPr>
        <w:t>7</w:t>
      </w:r>
      <w:r>
        <w:t>; Ira Helfand</w:t>
      </w:r>
      <w:r w:rsidRPr="00216DA3">
        <w:rPr>
          <w:vertAlign w:val="superscript"/>
        </w:rPr>
        <w:t>8</w:t>
      </w:r>
      <w:r>
        <w:t>; Horton Richard</w:t>
      </w:r>
      <w:r w:rsidRPr="00216DA3">
        <w:rPr>
          <w:vertAlign w:val="superscript"/>
        </w:rPr>
        <w:t>9</w:t>
      </w:r>
      <w:r>
        <w:t>; Bob Mash</w:t>
      </w:r>
      <w:r w:rsidRPr="00216DA3">
        <w:rPr>
          <w:vertAlign w:val="superscript"/>
        </w:rPr>
        <w:t>10</w:t>
      </w:r>
      <w:r>
        <w:t>; Arun Mitra</w:t>
      </w:r>
      <w:r w:rsidRPr="00216DA3">
        <w:rPr>
          <w:vertAlign w:val="superscript"/>
        </w:rPr>
        <w:t>8</w:t>
      </w:r>
      <w:r>
        <w:t>; Carlos Monteiro</w:t>
      </w:r>
      <w:r w:rsidRPr="00216DA3">
        <w:rPr>
          <w:vertAlign w:val="superscript"/>
        </w:rPr>
        <w:t>11</w:t>
      </w:r>
      <w:r>
        <w:t>; Elena N Naumova</w:t>
      </w:r>
      <w:r w:rsidRPr="00216DA3">
        <w:rPr>
          <w:vertAlign w:val="superscript"/>
        </w:rPr>
        <w:t>12</w:t>
      </w:r>
      <w:r>
        <w:t>; Eric J Rubin</w:t>
      </w:r>
      <w:r w:rsidRPr="00216DA3">
        <w:rPr>
          <w:vertAlign w:val="superscript"/>
        </w:rPr>
        <w:t>13</w:t>
      </w:r>
      <w:r>
        <w:t>; Tilman Ruff</w:t>
      </w:r>
      <w:r w:rsidRPr="00216DA3">
        <w:rPr>
          <w:vertAlign w:val="superscript"/>
        </w:rPr>
        <w:t>8</w:t>
      </w:r>
      <w:r>
        <w:t xml:space="preserve">; </w:t>
      </w:r>
      <w:proofErr w:type="spellStart"/>
      <w:r>
        <w:t>Peush</w:t>
      </w:r>
      <w:proofErr w:type="spellEnd"/>
      <w:r>
        <w:t xml:space="preserve"> Sahni</w:t>
      </w:r>
      <w:r w:rsidRPr="00216DA3">
        <w:rPr>
          <w:vertAlign w:val="superscript"/>
        </w:rPr>
        <w:t>14</w:t>
      </w:r>
      <w:r>
        <w:t>; James Tumwine</w:t>
      </w:r>
      <w:r w:rsidRPr="00216DA3">
        <w:rPr>
          <w:vertAlign w:val="superscript"/>
        </w:rPr>
        <w:t>15</w:t>
      </w:r>
      <w:r>
        <w:t>; Paul Yonga</w:t>
      </w:r>
      <w:r w:rsidRPr="00216DA3">
        <w:rPr>
          <w:vertAlign w:val="superscript"/>
        </w:rPr>
        <w:t>16</w:t>
      </w:r>
      <w:r>
        <w:t xml:space="preserve">; </w:t>
      </w:r>
      <w:bookmarkStart w:id="1" w:name="_Hlk144496633"/>
      <w:r>
        <w:t xml:space="preserve">Chris Zielinski </w:t>
      </w:r>
      <w:r w:rsidRPr="00216DA3">
        <w:rPr>
          <w:vertAlign w:val="superscript"/>
        </w:rPr>
        <w:t>17</w:t>
      </w:r>
    </w:p>
    <w:bookmarkEnd w:id="1"/>
    <w:p w14:paraId="17B8915C" w14:textId="13F83F17" w:rsidR="0083192E" w:rsidRDefault="0083192E" w:rsidP="0083192E">
      <w:r w:rsidRPr="00216DA3">
        <w:rPr>
          <w:vertAlign w:val="superscript"/>
        </w:rPr>
        <w:t>1</w:t>
      </w:r>
      <w:r>
        <w:t>Editor-in-Chief, British Medical Journal.</w:t>
      </w:r>
    </w:p>
    <w:p w14:paraId="1EAD293A" w14:textId="77777777" w:rsidR="0083192E" w:rsidRDefault="0083192E" w:rsidP="0083192E">
      <w:r w:rsidRPr="00216DA3">
        <w:rPr>
          <w:vertAlign w:val="superscript"/>
        </w:rPr>
        <w:t>2</w:t>
      </w:r>
      <w:r>
        <w:t>Editor-in-Chief, International Nursing Review.</w:t>
      </w:r>
    </w:p>
    <w:p w14:paraId="74134F63" w14:textId="77777777" w:rsidR="0083192E" w:rsidRDefault="0083192E" w:rsidP="0083192E">
      <w:r w:rsidRPr="00216DA3">
        <w:rPr>
          <w:vertAlign w:val="superscript"/>
        </w:rPr>
        <w:t>3</w:t>
      </w:r>
      <w:r>
        <w:t>Editor-in-Chief, Medical Journal of Australia.</w:t>
      </w:r>
    </w:p>
    <w:p w14:paraId="23D98772" w14:textId="77777777" w:rsidR="0083192E" w:rsidRDefault="0083192E" w:rsidP="0083192E">
      <w:r w:rsidRPr="00216DA3">
        <w:rPr>
          <w:vertAlign w:val="superscript"/>
        </w:rPr>
        <w:t>4</w:t>
      </w:r>
      <w:r>
        <w:t>Editor-in-Chief, Journal of the American Medical Association.</w:t>
      </w:r>
    </w:p>
    <w:p w14:paraId="6B2DEB44" w14:textId="77777777" w:rsidR="0083192E" w:rsidRDefault="0083192E" w:rsidP="0083192E">
      <w:r w:rsidRPr="00216DA3">
        <w:rPr>
          <w:vertAlign w:val="superscript"/>
        </w:rPr>
        <w:t>5</w:t>
      </w:r>
      <w:r>
        <w:t>Editor-in-Chief, Dutch Journal of Medicine.</w:t>
      </w:r>
    </w:p>
    <w:p w14:paraId="5BA77B26" w14:textId="77777777" w:rsidR="0083192E" w:rsidRDefault="0083192E" w:rsidP="0083192E">
      <w:r w:rsidRPr="00216DA3">
        <w:rPr>
          <w:vertAlign w:val="superscript"/>
        </w:rPr>
        <w:t>6</w:t>
      </w:r>
      <w:r>
        <w:t>Editor-in-Chief, Chinese Science Bulletin.</w:t>
      </w:r>
    </w:p>
    <w:p w14:paraId="432C4CED" w14:textId="77777777" w:rsidR="0083192E" w:rsidRDefault="0083192E" w:rsidP="0083192E">
      <w:r w:rsidRPr="00216DA3">
        <w:rPr>
          <w:vertAlign w:val="superscript"/>
        </w:rPr>
        <w:t>7</w:t>
      </w:r>
      <w:r>
        <w:t>London School of Hygiene and Tropical Medicine.</w:t>
      </w:r>
    </w:p>
    <w:p w14:paraId="158FFE10" w14:textId="77777777" w:rsidR="0083192E" w:rsidRDefault="0083192E" w:rsidP="0083192E">
      <w:r w:rsidRPr="00216DA3">
        <w:rPr>
          <w:vertAlign w:val="superscript"/>
        </w:rPr>
        <w:t>8</w:t>
      </w:r>
      <w:r>
        <w:t>Past President, International Physicians for the Prevention of Nuclear War.</w:t>
      </w:r>
    </w:p>
    <w:p w14:paraId="501256BF" w14:textId="77777777" w:rsidR="0083192E" w:rsidRDefault="0083192E" w:rsidP="0083192E">
      <w:r w:rsidRPr="00216DA3">
        <w:rPr>
          <w:vertAlign w:val="superscript"/>
        </w:rPr>
        <w:t>9</w:t>
      </w:r>
      <w:r>
        <w:t>Editor-in-Chief, The Lancet.</w:t>
      </w:r>
    </w:p>
    <w:p w14:paraId="6A96BA4C" w14:textId="77777777" w:rsidR="0083192E" w:rsidRDefault="0083192E" w:rsidP="0083192E">
      <w:r w:rsidRPr="00216DA3">
        <w:rPr>
          <w:vertAlign w:val="superscript"/>
        </w:rPr>
        <w:t>10</w:t>
      </w:r>
      <w:r>
        <w:t>Editor-in-Chief, African Journal of Primary Health Care &amp; Family Medicine.</w:t>
      </w:r>
    </w:p>
    <w:p w14:paraId="3375D871" w14:textId="77777777" w:rsidR="0083192E" w:rsidRDefault="0083192E" w:rsidP="0083192E">
      <w:r w:rsidRPr="00216DA3">
        <w:rPr>
          <w:vertAlign w:val="superscript"/>
        </w:rPr>
        <w:t>11</w:t>
      </w:r>
      <w:r>
        <w:t xml:space="preserve">Editor-in-Chief, </w:t>
      </w:r>
      <w:proofErr w:type="spellStart"/>
      <w:r>
        <w:t>Revista</w:t>
      </w:r>
      <w:proofErr w:type="spellEnd"/>
      <w:r>
        <w:t xml:space="preserve"> de </w:t>
      </w:r>
      <w:proofErr w:type="spellStart"/>
      <w:r>
        <w:t>Saúde</w:t>
      </w:r>
      <w:proofErr w:type="spellEnd"/>
      <w:r>
        <w:t xml:space="preserve"> </w:t>
      </w:r>
      <w:proofErr w:type="spellStart"/>
      <w:r>
        <w:t>Pública</w:t>
      </w:r>
      <w:proofErr w:type="spellEnd"/>
      <w:r>
        <w:t>.</w:t>
      </w:r>
    </w:p>
    <w:p w14:paraId="4AFD30EE" w14:textId="77777777" w:rsidR="0083192E" w:rsidRDefault="0083192E" w:rsidP="0083192E">
      <w:r w:rsidRPr="00216DA3">
        <w:rPr>
          <w:vertAlign w:val="superscript"/>
        </w:rPr>
        <w:t>12</w:t>
      </w:r>
      <w:r>
        <w:t>Editor-in-Chief, Journal of Public Health Policy.</w:t>
      </w:r>
    </w:p>
    <w:p w14:paraId="6E4AF80B" w14:textId="77777777" w:rsidR="0083192E" w:rsidRDefault="0083192E" w:rsidP="0083192E">
      <w:r w:rsidRPr="00216DA3">
        <w:rPr>
          <w:vertAlign w:val="superscript"/>
        </w:rPr>
        <w:t>13</w:t>
      </w:r>
      <w:r>
        <w:t>Editor-in-Chief, New England Journal of Medicine.</w:t>
      </w:r>
    </w:p>
    <w:p w14:paraId="4D1AB92D" w14:textId="77777777" w:rsidR="0083192E" w:rsidRDefault="0083192E" w:rsidP="0083192E">
      <w:r w:rsidRPr="00216DA3">
        <w:rPr>
          <w:vertAlign w:val="superscript"/>
        </w:rPr>
        <w:t>14</w:t>
      </w:r>
      <w:r>
        <w:t>Editor-in-Chief, National Medical Journal of India.</w:t>
      </w:r>
    </w:p>
    <w:p w14:paraId="153EE4DE" w14:textId="77777777" w:rsidR="0083192E" w:rsidRDefault="0083192E" w:rsidP="0083192E">
      <w:r w:rsidRPr="00216DA3">
        <w:rPr>
          <w:vertAlign w:val="superscript"/>
        </w:rPr>
        <w:t>15</w:t>
      </w:r>
      <w:r>
        <w:t>Editor-in-Chief, African Health Sciences.</w:t>
      </w:r>
    </w:p>
    <w:p w14:paraId="28DED33E" w14:textId="77777777" w:rsidR="0083192E" w:rsidRDefault="0083192E" w:rsidP="0083192E">
      <w:r w:rsidRPr="00216DA3">
        <w:rPr>
          <w:vertAlign w:val="superscript"/>
        </w:rPr>
        <w:t>16</w:t>
      </w:r>
      <w:r>
        <w:t>Editor-in-Chief, East African Medical Journal.</w:t>
      </w:r>
    </w:p>
    <w:p w14:paraId="3FA7108C" w14:textId="075ACD04" w:rsidR="0083192E" w:rsidRDefault="0083192E" w:rsidP="0083192E">
      <w:r w:rsidRPr="00216DA3">
        <w:rPr>
          <w:vertAlign w:val="superscript"/>
        </w:rPr>
        <w:t>17</w:t>
      </w:r>
      <w:r>
        <w:t>University of Winchester.</w:t>
      </w:r>
    </w:p>
    <w:p w14:paraId="1091F860" w14:textId="7290916E" w:rsidR="000B581C" w:rsidRPr="000B581C" w:rsidRDefault="000B581C" w:rsidP="000B581C">
      <w:r>
        <w:t xml:space="preserve">Corresponding author: </w:t>
      </w:r>
      <w:r w:rsidRPr="000B581C">
        <w:t xml:space="preserve">Chris Zielinski </w:t>
      </w:r>
    </w:p>
    <w:p w14:paraId="0D533570" w14:textId="4493A3CD" w:rsidR="000B581C" w:rsidRDefault="000B581C" w:rsidP="0083192E">
      <w:r>
        <w:t xml:space="preserve">Mail: </w:t>
      </w:r>
      <w:hyperlink r:id="rId7" w:history="1">
        <w:r w:rsidR="0031731A" w:rsidRPr="0031731A">
          <w:rPr>
            <w:rStyle w:val="Hyperlink"/>
          </w:rPr>
          <w:t>chris.zielinski@ukhealthalliance.org</w:t>
        </w:r>
      </w:hyperlink>
    </w:p>
    <w:tbl>
      <w:tblPr>
        <w:tblW w:w="4900" w:type="pct"/>
        <w:tblCellSpacing w:w="15" w:type="dxa"/>
        <w:tblCellMar>
          <w:left w:w="0" w:type="dxa"/>
          <w:right w:w="0" w:type="dxa"/>
        </w:tblCellMar>
        <w:tblLook w:val="04A0" w:firstRow="1" w:lastRow="0" w:firstColumn="1" w:lastColumn="0" w:noHBand="0" w:noVBand="1"/>
      </w:tblPr>
      <w:tblGrid>
        <w:gridCol w:w="9173"/>
      </w:tblGrid>
      <w:tr w:rsidR="0083192E" w:rsidRPr="0083192E" w14:paraId="73A9B862" w14:textId="77777777" w:rsidTr="0083192E">
        <w:trPr>
          <w:tblCellSpacing w:w="15" w:type="dxa"/>
        </w:trPr>
        <w:tc>
          <w:tcPr>
            <w:tcW w:w="0" w:type="auto"/>
            <w:shd w:val="clear" w:color="auto" w:fill="auto"/>
            <w:tcMar>
              <w:top w:w="75" w:type="dxa"/>
              <w:left w:w="75" w:type="dxa"/>
              <w:bottom w:w="0" w:type="dxa"/>
              <w:right w:w="75" w:type="dxa"/>
            </w:tcMar>
            <w:vAlign w:val="center"/>
            <w:hideMark/>
          </w:tcPr>
          <w:p w14:paraId="17069C5F" w14:textId="77777777" w:rsidR="0083192E" w:rsidRPr="0083192E" w:rsidRDefault="0083192E" w:rsidP="0083192E">
            <w:pPr>
              <w:spacing w:after="0" w:line="240" w:lineRule="atLeast"/>
              <w:rPr>
                <w:rFonts w:ascii="Arial" w:eastAsia="Times New Roman" w:hAnsi="Arial" w:cs="Arial"/>
                <w:color w:val="333333"/>
                <w:kern w:val="0"/>
                <w:sz w:val="18"/>
                <w:szCs w:val="18"/>
                <w14:ligatures w14:val="none"/>
              </w:rPr>
            </w:pPr>
            <w:r w:rsidRPr="0083192E">
              <w:rPr>
                <w:rFonts w:ascii="Arial" w:eastAsia="Times New Roman" w:hAnsi="Arial" w:cs="Arial"/>
                <w:b/>
                <w:bCs/>
                <w:color w:val="333333"/>
                <w:kern w:val="0"/>
                <w:sz w:val="18"/>
                <w:szCs w:val="18"/>
                <w14:ligatures w14:val="none"/>
              </w:rPr>
              <w:t>Abstract</w:t>
            </w:r>
          </w:p>
        </w:tc>
      </w:tr>
      <w:tr w:rsidR="0083192E" w:rsidRPr="0083192E" w14:paraId="732B9427" w14:textId="77777777" w:rsidTr="0083192E">
        <w:trPr>
          <w:tblCellSpacing w:w="15" w:type="dxa"/>
        </w:trPr>
        <w:tc>
          <w:tcPr>
            <w:tcW w:w="0" w:type="auto"/>
            <w:shd w:val="clear" w:color="auto" w:fill="auto"/>
            <w:tcMar>
              <w:top w:w="15" w:type="dxa"/>
              <w:left w:w="75" w:type="dxa"/>
              <w:bottom w:w="15" w:type="dxa"/>
              <w:right w:w="75" w:type="dxa"/>
            </w:tcMar>
            <w:vAlign w:val="center"/>
            <w:hideMark/>
          </w:tcPr>
          <w:p w14:paraId="51137991" w14:textId="1A22B7AF" w:rsidR="0083192E" w:rsidRPr="0083192E" w:rsidRDefault="0083192E" w:rsidP="0083192E">
            <w:pPr>
              <w:spacing w:after="0" w:line="240" w:lineRule="atLeast"/>
              <w:jc w:val="both"/>
              <w:rPr>
                <w:rFonts w:ascii="Verdana" w:eastAsia="Times New Roman" w:hAnsi="Verdana" w:cs="Times New Roman"/>
                <w:color w:val="333333"/>
                <w:kern w:val="0"/>
                <w:sz w:val="17"/>
                <w:szCs w:val="17"/>
                <w14:ligatures w14:val="none"/>
              </w:rPr>
            </w:pPr>
            <w:r w:rsidRPr="0083192E">
              <w:rPr>
                <w:rFonts w:ascii="Verdana" w:eastAsia="Times New Roman" w:hAnsi="Verdana" w:cs="Times New Roman"/>
                <w:color w:val="333333"/>
                <w:kern w:val="0"/>
                <w:sz w:val="17"/>
                <w:szCs w:val="17"/>
                <w14:ligatures w14:val="none"/>
              </w:rPr>
              <w:t xml:space="preserve">The danger is </w:t>
            </w:r>
            <w:r w:rsidR="002F13F5">
              <w:rPr>
                <w:rFonts w:ascii="Verdana" w:eastAsia="Times New Roman" w:hAnsi="Verdana" w:cs="Times New Roman"/>
                <w:color w:val="333333"/>
                <w:kern w:val="0"/>
                <w:sz w:val="17"/>
                <w:szCs w:val="17"/>
                <w14:ligatures w14:val="none"/>
              </w:rPr>
              <w:t>significant</w:t>
            </w:r>
            <w:r w:rsidRPr="0083192E">
              <w:rPr>
                <w:rFonts w:ascii="Verdana" w:eastAsia="Times New Roman" w:hAnsi="Verdana" w:cs="Times New Roman"/>
                <w:color w:val="333333"/>
                <w:kern w:val="0"/>
                <w:sz w:val="17"/>
                <w:szCs w:val="17"/>
                <w14:ligatures w14:val="none"/>
              </w:rPr>
              <w:t xml:space="preserve"> and growing.  The </w:t>
            </w:r>
            <w:r>
              <w:rPr>
                <w:rFonts w:ascii="Verdana" w:eastAsia="Times New Roman" w:hAnsi="Verdana" w:cs="Times New Roman"/>
                <w:color w:val="333333"/>
                <w:kern w:val="0"/>
                <w:sz w:val="17"/>
                <w:szCs w:val="17"/>
                <w14:ligatures w14:val="none"/>
              </w:rPr>
              <w:t>nuclear-armed</w:t>
            </w:r>
            <w:r w:rsidRPr="0083192E">
              <w:rPr>
                <w:rFonts w:ascii="Verdana" w:eastAsia="Times New Roman" w:hAnsi="Verdana" w:cs="Times New Roman"/>
                <w:color w:val="333333"/>
                <w:kern w:val="0"/>
                <w:sz w:val="17"/>
                <w:szCs w:val="17"/>
                <w14:ligatures w14:val="none"/>
              </w:rPr>
              <w:t xml:space="preserve"> states must eliminate their nuclear arsenals before they eliminate us. The health community played a decisive part during the Cold War and</w:t>
            </w:r>
            <w:r>
              <w:rPr>
                <w:rFonts w:ascii="Verdana" w:eastAsia="Times New Roman" w:hAnsi="Verdana" w:cs="Times New Roman"/>
                <w:color w:val="333333"/>
                <w:kern w:val="0"/>
                <w:sz w:val="17"/>
                <w:szCs w:val="17"/>
                <w14:ligatures w14:val="none"/>
              </w:rPr>
              <w:t>,</w:t>
            </w:r>
            <w:r w:rsidRPr="0083192E">
              <w:rPr>
                <w:rFonts w:ascii="Verdana" w:eastAsia="Times New Roman" w:hAnsi="Verdana" w:cs="Times New Roman"/>
                <w:color w:val="333333"/>
                <w:kern w:val="0"/>
                <w:sz w:val="17"/>
                <w:szCs w:val="17"/>
                <w14:ligatures w14:val="none"/>
              </w:rPr>
              <w:t xml:space="preserve"> more recently</w:t>
            </w:r>
            <w:r>
              <w:rPr>
                <w:rFonts w:ascii="Verdana" w:eastAsia="Times New Roman" w:hAnsi="Verdana" w:cs="Times New Roman"/>
                <w:color w:val="333333"/>
                <w:kern w:val="0"/>
                <w:sz w:val="17"/>
                <w:szCs w:val="17"/>
                <w14:ligatures w14:val="none"/>
              </w:rPr>
              <w:t>,</w:t>
            </w:r>
            <w:r w:rsidRPr="0083192E">
              <w:rPr>
                <w:rFonts w:ascii="Verdana" w:eastAsia="Times New Roman" w:hAnsi="Verdana" w:cs="Times New Roman"/>
                <w:color w:val="333333"/>
                <w:kern w:val="0"/>
                <w:sz w:val="17"/>
                <w:szCs w:val="17"/>
                <w14:ligatures w14:val="none"/>
              </w:rPr>
              <w:t xml:space="preserve"> in </w:t>
            </w:r>
            <w:r>
              <w:rPr>
                <w:rFonts w:ascii="Verdana" w:eastAsia="Times New Roman" w:hAnsi="Verdana" w:cs="Times New Roman"/>
                <w:color w:val="333333"/>
                <w:kern w:val="0"/>
                <w:sz w:val="17"/>
                <w:szCs w:val="17"/>
                <w14:ligatures w14:val="none"/>
              </w:rPr>
              <w:t>developing</w:t>
            </w:r>
            <w:r w:rsidRPr="0083192E">
              <w:rPr>
                <w:rFonts w:ascii="Verdana" w:eastAsia="Times New Roman" w:hAnsi="Verdana" w:cs="Times New Roman"/>
                <w:color w:val="333333"/>
                <w:kern w:val="0"/>
                <w:sz w:val="17"/>
                <w:szCs w:val="17"/>
                <w14:ligatures w14:val="none"/>
              </w:rPr>
              <w:t xml:space="preserve"> the Treaty on the Prohibition of </w:t>
            </w:r>
            <w:proofErr w:type="gramStart"/>
            <w:r>
              <w:rPr>
                <w:rFonts w:ascii="Verdana" w:eastAsia="Times New Roman" w:hAnsi="Verdana" w:cs="Times New Roman"/>
                <w:color w:val="333333"/>
                <w:kern w:val="0"/>
                <w:sz w:val="17"/>
                <w:szCs w:val="17"/>
                <w14:ligatures w14:val="none"/>
              </w:rPr>
              <w:t>Nuclear Weapons</w:t>
            </w:r>
            <w:proofErr w:type="gramEnd"/>
            <w:r w:rsidRPr="0083192E">
              <w:rPr>
                <w:rFonts w:ascii="Verdana" w:eastAsia="Times New Roman" w:hAnsi="Verdana" w:cs="Times New Roman"/>
                <w:color w:val="333333"/>
                <w:kern w:val="0"/>
                <w:sz w:val="17"/>
                <w:szCs w:val="17"/>
                <w14:ligatures w14:val="none"/>
              </w:rPr>
              <w:t xml:space="preserve">. We must </w:t>
            </w:r>
            <w:r w:rsidR="002F13F5">
              <w:rPr>
                <w:rFonts w:ascii="Verdana" w:eastAsia="Times New Roman" w:hAnsi="Verdana" w:cs="Times New Roman"/>
                <w:color w:val="333333"/>
                <w:kern w:val="0"/>
                <w:sz w:val="17"/>
                <w:szCs w:val="17"/>
                <w14:ligatures w14:val="none"/>
              </w:rPr>
              <w:t>retake this challenge</w:t>
            </w:r>
            <w:r w:rsidRPr="0083192E">
              <w:rPr>
                <w:rFonts w:ascii="Verdana" w:eastAsia="Times New Roman" w:hAnsi="Verdana" w:cs="Times New Roman"/>
                <w:color w:val="333333"/>
                <w:kern w:val="0"/>
                <w:sz w:val="17"/>
                <w:szCs w:val="17"/>
                <w14:ligatures w14:val="none"/>
              </w:rPr>
              <w:t xml:space="preserve"> </w:t>
            </w:r>
            <w:r w:rsidRPr="0083192E">
              <w:rPr>
                <w:rFonts w:ascii="Verdana" w:eastAsia="Times New Roman" w:hAnsi="Verdana" w:cs="Times New Roman"/>
                <w:color w:val="333333"/>
                <w:kern w:val="0"/>
                <w:sz w:val="17"/>
                <w:szCs w:val="17"/>
                <w14:ligatures w14:val="none"/>
              </w:rPr>
              <w:lastRenderedPageBreak/>
              <w:t xml:space="preserve">as an urgent </w:t>
            </w:r>
            <w:r>
              <w:rPr>
                <w:rFonts w:ascii="Verdana" w:eastAsia="Times New Roman" w:hAnsi="Verdana" w:cs="Times New Roman"/>
                <w:color w:val="333333"/>
                <w:kern w:val="0"/>
                <w:sz w:val="17"/>
                <w:szCs w:val="17"/>
                <w14:ligatures w14:val="none"/>
              </w:rPr>
              <w:t>priority</w:t>
            </w:r>
            <w:r w:rsidRPr="0083192E">
              <w:rPr>
                <w:rFonts w:ascii="Verdana" w:eastAsia="Times New Roman" w:hAnsi="Verdana" w:cs="Times New Roman"/>
                <w:color w:val="333333"/>
                <w:kern w:val="0"/>
                <w:sz w:val="17"/>
                <w:szCs w:val="17"/>
                <w14:ligatures w14:val="none"/>
              </w:rPr>
              <w:t xml:space="preserve">, working with renewed energy to reduce </w:t>
            </w:r>
            <w:r>
              <w:rPr>
                <w:rFonts w:ascii="Verdana" w:eastAsia="Times New Roman" w:hAnsi="Verdana" w:cs="Times New Roman"/>
                <w:color w:val="333333"/>
                <w:kern w:val="0"/>
                <w:sz w:val="17"/>
                <w:szCs w:val="17"/>
                <w14:ligatures w14:val="none"/>
              </w:rPr>
              <w:t>nuclear war risks and</w:t>
            </w:r>
            <w:r w:rsidRPr="0083192E">
              <w:rPr>
                <w:rFonts w:ascii="Verdana" w:eastAsia="Times New Roman" w:hAnsi="Verdana" w:cs="Times New Roman"/>
                <w:color w:val="333333"/>
                <w:kern w:val="0"/>
                <w:sz w:val="17"/>
                <w:szCs w:val="17"/>
                <w14:ligatures w14:val="none"/>
              </w:rPr>
              <w:t xml:space="preserve"> eliminate nuclear weapons.</w:t>
            </w:r>
          </w:p>
        </w:tc>
      </w:tr>
      <w:tr w:rsidR="0083192E" w:rsidRPr="0083192E" w14:paraId="4014B5FD" w14:textId="77777777" w:rsidTr="0083192E">
        <w:trPr>
          <w:tblCellSpacing w:w="15" w:type="dxa"/>
        </w:trPr>
        <w:tc>
          <w:tcPr>
            <w:tcW w:w="0" w:type="auto"/>
            <w:shd w:val="clear" w:color="auto" w:fill="auto"/>
            <w:tcMar>
              <w:top w:w="225" w:type="dxa"/>
              <w:left w:w="75" w:type="dxa"/>
              <w:bottom w:w="0" w:type="dxa"/>
              <w:right w:w="75" w:type="dxa"/>
            </w:tcMar>
            <w:vAlign w:val="center"/>
            <w:hideMark/>
          </w:tcPr>
          <w:p w14:paraId="69DF8C42" w14:textId="77777777" w:rsidR="0083192E" w:rsidRPr="0083192E" w:rsidRDefault="0083192E" w:rsidP="0083192E">
            <w:pPr>
              <w:spacing w:after="0" w:line="240" w:lineRule="atLeast"/>
              <w:rPr>
                <w:rFonts w:ascii="Arial" w:eastAsia="Times New Roman" w:hAnsi="Arial" w:cs="Arial"/>
                <w:color w:val="333333"/>
                <w:kern w:val="0"/>
                <w:sz w:val="18"/>
                <w:szCs w:val="18"/>
                <w14:ligatures w14:val="none"/>
              </w:rPr>
            </w:pPr>
            <w:r w:rsidRPr="0083192E">
              <w:rPr>
                <w:rFonts w:ascii="Arial" w:eastAsia="Times New Roman" w:hAnsi="Arial" w:cs="Arial"/>
                <w:b/>
                <w:bCs/>
                <w:color w:val="333333"/>
                <w:kern w:val="0"/>
                <w:sz w:val="18"/>
                <w:szCs w:val="18"/>
                <w14:ligatures w14:val="none"/>
              </w:rPr>
              <w:lastRenderedPageBreak/>
              <w:t>Keywords</w:t>
            </w:r>
          </w:p>
        </w:tc>
      </w:tr>
      <w:tr w:rsidR="0083192E" w:rsidRPr="0083192E" w14:paraId="2AEB25DD" w14:textId="77777777" w:rsidTr="0083192E">
        <w:trPr>
          <w:tblCellSpacing w:w="15" w:type="dxa"/>
        </w:trPr>
        <w:tc>
          <w:tcPr>
            <w:tcW w:w="0" w:type="auto"/>
            <w:shd w:val="clear" w:color="auto" w:fill="auto"/>
            <w:tcMar>
              <w:top w:w="15" w:type="dxa"/>
              <w:left w:w="75" w:type="dxa"/>
              <w:bottom w:w="15" w:type="dxa"/>
              <w:right w:w="75" w:type="dxa"/>
            </w:tcMar>
            <w:vAlign w:val="center"/>
            <w:hideMark/>
          </w:tcPr>
          <w:p w14:paraId="759687F8" w14:textId="77777777" w:rsidR="0083192E" w:rsidRPr="0083192E" w:rsidRDefault="0083192E" w:rsidP="0083192E">
            <w:pPr>
              <w:spacing w:after="0" w:line="240" w:lineRule="atLeast"/>
              <w:rPr>
                <w:rFonts w:ascii="Verdana" w:eastAsia="Times New Roman" w:hAnsi="Verdana" w:cs="Times New Roman"/>
                <w:color w:val="333333"/>
                <w:kern w:val="0"/>
                <w:sz w:val="17"/>
                <w:szCs w:val="17"/>
                <w14:ligatures w14:val="none"/>
              </w:rPr>
            </w:pPr>
            <w:hyperlink r:id="rId8" w:history="1">
              <w:r w:rsidRPr="0083192E">
                <w:rPr>
                  <w:rFonts w:ascii="Verdana" w:eastAsia="Times New Roman" w:hAnsi="Verdana" w:cs="Times New Roman"/>
                  <w:color w:val="000066"/>
                  <w:kern w:val="0"/>
                  <w:sz w:val="17"/>
                  <w:szCs w:val="17"/>
                  <w:u w:val="single"/>
                  <w14:ligatures w14:val="none"/>
                </w:rPr>
                <w:t>Nuclear Weapons</w:t>
              </w:r>
            </w:hyperlink>
            <w:r w:rsidRPr="0083192E">
              <w:rPr>
                <w:rFonts w:ascii="Verdana" w:eastAsia="Times New Roman" w:hAnsi="Verdana" w:cs="Times New Roman"/>
                <w:color w:val="333333"/>
                <w:kern w:val="0"/>
                <w:sz w:val="17"/>
                <w:szCs w:val="17"/>
                <w14:ligatures w14:val="none"/>
              </w:rPr>
              <w:t>; </w:t>
            </w:r>
            <w:hyperlink r:id="rId9" w:history="1">
              <w:r w:rsidRPr="0083192E">
                <w:rPr>
                  <w:rFonts w:ascii="Verdana" w:eastAsia="Times New Roman" w:hAnsi="Verdana" w:cs="Times New Roman"/>
                  <w:color w:val="000066"/>
                  <w:kern w:val="0"/>
                  <w:sz w:val="17"/>
                  <w:szCs w:val="17"/>
                  <w:u w:val="single"/>
                  <w14:ligatures w14:val="none"/>
                </w:rPr>
                <w:t>Health Community</w:t>
              </w:r>
            </w:hyperlink>
            <w:r w:rsidRPr="0083192E">
              <w:rPr>
                <w:rFonts w:ascii="Verdana" w:eastAsia="Times New Roman" w:hAnsi="Verdana" w:cs="Times New Roman"/>
                <w:color w:val="333333"/>
                <w:kern w:val="0"/>
                <w:sz w:val="17"/>
                <w:szCs w:val="17"/>
                <w14:ligatures w14:val="none"/>
              </w:rPr>
              <w:t>; </w:t>
            </w:r>
            <w:hyperlink r:id="rId10" w:history="1">
              <w:r w:rsidRPr="0083192E">
                <w:rPr>
                  <w:rFonts w:ascii="Verdana" w:eastAsia="Times New Roman" w:hAnsi="Verdana" w:cs="Times New Roman"/>
                  <w:color w:val="000066"/>
                  <w:kern w:val="0"/>
                  <w:sz w:val="17"/>
                  <w:szCs w:val="17"/>
                  <w:u w:val="single"/>
                  <w14:ligatures w14:val="none"/>
                </w:rPr>
                <w:t>Cold War</w:t>
              </w:r>
            </w:hyperlink>
          </w:p>
        </w:tc>
      </w:tr>
      <w:tr w:rsidR="0083192E" w:rsidRPr="0083192E" w14:paraId="31E82BF1" w14:textId="77777777" w:rsidTr="0083192E">
        <w:trPr>
          <w:tblCellSpacing w:w="15" w:type="dxa"/>
        </w:trPr>
        <w:tc>
          <w:tcPr>
            <w:tcW w:w="0" w:type="auto"/>
            <w:shd w:val="clear" w:color="auto" w:fill="auto"/>
            <w:vAlign w:val="center"/>
            <w:hideMark/>
          </w:tcPr>
          <w:p w14:paraId="1A185100" w14:textId="77777777" w:rsidR="0083192E" w:rsidRPr="0083192E" w:rsidRDefault="0083192E" w:rsidP="0083192E">
            <w:pPr>
              <w:spacing w:after="0" w:line="240" w:lineRule="atLeast"/>
              <w:rPr>
                <w:rFonts w:ascii="Verdana" w:eastAsia="Times New Roman" w:hAnsi="Verdana" w:cs="Times New Roman"/>
                <w:color w:val="333333"/>
                <w:kern w:val="0"/>
                <w:sz w:val="17"/>
                <w:szCs w:val="17"/>
                <w14:ligatures w14:val="none"/>
              </w:rPr>
            </w:pPr>
          </w:p>
        </w:tc>
      </w:tr>
      <w:tr w:rsidR="0083192E" w:rsidRPr="0083192E" w14:paraId="6A2B67EF" w14:textId="77777777" w:rsidTr="0083192E">
        <w:trPr>
          <w:tblCellSpacing w:w="15" w:type="dxa"/>
        </w:trPr>
        <w:tc>
          <w:tcPr>
            <w:tcW w:w="0" w:type="auto"/>
            <w:shd w:val="clear" w:color="auto" w:fill="auto"/>
            <w:vAlign w:val="center"/>
            <w:hideMark/>
          </w:tcPr>
          <w:p w14:paraId="32EA8635" w14:textId="77777777" w:rsidR="0083192E" w:rsidRPr="0083192E" w:rsidRDefault="0083192E" w:rsidP="0083192E">
            <w:pPr>
              <w:spacing w:after="0" w:line="240" w:lineRule="atLeast"/>
              <w:rPr>
                <w:rFonts w:ascii="Times New Roman" w:eastAsia="Times New Roman" w:hAnsi="Times New Roman" w:cs="Times New Roman"/>
                <w:kern w:val="0"/>
                <w:sz w:val="20"/>
                <w:szCs w:val="20"/>
                <w14:ligatures w14:val="none"/>
              </w:rPr>
            </w:pPr>
          </w:p>
        </w:tc>
      </w:tr>
      <w:tr w:rsidR="0083192E" w:rsidRPr="0083192E" w14:paraId="76489FC1" w14:textId="77777777" w:rsidTr="0083192E">
        <w:trPr>
          <w:tblCellSpacing w:w="15" w:type="dxa"/>
        </w:trPr>
        <w:tc>
          <w:tcPr>
            <w:tcW w:w="0" w:type="auto"/>
            <w:shd w:val="clear" w:color="auto" w:fill="auto"/>
            <w:tcMar>
              <w:top w:w="225" w:type="dxa"/>
              <w:left w:w="75" w:type="dxa"/>
              <w:bottom w:w="0" w:type="dxa"/>
              <w:right w:w="75" w:type="dxa"/>
            </w:tcMar>
            <w:vAlign w:val="center"/>
            <w:hideMark/>
          </w:tcPr>
          <w:p w14:paraId="1E3F1D02" w14:textId="77777777" w:rsidR="0083192E" w:rsidRPr="0083192E" w:rsidRDefault="0083192E" w:rsidP="0083192E">
            <w:pPr>
              <w:spacing w:after="0" w:line="240" w:lineRule="atLeast"/>
              <w:rPr>
                <w:rFonts w:ascii="Arial" w:eastAsia="Times New Roman" w:hAnsi="Arial" w:cs="Arial"/>
                <w:color w:val="333333"/>
                <w:kern w:val="0"/>
                <w:sz w:val="18"/>
                <w:szCs w:val="18"/>
                <w14:ligatures w14:val="none"/>
              </w:rPr>
            </w:pPr>
            <w:r w:rsidRPr="0083192E">
              <w:rPr>
                <w:rFonts w:ascii="Arial" w:eastAsia="Times New Roman" w:hAnsi="Arial" w:cs="Arial"/>
                <w:b/>
                <w:bCs/>
                <w:color w:val="333333"/>
                <w:kern w:val="0"/>
                <w:sz w:val="18"/>
                <w:szCs w:val="18"/>
                <w14:ligatures w14:val="none"/>
              </w:rPr>
              <w:t>Full Text</w:t>
            </w:r>
          </w:p>
        </w:tc>
      </w:tr>
      <w:tr w:rsidR="0083192E" w:rsidRPr="0083192E" w14:paraId="55BB4B16" w14:textId="77777777" w:rsidTr="0083192E">
        <w:trPr>
          <w:tblCellSpacing w:w="15" w:type="dxa"/>
        </w:trPr>
        <w:tc>
          <w:tcPr>
            <w:tcW w:w="0" w:type="auto"/>
            <w:shd w:val="clear" w:color="auto" w:fill="auto"/>
            <w:tcMar>
              <w:top w:w="15" w:type="dxa"/>
              <w:left w:w="75" w:type="dxa"/>
              <w:bottom w:w="15" w:type="dxa"/>
              <w:right w:w="75" w:type="dxa"/>
            </w:tcMar>
            <w:vAlign w:val="center"/>
            <w:hideMark/>
          </w:tcPr>
          <w:p w14:paraId="5B259AA2" w14:textId="720D863E" w:rsidR="0083192E" w:rsidRPr="0083192E" w:rsidRDefault="0083192E" w:rsidP="0083192E">
            <w:pPr>
              <w:spacing w:before="15" w:after="15" w:line="210" w:lineRule="atLeast"/>
              <w:ind w:left="15" w:right="15"/>
              <w:jc w:val="both"/>
              <w:rPr>
                <w:rFonts w:ascii="Verdana" w:eastAsia="Times New Roman" w:hAnsi="Verdana" w:cs="Times New Roman"/>
                <w:color w:val="333333"/>
                <w:kern w:val="0"/>
                <w:sz w:val="17"/>
                <w:szCs w:val="17"/>
                <w14:ligatures w14:val="none"/>
              </w:rPr>
            </w:pPr>
            <w:r w:rsidRPr="0083192E">
              <w:rPr>
                <w:rFonts w:ascii="Verdana" w:eastAsia="Times New Roman" w:hAnsi="Verdana" w:cs="Times New Roman"/>
                <w:color w:val="333333"/>
                <w:kern w:val="0"/>
                <w:sz w:val="17"/>
                <w:szCs w:val="17"/>
                <w14:ligatures w14:val="none"/>
              </w:rPr>
              <w:t>In January 2023, the Science and Security Board of the Bulletin of the Atomic Scientists moved the hands of the Doomsday Clock forward to 90 s before midnight, reflecting the growing risk of nuclear war </w:t>
            </w:r>
            <w:r w:rsidRPr="0083192E">
              <w:rPr>
                <w:rFonts w:ascii="Verdana" w:eastAsia="Times New Roman" w:hAnsi="Verdana" w:cs="Times New Roman"/>
                <w:b/>
                <w:bCs/>
                <w:color w:val="333333"/>
                <w:kern w:val="0"/>
                <w:sz w:val="17"/>
                <w:szCs w:val="17"/>
                <w14:ligatures w14:val="none"/>
              </w:rPr>
              <w:t>[1]</w:t>
            </w:r>
            <w:r w:rsidRPr="0083192E">
              <w:rPr>
                <w:rFonts w:ascii="Verdana" w:eastAsia="Times New Roman" w:hAnsi="Verdana" w:cs="Times New Roman"/>
                <w:color w:val="333333"/>
                <w:kern w:val="0"/>
                <w:sz w:val="17"/>
                <w:szCs w:val="17"/>
                <w14:ligatures w14:val="none"/>
              </w:rPr>
              <w:t>. In August 2022, UN Secretary-General António Guterres warned that the world is now in “a time of nuclear danger not seen since the height of the Cold War </w:t>
            </w:r>
            <w:r w:rsidRPr="0083192E">
              <w:rPr>
                <w:rFonts w:ascii="Verdana" w:eastAsia="Times New Roman" w:hAnsi="Verdana" w:cs="Times New Roman"/>
                <w:b/>
                <w:bCs/>
                <w:color w:val="333333"/>
                <w:kern w:val="0"/>
                <w:sz w:val="17"/>
                <w:szCs w:val="17"/>
                <w14:ligatures w14:val="none"/>
              </w:rPr>
              <w:t>[2]</w:t>
            </w:r>
            <w:r w:rsidRPr="0083192E">
              <w:rPr>
                <w:rFonts w:ascii="Verdana" w:eastAsia="Times New Roman" w:hAnsi="Verdana" w:cs="Times New Roman"/>
                <w:color w:val="333333"/>
                <w:kern w:val="0"/>
                <w:sz w:val="17"/>
                <w:szCs w:val="17"/>
                <w14:ligatures w14:val="none"/>
              </w:rPr>
              <w:t xml:space="preserve">. The </w:t>
            </w:r>
            <w:r w:rsidR="002F13F5">
              <w:rPr>
                <w:rFonts w:ascii="Verdana" w:eastAsia="Times New Roman" w:hAnsi="Verdana" w:cs="Times New Roman"/>
                <w:color w:val="333333"/>
                <w:kern w:val="0"/>
                <w:sz w:val="17"/>
                <w:szCs w:val="17"/>
                <w14:ligatures w14:val="none"/>
              </w:rPr>
              <w:t>threat</w:t>
            </w:r>
            <w:r w:rsidRPr="0083192E">
              <w:rPr>
                <w:rFonts w:ascii="Verdana" w:eastAsia="Times New Roman" w:hAnsi="Verdana" w:cs="Times New Roman"/>
                <w:color w:val="333333"/>
                <w:kern w:val="0"/>
                <w:sz w:val="17"/>
                <w:szCs w:val="17"/>
                <w14:ligatures w14:val="none"/>
              </w:rPr>
              <w:t xml:space="preserve"> has been underlined by growing tensions between many </w:t>
            </w:r>
            <w:r>
              <w:rPr>
                <w:rFonts w:ascii="Verdana" w:eastAsia="Times New Roman" w:hAnsi="Verdana" w:cs="Times New Roman"/>
                <w:color w:val="333333"/>
                <w:kern w:val="0"/>
                <w:sz w:val="17"/>
                <w:szCs w:val="17"/>
                <w14:ligatures w14:val="none"/>
              </w:rPr>
              <w:t>nuclear-armed</w:t>
            </w:r>
            <w:r w:rsidRPr="0083192E">
              <w:rPr>
                <w:rFonts w:ascii="Verdana" w:eastAsia="Times New Roman" w:hAnsi="Verdana" w:cs="Times New Roman"/>
                <w:color w:val="333333"/>
                <w:kern w:val="0"/>
                <w:sz w:val="17"/>
                <w:szCs w:val="17"/>
                <w14:ligatures w14:val="none"/>
              </w:rPr>
              <w:t xml:space="preserve"> states </w:t>
            </w:r>
            <w:r w:rsidRPr="0083192E">
              <w:rPr>
                <w:rFonts w:ascii="Verdana" w:eastAsia="Times New Roman" w:hAnsi="Verdana" w:cs="Times New Roman"/>
                <w:b/>
                <w:bCs/>
                <w:color w:val="333333"/>
                <w:kern w:val="0"/>
                <w:sz w:val="17"/>
                <w:szCs w:val="17"/>
                <w14:ligatures w14:val="none"/>
              </w:rPr>
              <w:t>[1,3]</w:t>
            </w:r>
            <w:r w:rsidRPr="0083192E">
              <w:rPr>
                <w:rFonts w:ascii="Verdana" w:eastAsia="Times New Roman" w:hAnsi="Verdana" w:cs="Times New Roman"/>
                <w:color w:val="333333"/>
                <w:kern w:val="0"/>
                <w:sz w:val="17"/>
                <w:szCs w:val="17"/>
                <w14:ligatures w14:val="none"/>
              </w:rPr>
              <w:t>.</w:t>
            </w:r>
            <w:r w:rsidRPr="0083192E">
              <w:rPr>
                <w:rFonts w:ascii="Verdana" w:eastAsia="Times New Roman" w:hAnsi="Verdana" w:cs="Times New Roman"/>
                <w:color w:val="333333"/>
                <w:kern w:val="0"/>
                <w:sz w:val="17"/>
                <w:szCs w:val="17"/>
                <w:vertAlign w:val="superscript"/>
                <w14:ligatures w14:val="none"/>
              </w:rPr>
              <w:t>  </w:t>
            </w:r>
            <w:r w:rsidRPr="0083192E">
              <w:rPr>
                <w:rFonts w:ascii="Verdana" w:eastAsia="Times New Roman" w:hAnsi="Verdana" w:cs="Times New Roman"/>
                <w:color w:val="333333"/>
                <w:kern w:val="0"/>
                <w:sz w:val="17"/>
                <w:szCs w:val="17"/>
                <w14:ligatures w14:val="none"/>
              </w:rPr>
              <w:t xml:space="preserve">As editors of health and medical journals worldwide, we call on health professionals to alert the public and our leaders to this </w:t>
            </w:r>
            <w:r>
              <w:rPr>
                <w:rFonts w:ascii="Verdana" w:eastAsia="Times New Roman" w:hAnsi="Verdana" w:cs="Times New Roman"/>
                <w:color w:val="333333"/>
                <w:kern w:val="0"/>
                <w:sz w:val="17"/>
                <w:szCs w:val="17"/>
                <w14:ligatures w14:val="none"/>
              </w:rPr>
              <w:t>significant</w:t>
            </w:r>
            <w:r w:rsidRPr="0083192E">
              <w:rPr>
                <w:rFonts w:ascii="Verdana" w:eastAsia="Times New Roman" w:hAnsi="Verdana" w:cs="Times New Roman"/>
                <w:color w:val="333333"/>
                <w:kern w:val="0"/>
                <w:sz w:val="17"/>
                <w:szCs w:val="17"/>
                <w14:ligatures w14:val="none"/>
              </w:rPr>
              <w:t xml:space="preserve"> danger to public health and the essential life support systems of the planet—and urge action to prevent it.</w:t>
            </w:r>
          </w:p>
          <w:p w14:paraId="4CAA2BDE" w14:textId="3FC1D7AC" w:rsidR="0083192E" w:rsidRPr="0083192E" w:rsidRDefault="0083192E" w:rsidP="0083192E">
            <w:pPr>
              <w:spacing w:before="15" w:after="15" w:line="210" w:lineRule="atLeast"/>
              <w:ind w:left="15" w:right="15"/>
              <w:jc w:val="both"/>
              <w:rPr>
                <w:rFonts w:ascii="Verdana" w:eastAsia="Times New Roman" w:hAnsi="Verdana" w:cs="Times New Roman"/>
                <w:color w:val="333333"/>
                <w:kern w:val="0"/>
                <w:sz w:val="17"/>
                <w:szCs w:val="17"/>
                <w14:ligatures w14:val="none"/>
              </w:rPr>
            </w:pPr>
            <w:r w:rsidRPr="0083192E">
              <w:rPr>
                <w:rFonts w:ascii="Verdana" w:eastAsia="Times New Roman" w:hAnsi="Verdana" w:cs="Times New Roman"/>
                <w:color w:val="333333"/>
                <w:kern w:val="0"/>
                <w:sz w:val="17"/>
                <w:szCs w:val="17"/>
                <w14:ligatures w14:val="none"/>
              </w:rPr>
              <w:t xml:space="preserve">Current nuclear arms control and non-proliferation efforts are inadequate to protect the world’s population against the threat of nuclear war by design, error, or miscalculation. The Treaty on </w:t>
            </w:r>
            <w:r w:rsidRPr="0083192E">
              <w:rPr>
                <w:rFonts w:ascii="Verdana" w:eastAsia="Times New Roman" w:hAnsi="Verdana" w:cs="Times New Roman"/>
                <w:color w:val="333333"/>
                <w:kern w:val="0"/>
                <w:sz w:val="17"/>
                <w:szCs w:val="17"/>
                <w14:ligatures w14:val="none"/>
              </w:rPr>
              <w:t>the Non</w:t>
            </w:r>
            <w:r w:rsidRPr="0083192E">
              <w:rPr>
                <w:rFonts w:ascii="Verdana" w:eastAsia="Times New Roman" w:hAnsi="Verdana" w:cs="Times New Roman"/>
                <w:color w:val="333333"/>
                <w:kern w:val="0"/>
                <w:sz w:val="17"/>
                <w:szCs w:val="17"/>
                <w14:ligatures w14:val="none"/>
              </w:rPr>
              <w:t xml:space="preserve">-Proliferation of </w:t>
            </w:r>
            <w:proofErr w:type="gramStart"/>
            <w:r w:rsidRPr="0083192E">
              <w:rPr>
                <w:rFonts w:ascii="Verdana" w:eastAsia="Times New Roman" w:hAnsi="Verdana" w:cs="Times New Roman"/>
                <w:color w:val="333333"/>
                <w:kern w:val="0"/>
                <w:sz w:val="17"/>
                <w:szCs w:val="17"/>
                <w14:ligatures w14:val="none"/>
              </w:rPr>
              <w:t>Nuclear Weapons</w:t>
            </w:r>
            <w:proofErr w:type="gramEnd"/>
            <w:r w:rsidRPr="0083192E">
              <w:rPr>
                <w:rFonts w:ascii="Verdana" w:eastAsia="Times New Roman" w:hAnsi="Verdana" w:cs="Times New Roman"/>
                <w:color w:val="333333"/>
                <w:kern w:val="0"/>
                <w:sz w:val="17"/>
                <w:szCs w:val="17"/>
                <w14:ligatures w14:val="none"/>
              </w:rPr>
              <w:t xml:space="preserve"> (NPT) commits each of the 190 participating </w:t>
            </w:r>
            <w:r w:rsidRPr="0083192E">
              <w:rPr>
                <w:rFonts w:ascii="Verdana" w:eastAsia="Times New Roman" w:hAnsi="Verdana" w:cs="Times New Roman"/>
                <w:color w:val="333333"/>
                <w:kern w:val="0"/>
                <w:sz w:val="17"/>
                <w:szCs w:val="17"/>
                <w14:ligatures w14:val="none"/>
              </w:rPr>
              <w:t>nations” to</w:t>
            </w:r>
            <w:r w:rsidRPr="0083192E">
              <w:rPr>
                <w:rFonts w:ascii="Verdana" w:eastAsia="Times New Roman" w:hAnsi="Verdana" w:cs="Times New Roman"/>
                <w:color w:val="333333"/>
                <w:kern w:val="0"/>
                <w:sz w:val="17"/>
                <w:szCs w:val="17"/>
                <w14:ligatures w14:val="none"/>
              </w:rPr>
              <w:t xml:space="preserve"> pursue negotiations in good faith on effective measures relating to cessation of the nuclear arms race at an early date and to nuclear disarmament, and on a treaty on general and complete disarmament under strict and effective international </w:t>
            </w:r>
            <w:r w:rsidR="001B1254" w:rsidRPr="0083192E">
              <w:rPr>
                <w:rFonts w:ascii="Verdana" w:eastAsia="Times New Roman" w:hAnsi="Verdana" w:cs="Times New Roman"/>
                <w:color w:val="333333"/>
                <w:kern w:val="0"/>
                <w:sz w:val="17"/>
                <w:szCs w:val="17"/>
                <w14:ligatures w14:val="none"/>
              </w:rPr>
              <w:t>control”</w:t>
            </w:r>
            <w:r w:rsidR="001B1254" w:rsidRPr="0083192E">
              <w:rPr>
                <w:rFonts w:ascii="Verdana" w:eastAsia="Times New Roman" w:hAnsi="Verdana" w:cs="Times New Roman"/>
                <w:b/>
                <w:bCs/>
                <w:color w:val="333333"/>
                <w:kern w:val="0"/>
                <w:sz w:val="17"/>
                <w:szCs w:val="17"/>
                <w14:ligatures w14:val="none"/>
              </w:rPr>
              <w:t xml:space="preserve"> [</w:t>
            </w:r>
            <w:r w:rsidRPr="0083192E">
              <w:rPr>
                <w:rFonts w:ascii="Verdana" w:eastAsia="Times New Roman" w:hAnsi="Verdana" w:cs="Times New Roman"/>
                <w:b/>
                <w:bCs/>
                <w:color w:val="333333"/>
                <w:kern w:val="0"/>
                <w:sz w:val="17"/>
                <w:szCs w:val="17"/>
                <w14:ligatures w14:val="none"/>
              </w:rPr>
              <w:t>4]</w:t>
            </w:r>
            <w:r w:rsidRPr="0083192E">
              <w:rPr>
                <w:rFonts w:ascii="Verdana" w:eastAsia="Times New Roman" w:hAnsi="Verdana" w:cs="Times New Roman"/>
                <w:color w:val="333333"/>
                <w:kern w:val="0"/>
                <w:sz w:val="17"/>
                <w:szCs w:val="17"/>
                <w14:ligatures w14:val="none"/>
              </w:rPr>
              <w:t>. Progress has been disappointingly slow</w:t>
            </w:r>
            <w:r>
              <w:rPr>
                <w:rFonts w:ascii="Verdana" w:eastAsia="Times New Roman" w:hAnsi="Verdana" w:cs="Times New Roman"/>
                <w:color w:val="333333"/>
                <w:kern w:val="0"/>
                <w:sz w:val="17"/>
                <w:szCs w:val="17"/>
                <w14:ligatures w14:val="none"/>
              </w:rPr>
              <w:t>,</w:t>
            </w:r>
            <w:r w:rsidRPr="0083192E">
              <w:rPr>
                <w:rFonts w:ascii="Verdana" w:eastAsia="Times New Roman" w:hAnsi="Verdana" w:cs="Times New Roman"/>
                <w:color w:val="333333"/>
                <w:kern w:val="0"/>
                <w:sz w:val="17"/>
                <w:szCs w:val="17"/>
                <w14:ligatures w14:val="none"/>
              </w:rPr>
              <w:t xml:space="preserve"> and the most recent NPT review conference in 2022 ended without an agreed statement </w:t>
            </w:r>
            <w:r w:rsidRPr="0083192E">
              <w:rPr>
                <w:rFonts w:ascii="Verdana" w:eastAsia="Times New Roman" w:hAnsi="Verdana" w:cs="Times New Roman"/>
                <w:b/>
                <w:bCs/>
                <w:color w:val="333333"/>
                <w:kern w:val="0"/>
                <w:sz w:val="17"/>
                <w:szCs w:val="17"/>
                <w14:ligatures w14:val="none"/>
              </w:rPr>
              <w:t>[5]</w:t>
            </w:r>
            <w:r w:rsidRPr="0083192E">
              <w:rPr>
                <w:rFonts w:ascii="Verdana" w:eastAsia="Times New Roman" w:hAnsi="Verdana" w:cs="Times New Roman"/>
                <w:color w:val="333333"/>
                <w:kern w:val="0"/>
                <w:sz w:val="17"/>
                <w:szCs w:val="17"/>
                <w14:ligatures w14:val="none"/>
              </w:rPr>
              <w:t xml:space="preserve">. </w:t>
            </w:r>
            <w:r>
              <w:rPr>
                <w:rFonts w:ascii="Verdana" w:eastAsia="Times New Roman" w:hAnsi="Verdana" w:cs="Times New Roman"/>
                <w:color w:val="333333"/>
                <w:kern w:val="0"/>
                <w:sz w:val="17"/>
                <w:szCs w:val="17"/>
                <w14:ligatures w14:val="none"/>
              </w:rPr>
              <w:t xml:space="preserve">Many examples of near disasters </w:t>
            </w:r>
            <w:r w:rsidRPr="0083192E">
              <w:rPr>
                <w:rFonts w:ascii="Verdana" w:eastAsia="Times New Roman" w:hAnsi="Verdana" w:cs="Times New Roman"/>
                <w:color w:val="333333"/>
                <w:kern w:val="0"/>
                <w:sz w:val="17"/>
                <w:szCs w:val="17"/>
                <w14:ligatures w14:val="none"/>
              </w:rPr>
              <w:t>have exposed the risks of depending on nuclear deterrence for the indefinite future </w:t>
            </w:r>
            <w:r w:rsidRPr="0083192E">
              <w:rPr>
                <w:rFonts w:ascii="Verdana" w:eastAsia="Times New Roman" w:hAnsi="Verdana" w:cs="Times New Roman"/>
                <w:b/>
                <w:bCs/>
                <w:color w:val="333333"/>
                <w:kern w:val="0"/>
                <w:sz w:val="17"/>
                <w:szCs w:val="17"/>
                <w14:ligatures w14:val="none"/>
              </w:rPr>
              <w:t>[6]</w:t>
            </w:r>
            <w:r w:rsidRPr="0083192E">
              <w:rPr>
                <w:rFonts w:ascii="Verdana" w:eastAsia="Times New Roman" w:hAnsi="Verdana" w:cs="Times New Roman"/>
                <w:color w:val="333333"/>
                <w:kern w:val="0"/>
                <w:sz w:val="17"/>
                <w:szCs w:val="17"/>
                <w14:ligatures w14:val="none"/>
              </w:rPr>
              <w:t>. </w:t>
            </w:r>
            <w:r w:rsidRPr="0083192E">
              <w:rPr>
                <w:rFonts w:ascii="Verdana" w:eastAsia="Times New Roman" w:hAnsi="Verdana" w:cs="Times New Roman"/>
                <w:color w:val="333333"/>
                <w:kern w:val="0"/>
                <w:sz w:val="17"/>
                <w:szCs w:val="17"/>
                <w:vertAlign w:val="superscript"/>
                <w14:ligatures w14:val="none"/>
              </w:rPr>
              <w:t> </w:t>
            </w:r>
            <w:r w:rsidRPr="0083192E">
              <w:rPr>
                <w:rFonts w:ascii="Verdana" w:eastAsia="Times New Roman" w:hAnsi="Verdana" w:cs="Times New Roman"/>
                <w:color w:val="333333"/>
                <w:kern w:val="0"/>
                <w:sz w:val="17"/>
                <w:szCs w:val="17"/>
                <w14:ligatures w14:val="none"/>
              </w:rPr>
              <w:t>Modernization</w:t>
            </w:r>
            <w:r w:rsidRPr="0083192E">
              <w:rPr>
                <w:rFonts w:ascii="Verdana" w:eastAsia="Times New Roman" w:hAnsi="Verdana" w:cs="Times New Roman"/>
                <w:color w:val="333333"/>
                <w:kern w:val="0"/>
                <w:sz w:val="17"/>
                <w:szCs w:val="17"/>
                <w14:ligatures w14:val="none"/>
              </w:rPr>
              <w:t xml:space="preserve"> of </w:t>
            </w:r>
            <w:r w:rsidR="002F13F5">
              <w:rPr>
                <w:rFonts w:ascii="Verdana" w:eastAsia="Times New Roman" w:hAnsi="Verdana" w:cs="Times New Roman"/>
                <w:color w:val="333333"/>
                <w:kern w:val="0"/>
                <w:sz w:val="17"/>
                <w:szCs w:val="17"/>
                <w14:ligatures w14:val="none"/>
              </w:rPr>
              <w:t>atomic</w:t>
            </w:r>
            <w:r w:rsidRPr="0083192E">
              <w:rPr>
                <w:rFonts w:ascii="Verdana" w:eastAsia="Times New Roman" w:hAnsi="Verdana" w:cs="Times New Roman"/>
                <w:color w:val="333333"/>
                <w:kern w:val="0"/>
                <w:sz w:val="17"/>
                <w:szCs w:val="17"/>
                <w14:ligatures w14:val="none"/>
              </w:rPr>
              <w:t xml:space="preserve"> arsenals could increase risks</w:t>
            </w:r>
            <w:r>
              <w:rPr>
                <w:rFonts w:ascii="Verdana" w:eastAsia="Times New Roman" w:hAnsi="Verdana" w:cs="Times New Roman"/>
                <w:color w:val="333333"/>
                <w:kern w:val="0"/>
                <w:sz w:val="17"/>
                <w:szCs w:val="17"/>
                <w14:ligatures w14:val="none"/>
              </w:rPr>
              <w:t>;</w:t>
            </w:r>
            <w:r w:rsidRPr="0083192E">
              <w:rPr>
                <w:rFonts w:ascii="Verdana" w:eastAsia="Times New Roman" w:hAnsi="Verdana" w:cs="Times New Roman"/>
                <w:color w:val="333333"/>
                <w:kern w:val="0"/>
                <w:sz w:val="17"/>
                <w:szCs w:val="17"/>
                <w14:ligatures w14:val="none"/>
              </w:rPr>
              <w:t xml:space="preserve"> hypersonic missiles decrease the time </w:t>
            </w:r>
            <w:r w:rsidR="001B1254">
              <w:rPr>
                <w:rFonts w:ascii="Verdana" w:eastAsia="Times New Roman" w:hAnsi="Verdana" w:cs="Times New Roman"/>
                <w:color w:val="333333"/>
                <w:kern w:val="0"/>
                <w:sz w:val="17"/>
                <w:szCs w:val="17"/>
                <w14:ligatures w14:val="none"/>
              </w:rPr>
              <w:t>distinguishing</w:t>
            </w:r>
            <w:r w:rsidRPr="0083192E">
              <w:rPr>
                <w:rFonts w:ascii="Verdana" w:eastAsia="Times New Roman" w:hAnsi="Verdana" w:cs="Times New Roman"/>
                <w:color w:val="333333"/>
                <w:kern w:val="0"/>
                <w:sz w:val="17"/>
                <w:szCs w:val="17"/>
                <w14:ligatures w14:val="none"/>
              </w:rPr>
              <w:t xml:space="preserve"> between an attack and a false alarm, increasing the likelihood of rapid escalation.</w:t>
            </w:r>
          </w:p>
          <w:p w14:paraId="3761B685" w14:textId="453BEE71" w:rsidR="0083192E" w:rsidRPr="0083192E" w:rsidRDefault="0083192E" w:rsidP="0083192E">
            <w:pPr>
              <w:spacing w:before="15" w:after="15" w:line="210" w:lineRule="atLeast"/>
              <w:ind w:left="15" w:right="15"/>
              <w:jc w:val="both"/>
              <w:rPr>
                <w:rFonts w:ascii="Verdana" w:eastAsia="Times New Roman" w:hAnsi="Verdana" w:cs="Times New Roman"/>
                <w:color w:val="333333"/>
                <w:kern w:val="0"/>
                <w:sz w:val="17"/>
                <w:szCs w:val="17"/>
                <w14:ligatures w14:val="none"/>
              </w:rPr>
            </w:pPr>
            <w:r w:rsidRPr="0083192E">
              <w:rPr>
                <w:rFonts w:ascii="Verdana" w:eastAsia="Times New Roman" w:hAnsi="Verdana" w:cs="Times New Roman"/>
                <w:color w:val="333333"/>
                <w:kern w:val="0"/>
                <w:sz w:val="17"/>
                <w:szCs w:val="17"/>
                <w14:ligatures w14:val="none"/>
              </w:rPr>
              <w:t xml:space="preserve">Any use of nuclear weapons would be catastrophic for humanity. Even a “limited” nuclear war involving only 250 of the </w:t>
            </w:r>
            <w:r>
              <w:rPr>
                <w:rFonts w:ascii="Verdana" w:eastAsia="Times New Roman" w:hAnsi="Verdana" w:cs="Times New Roman"/>
                <w:color w:val="333333"/>
                <w:kern w:val="0"/>
                <w:sz w:val="17"/>
                <w:szCs w:val="17"/>
                <w14:ligatures w14:val="none"/>
              </w:rPr>
              <w:t>13,000</w:t>
            </w:r>
            <w:r w:rsidRPr="0083192E">
              <w:rPr>
                <w:rFonts w:ascii="Verdana" w:eastAsia="Times New Roman" w:hAnsi="Verdana" w:cs="Times New Roman"/>
                <w:color w:val="333333"/>
                <w:kern w:val="0"/>
                <w:sz w:val="17"/>
                <w:szCs w:val="17"/>
                <w14:ligatures w14:val="none"/>
              </w:rPr>
              <w:t xml:space="preserve"> nuclear weapons could kill 120 million people outright and cause global climate disruption</w:t>
            </w:r>
            <w:r>
              <w:rPr>
                <w:rFonts w:ascii="Verdana" w:eastAsia="Times New Roman" w:hAnsi="Verdana" w:cs="Times New Roman"/>
                <w:color w:val="333333"/>
                <w:kern w:val="0"/>
                <w:sz w:val="17"/>
                <w:szCs w:val="17"/>
                <w14:ligatures w14:val="none"/>
              </w:rPr>
              <w:t>,</w:t>
            </w:r>
            <w:r w:rsidRPr="0083192E">
              <w:rPr>
                <w:rFonts w:ascii="Verdana" w:eastAsia="Times New Roman" w:hAnsi="Verdana" w:cs="Times New Roman"/>
                <w:color w:val="333333"/>
                <w:kern w:val="0"/>
                <w:sz w:val="17"/>
                <w:szCs w:val="17"/>
                <w14:ligatures w14:val="none"/>
              </w:rPr>
              <w:t xml:space="preserve"> leading to </w:t>
            </w:r>
            <w:r w:rsidR="002F13F5">
              <w:rPr>
                <w:rFonts w:ascii="Verdana" w:eastAsia="Times New Roman" w:hAnsi="Verdana" w:cs="Times New Roman"/>
                <w:color w:val="333333"/>
                <w:kern w:val="0"/>
                <w:sz w:val="17"/>
                <w:szCs w:val="17"/>
                <w14:ligatures w14:val="none"/>
              </w:rPr>
              <w:t>an atomic</w:t>
            </w:r>
            <w:r w:rsidRPr="0083192E">
              <w:rPr>
                <w:rFonts w:ascii="Verdana" w:eastAsia="Times New Roman" w:hAnsi="Verdana" w:cs="Times New Roman"/>
                <w:color w:val="333333"/>
                <w:kern w:val="0"/>
                <w:sz w:val="17"/>
                <w:szCs w:val="17"/>
                <w14:ligatures w14:val="none"/>
              </w:rPr>
              <w:t xml:space="preserve"> famine, putting 2 billion people at risk </w:t>
            </w:r>
            <w:r w:rsidRPr="0083192E">
              <w:rPr>
                <w:rFonts w:ascii="Verdana" w:eastAsia="Times New Roman" w:hAnsi="Verdana" w:cs="Times New Roman"/>
                <w:b/>
                <w:bCs/>
                <w:color w:val="333333"/>
                <w:kern w:val="0"/>
                <w:sz w:val="17"/>
                <w:szCs w:val="17"/>
                <w14:ligatures w14:val="none"/>
              </w:rPr>
              <w:t>[7,8]</w:t>
            </w:r>
            <w:r w:rsidRPr="0083192E">
              <w:rPr>
                <w:rFonts w:ascii="Verdana" w:eastAsia="Times New Roman" w:hAnsi="Verdana" w:cs="Times New Roman"/>
                <w:color w:val="333333"/>
                <w:kern w:val="0"/>
                <w:sz w:val="17"/>
                <w:szCs w:val="17"/>
                <w14:ligatures w14:val="none"/>
              </w:rPr>
              <w:t>. A large-scale</w:t>
            </w:r>
            <w:r>
              <w:rPr>
                <w:rFonts w:ascii="Verdana" w:eastAsia="Times New Roman" w:hAnsi="Verdana" w:cs="Times New Roman"/>
                <w:color w:val="333333"/>
                <w:kern w:val="0"/>
                <w:sz w:val="17"/>
                <w:szCs w:val="17"/>
                <w14:ligatures w14:val="none"/>
              </w:rPr>
              <w:t xml:space="preserve"> </w:t>
            </w:r>
            <w:r w:rsidRPr="0083192E">
              <w:rPr>
                <w:rFonts w:ascii="Verdana" w:eastAsia="Times New Roman" w:hAnsi="Verdana" w:cs="Times New Roman"/>
                <w:color w:val="333333"/>
                <w:kern w:val="0"/>
                <w:sz w:val="17"/>
                <w:szCs w:val="17"/>
                <w14:ligatures w14:val="none"/>
              </w:rPr>
              <w:t>nuclear war between the USA and Russia could kill 200 million people or more in the near term and potentially cause a global “nuclear winter” that could kill 5–6 billion people, threatening the survival of humanity </w:t>
            </w:r>
            <w:r w:rsidRPr="0083192E">
              <w:rPr>
                <w:rFonts w:ascii="Verdana" w:eastAsia="Times New Roman" w:hAnsi="Verdana" w:cs="Times New Roman"/>
                <w:b/>
                <w:bCs/>
                <w:color w:val="333333"/>
                <w:kern w:val="0"/>
                <w:sz w:val="17"/>
                <w:szCs w:val="17"/>
                <w14:ligatures w14:val="none"/>
              </w:rPr>
              <w:t>[7,8]</w:t>
            </w:r>
            <w:r w:rsidRPr="0083192E">
              <w:rPr>
                <w:rFonts w:ascii="Verdana" w:eastAsia="Times New Roman" w:hAnsi="Verdana" w:cs="Times New Roman"/>
                <w:color w:val="333333"/>
                <w:kern w:val="0"/>
                <w:sz w:val="17"/>
                <w:szCs w:val="17"/>
                <w14:ligatures w14:val="none"/>
              </w:rPr>
              <w:t>. Once a nuclear weapon is detonated, escalation to all-out nuclear war could occur rapidly. The prevention of</w:t>
            </w:r>
            <w:r>
              <w:rPr>
                <w:rFonts w:ascii="Verdana" w:eastAsia="Times New Roman" w:hAnsi="Verdana" w:cs="Times New Roman"/>
                <w:color w:val="333333"/>
                <w:kern w:val="0"/>
                <w:sz w:val="17"/>
                <w:szCs w:val="17"/>
                <w14:ligatures w14:val="none"/>
              </w:rPr>
              <w:t xml:space="preserve"> </w:t>
            </w:r>
            <w:r w:rsidRPr="0083192E">
              <w:rPr>
                <w:rFonts w:ascii="Verdana" w:eastAsia="Times New Roman" w:hAnsi="Verdana" w:cs="Times New Roman"/>
                <w:color w:val="333333"/>
                <w:kern w:val="0"/>
                <w:sz w:val="17"/>
                <w:szCs w:val="17"/>
                <w14:ligatures w14:val="none"/>
              </w:rPr>
              <w:t>any use of nuclear weapons is an urgent public health priority</w:t>
            </w:r>
            <w:r>
              <w:rPr>
                <w:rFonts w:ascii="Verdana" w:eastAsia="Times New Roman" w:hAnsi="Verdana" w:cs="Times New Roman"/>
                <w:color w:val="333333"/>
                <w:kern w:val="0"/>
                <w:sz w:val="17"/>
                <w:szCs w:val="17"/>
                <w14:ligatures w14:val="none"/>
              </w:rPr>
              <w:t>,</w:t>
            </w:r>
            <w:r w:rsidRPr="0083192E">
              <w:rPr>
                <w:rFonts w:ascii="Verdana" w:eastAsia="Times New Roman" w:hAnsi="Verdana" w:cs="Times New Roman"/>
                <w:color w:val="333333"/>
                <w:kern w:val="0"/>
                <w:sz w:val="17"/>
                <w:szCs w:val="17"/>
                <w14:ligatures w14:val="none"/>
              </w:rPr>
              <w:t xml:space="preserve"> and fundamental steps must also be taken to address the root cause of the problem—by abolishing nuclear weapons.</w:t>
            </w:r>
          </w:p>
          <w:p w14:paraId="3AA3E21C" w14:textId="24619202" w:rsidR="0083192E" w:rsidRPr="0083192E" w:rsidRDefault="0083192E" w:rsidP="0083192E">
            <w:pPr>
              <w:spacing w:before="15" w:after="15" w:line="210" w:lineRule="atLeast"/>
              <w:ind w:left="15" w:right="15"/>
              <w:jc w:val="both"/>
              <w:rPr>
                <w:rFonts w:ascii="Verdana" w:eastAsia="Times New Roman" w:hAnsi="Verdana" w:cs="Times New Roman"/>
                <w:color w:val="333333"/>
                <w:kern w:val="0"/>
                <w:sz w:val="17"/>
                <w:szCs w:val="17"/>
                <w14:ligatures w14:val="none"/>
              </w:rPr>
            </w:pPr>
            <w:r w:rsidRPr="0083192E">
              <w:rPr>
                <w:rFonts w:ascii="Verdana" w:eastAsia="Times New Roman" w:hAnsi="Verdana" w:cs="Times New Roman"/>
                <w:color w:val="333333"/>
                <w:kern w:val="0"/>
                <w:sz w:val="17"/>
                <w:szCs w:val="17"/>
                <w14:ligatures w14:val="none"/>
              </w:rPr>
              <w:t xml:space="preserve">The health community has had a crucial role in </w:t>
            </w:r>
            <w:r>
              <w:rPr>
                <w:rFonts w:ascii="Verdana" w:eastAsia="Times New Roman" w:hAnsi="Verdana" w:cs="Times New Roman"/>
                <w:color w:val="333333"/>
                <w:kern w:val="0"/>
                <w:sz w:val="17"/>
                <w:szCs w:val="17"/>
                <w14:ligatures w14:val="none"/>
              </w:rPr>
              <w:t>reducing</w:t>
            </w:r>
            <w:r w:rsidRPr="0083192E">
              <w:rPr>
                <w:rFonts w:ascii="Verdana" w:eastAsia="Times New Roman" w:hAnsi="Verdana" w:cs="Times New Roman"/>
                <w:color w:val="333333"/>
                <w:kern w:val="0"/>
                <w:sz w:val="17"/>
                <w:szCs w:val="17"/>
                <w14:ligatures w14:val="none"/>
              </w:rPr>
              <w:t xml:space="preserve"> the risk of nuclear war and must continue to do so in the future </w:t>
            </w:r>
            <w:r w:rsidRPr="0083192E">
              <w:rPr>
                <w:rFonts w:ascii="Verdana" w:eastAsia="Times New Roman" w:hAnsi="Verdana" w:cs="Times New Roman"/>
                <w:b/>
                <w:bCs/>
                <w:color w:val="333333"/>
                <w:kern w:val="0"/>
                <w:sz w:val="17"/>
                <w:szCs w:val="17"/>
                <w14:ligatures w14:val="none"/>
              </w:rPr>
              <w:t>[9]</w:t>
            </w:r>
            <w:r w:rsidRPr="0083192E">
              <w:rPr>
                <w:rFonts w:ascii="Verdana" w:eastAsia="Times New Roman" w:hAnsi="Verdana" w:cs="Times New Roman"/>
                <w:color w:val="333333"/>
                <w:kern w:val="0"/>
                <w:sz w:val="17"/>
                <w:szCs w:val="17"/>
                <w14:ligatures w14:val="none"/>
              </w:rPr>
              <w:t>. In the 1980s</w:t>
            </w:r>
            <w:r>
              <w:rPr>
                <w:rFonts w:ascii="Verdana" w:eastAsia="Times New Roman" w:hAnsi="Verdana" w:cs="Times New Roman"/>
                <w:color w:val="333333"/>
                <w:kern w:val="0"/>
                <w:sz w:val="17"/>
                <w:szCs w:val="17"/>
                <w14:ligatures w14:val="none"/>
              </w:rPr>
              <w:t>,</w:t>
            </w:r>
            <w:r w:rsidRPr="0083192E">
              <w:rPr>
                <w:rFonts w:ascii="Verdana" w:eastAsia="Times New Roman" w:hAnsi="Verdana" w:cs="Times New Roman"/>
                <w:color w:val="333333"/>
                <w:kern w:val="0"/>
                <w:sz w:val="17"/>
                <w:szCs w:val="17"/>
                <w14:ligatures w14:val="none"/>
              </w:rPr>
              <w:t xml:space="preserve"> the efforts of health professionals, led by the International Physicians for the Prevention of Nuclear War (IPPNW), helped to end the Cold War arms race by educating </w:t>
            </w:r>
            <w:r>
              <w:rPr>
                <w:rFonts w:ascii="Verdana" w:eastAsia="Times New Roman" w:hAnsi="Verdana" w:cs="Times New Roman"/>
                <w:color w:val="333333"/>
                <w:kern w:val="0"/>
                <w:sz w:val="17"/>
                <w:szCs w:val="17"/>
                <w14:ligatures w14:val="none"/>
              </w:rPr>
              <w:t>policymakers</w:t>
            </w:r>
            <w:r w:rsidRPr="0083192E">
              <w:rPr>
                <w:rFonts w:ascii="Verdana" w:eastAsia="Times New Roman" w:hAnsi="Verdana" w:cs="Times New Roman"/>
                <w:color w:val="333333"/>
                <w:kern w:val="0"/>
                <w:sz w:val="17"/>
                <w:szCs w:val="17"/>
                <w14:ligatures w14:val="none"/>
              </w:rPr>
              <w:t xml:space="preserve"> and the public on both sides of the Iron Curtain about the medical consequences of nuclear war. This was </w:t>
            </w:r>
            <w:r>
              <w:rPr>
                <w:rFonts w:ascii="Verdana" w:eastAsia="Times New Roman" w:hAnsi="Verdana" w:cs="Times New Roman"/>
                <w:color w:val="333333"/>
                <w:kern w:val="0"/>
                <w:sz w:val="17"/>
                <w:szCs w:val="17"/>
                <w14:ligatures w14:val="none"/>
              </w:rPr>
              <w:t>recognized</w:t>
            </w:r>
            <w:r w:rsidRPr="0083192E">
              <w:rPr>
                <w:rFonts w:ascii="Verdana" w:eastAsia="Times New Roman" w:hAnsi="Verdana" w:cs="Times New Roman"/>
                <w:color w:val="333333"/>
                <w:kern w:val="0"/>
                <w:sz w:val="17"/>
                <w:szCs w:val="17"/>
                <w14:ligatures w14:val="none"/>
              </w:rPr>
              <w:t xml:space="preserve"> when the 1985 Nobel Peace Prize was awarded to the IPPNW </w:t>
            </w:r>
            <w:r w:rsidRPr="0083192E">
              <w:rPr>
                <w:rFonts w:ascii="Verdana" w:eastAsia="Times New Roman" w:hAnsi="Verdana" w:cs="Times New Roman"/>
                <w:b/>
                <w:bCs/>
                <w:color w:val="333333"/>
                <w:kern w:val="0"/>
                <w:sz w:val="17"/>
                <w:szCs w:val="17"/>
                <w14:ligatures w14:val="none"/>
              </w:rPr>
              <w:t>[10]</w:t>
            </w:r>
            <w:r w:rsidRPr="0083192E">
              <w:rPr>
                <w:rFonts w:ascii="Verdana" w:eastAsia="Times New Roman" w:hAnsi="Verdana" w:cs="Times New Roman"/>
                <w:color w:val="333333"/>
                <w:kern w:val="0"/>
                <w:sz w:val="17"/>
                <w:szCs w:val="17"/>
                <w14:ligatures w14:val="none"/>
              </w:rPr>
              <w:t>. (</w:t>
            </w:r>
            <w:hyperlink r:id="rId11" w:tgtFrame="_blank" w:history="1">
              <w:r w:rsidRPr="0083192E">
                <w:rPr>
                  <w:rFonts w:ascii="Verdana" w:eastAsia="Times New Roman" w:hAnsi="Verdana" w:cs="Times New Roman"/>
                  <w:color w:val="000066"/>
                  <w:kern w:val="0"/>
                  <w:sz w:val="17"/>
                  <w:szCs w:val="17"/>
                  <w:u w:val="single"/>
                  <w14:ligatures w14:val="none"/>
                </w:rPr>
                <w:t>http://www.ippnw.org</w:t>
              </w:r>
            </w:hyperlink>
            <w:r w:rsidRPr="0083192E">
              <w:rPr>
                <w:rFonts w:ascii="Verdana" w:eastAsia="Times New Roman" w:hAnsi="Verdana" w:cs="Times New Roman"/>
                <w:color w:val="333333"/>
                <w:kern w:val="0"/>
                <w:sz w:val="17"/>
                <w:szCs w:val="17"/>
                <w14:ligatures w14:val="none"/>
              </w:rPr>
              <w:t>).</w:t>
            </w:r>
          </w:p>
          <w:p w14:paraId="3C262530" w14:textId="0B15FDCB" w:rsidR="0083192E" w:rsidRPr="0083192E" w:rsidRDefault="0083192E" w:rsidP="0083192E">
            <w:pPr>
              <w:spacing w:before="15" w:after="15" w:line="210" w:lineRule="atLeast"/>
              <w:ind w:left="15" w:right="15"/>
              <w:jc w:val="both"/>
              <w:rPr>
                <w:rFonts w:ascii="Verdana" w:eastAsia="Times New Roman" w:hAnsi="Verdana" w:cs="Times New Roman"/>
                <w:color w:val="333333"/>
                <w:kern w:val="0"/>
                <w:sz w:val="17"/>
                <w:szCs w:val="17"/>
                <w14:ligatures w14:val="none"/>
              </w:rPr>
            </w:pPr>
            <w:r w:rsidRPr="0083192E">
              <w:rPr>
                <w:rFonts w:ascii="Verdana" w:eastAsia="Times New Roman" w:hAnsi="Verdana" w:cs="Times New Roman"/>
                <w:color w:val="333333"/>
                <w:kern w:val="0"/>
                <w:sz w:val="17"/>
                <w:szCs w:val="17"/>
                <w14:ligatures w14:val="none"/>
              </w:rPr>
              <w:t xml:space="preserve">In 2007, the IPPNW launched the International Campaign to Abolish </w:t>
            </w:r>
            <w:proofErr w:type="gramStart"/>
            <w:r>
              <w:rPr>
                <w:rFonts w:ascii="Verdana" w:eastAsia="Times New Roman" w:hAnsi="Verdana" w:cs="Times New Roman"/>
                <w:color w:val="333333"/>
                <w:kern w:val="0"/>
                <w:sz w:val="17"/>
                <w:szCs w:val="17"/>
                <w14:ligatures w14:val="none"/>
              </w:rPr>
              <w:t>Nuclear Weapons</w:t>
            </w:r>
            <w:proofErr w:type="gramEnd"/>
            <w:r w:rsidRPr="0083192E">
              <w:rPr>
                <w:rFonts w:ascii="Verdana" w:eastAsia="Times New Roman" w:hAnsi="Verdana" w:cs="Times New Roman"/>
                <w:color w:val="333333"/>
                <w:kern w:val="0"/>
                <w:sz w:val="17"/>
                <w:szCs w:val="17"/>
                <w14:ligatures w14:val="none"/>
              </w:rPr>
              <w:t xml:space="preserve">, which grew into a global civil society campaign with hundreds of partner </w:t>
            </w:r>
            <w:r w:rsidRPr="0083192E">
              <w:rPr>
                <w:rFonts w:ascii="Verdana" w:eastAsia="Times New Roman" w:hAnsi="Verdana" w:cs="Times New Roman"/>
                <w:color w:val="333333"/>
                <w:kern w:val="0"/>
                <w:sz w:val="17"/>
                <w:szCs w:val="17"/>
                <w14:ligatures w14:val="none"/>
              </w:rPr>
              <w:t>organizations</w:t>
            </w:r>
            <w:r w:rsidRPr="0083192E">
              <w:rPr>
                <w:rFonts w:ascii="Verdana" w:eastAsia="Times New Roman" w:hAnsi="Verdana" w:cs="Times New Roman"/>
                <w:color w:val="333333"/>
                <w:kern w:val="0"/>
                <w:sz w:val="17"/>
                <w:szCs w:val="17"/>
                <w14:ligatures w14:val="none"/>
              </w:rPr>
              <w:t xml:space="preserve">. A pathway to nuclear abolition was created with the adoption of the Treaty on the Prohibition of </w:t>
            </w:r>
            <w:proofErr w:type="gramStart"/>
            <w:r w:rsidRPr="0083192E">
              <w:rPr>
                <w:rFonts w:ascii="Verdana" w:eastAsia="Times New Roman" w:hAnsi="Verdana" w:cs="Times New Roman"/>
                <w:color w:val="333333"/>
                <w:kern w:val="0"/>
                <w:sz w:val="17"/>
                <w:szCs w:val="17"/>
                <w14:ligatures w14:val="none"/>
              </w:rPr>
              <w:t>Nuclear Weapons</w:t>
            </w:r>
            <w:proofErr w:type="gramEnd"/>
            <w:r w:rsidRPr="0083192E">
              <w:rPr>
                <w:rFonts w:ascii="Verdana" w:eastAsia="Times New Roman" w:hAnsi="Verdana" w:cs="Times New Roman"/>
                <w:color w:val="333333"/>
                <w:kern w:val="0"/>
                <w:sz w:val="17"/>
                <w:szCs w:val="17"/>
                <w14:ligatures w14:val="none"/>
              </w:rPr>
              <w:t xml:space="preserve"> in 2017, for which the International Campaign to Abolish Nuclear Weapons was awarded the 2017 Nobel Peace Prize. International medical </w:t>
            </w:r>
            <w:r>
              <w:rPr>
                <w:rFonts w:ascii="Verdana" w:eastAsia="Times New Roman" w:hAnsi="Verdana" w:cs="Times New Roman"/>
                <w:color w:val="333333"/>
                <w:kern w:val="0"/>
                <w:sz w:val="17"/>
                <w:szCs w:val="17"/>
                <w14:ligatures w14:val="none"/>
              </w:rPr>
              <w:t>organizations</w:t>
            </w:r>
            <w:r w:rsidRPr="0083192E">
              <w:rPr>
                <w:rFonts w:ascii="Verdana" w:eastAsia="Times New Roman" w:hAnsi="Verdana" w:cs="Times New Roman"/>
                <w:color w:val="333333"/>
                <w:kern w:val="0"/>
                <w:sz w:val="17"/>
                <w:szCs w:val="17"/>
                <w14:ligatures w14:val="none"/>
              </w:rPr>
              <w:t xml:space="preserve">, including the International Committee of the Red Cross, the IPPNW, the World Medical Association, the World Federation of Public Health Associations, and the International Council of Nurses, had </w:t>
            </w:r>
            <w:r>
              <w:rPr>
                <w:rFonts w:ascii="Verdana" w:eastAsia="Times New Roman" w:hAnsi="Verdana" w:cs="Times New Roman"/>
                <w:color w:val="333333"/>
                <w:kern w:val="0"/>
                <w:sz w:val="17"/>
                <w:szCs w:val="17"/>
                <w14:ligatures w14:val="none"/>
              </w:rPr>
              <w:t>vital</w:t>
            </w:r>
            <w:r w:rsidRPr="0083192E">
              <w:rPr>
                <w:rFonts w:ascii="Verdana" w:eastAsia="Times New Roman" w:hAnsi="Verdana" w:cs="Times New Roman"/>
                <w:color w:val="333333"/>
                <w:kern w:val="0"/>
                <w:sz w:val="17"/>
                <w:szCs w:val="17"/>
                <w14:ligatures w14:val="none"/>
              </w:rPr>
              <w:t xml:space="preserve"> roles in the process leading up to the negotiations and in the </w:t>
            </w:r>
            <w:r w:rsidR="002F13F5">
              <w:rPr>
                <w:rFonts w:ascii="Verdana" w:eastAsia="Times New Roman" w:hAnsi="Verdana" w:cs="Times New Roman"/>
                <w:color w:val="333333"/>
                <w:kern w:val="0"/>
                <w:sz w:val="17"/>
                <w:szCs w:val="17"/>
                <w14:ligatures w14:val="none"/>
              </w:rPr>
              <w:t>talks</w:t>
            </w:r>
            <w:r w:rsidRPr="0083192E">
              <w:rPr>
                <w:rFonts w:ascii="Verdana" w:eastAsia="Times New Roman" w:hAnsi="Verdana" w:cs="Times New Roman"/>
                <w:color w:val="333333"/>
                <w:kern w:val="0"/>
                <w:sz w:val="17"/>
                <w:szCs w:val="17"/>
                <w14:ligatures w14:val="none"/>
              </w:rPr>
              <w:t xml:space="preserve"> themselves, presenting the scientific evidence about the catastrophic health and environmental consequences of nuclear weapons and nuclear war. They continued this </w:t>
            </w:r>
            <w:r>
              <w:rPr>
                <w:rFonts w:ascii="Verdana" w:eastAsia="Times New Roman" w:hAnsi="Verdana" w:cs="Times New Roman"/>
                <w:color w:val="333333"/>
                <w:kern w:val="0"/>
                <w:sz w:val="17"/>
                <w:szCs w:val="17"/>
                <w14:ligatures w14:val="none"/>
              </w:rPr>
              <w:t>essential</w:t>
            </w:r>
            <w:r w:rsidRPr="0083192E">
              <w:rPr>
                <w:rFonts w:ascii="Verdana" w:eastAsia="Times New Roman" w:hAnsi="Verdana" w:cs="Times New Roman"/>
                <w:color w:val="333333"/>
                <w:kern w:val="0"/>
                <w:sz w:val="17"/>
                <w:szCs w:val="17"/>
                <w14:ligatures w14:val="none"/>
              </w:rPr>
              <w:t xml:space="preserve"> collaboration during the First Meeting of the States Parties to the Treaty on the Prohibition of </w:t>
            </w:r>
            <w:proofErr w:type="gramStart"/>
            <w:r w:rsidRPr="0083192E">
              <w:rPr>
                <w:rFonts w:ascii="Verdana" w:eastAsia="Times New Roman" w:hAnsi="Verdana" w:cs="Times New Roman"/>
                <w:color w:val="333333"/>
                <w:kern w:val="0"/>
                <w:sz w:val="17"/>
                <w:szCs w:val="17"/>
                <w14:ligatures w14:val="none"/>
              </w:rPr>
              <w:t>Nuclear Weapons</w:t>
            </w:r>
            <w:proofErr w:type="gramEnd"/>
            <w:r w:rsidRPr="0083192E">
              <w:rPr>
                <w:rFonts w:ascii="Verdana" w:eastAsia="Times New Roman" w:hAnsi="Verdana" w:cs="Times New Roman"/>
                <w:color w:val="333333"/>
                <w:kern w:val="0"/>
                <w:sz w:val="17"/>
                <w:szCs w:val="17"/>
                <w14:ligatures w14:val="none"/>
              </w:rPr>
              <w:t>, which currently has 92 signatories, including 68 member states </w:t>
            </w:r>
            <w:r w:rsidRPr="0083192E">
              <w:rPr>
                <w:rFonts w:ascii="Verdana" w:eastAsia="Times New Roman" w:hAnsi="Verdana" w:cs="Times New Roman"/>
                <w:b/>
                <w:bCs/>
                <w:color w:val="333333"/>
                <w:kern w:val="0"/>
                <w:sz w:val="17"/>
                <w:szCs w:val="17"/>
                <w14:ligatures w14:val="none"/>
              </w:rPr>
              <w:t>[11]</w:t>
            </w:r>
            <w:r w:rsidRPr="0083192E">
              <w:rPr>
                <w:rFonts w:ascii="Verdana" w:eastAsia="Times New Roman" w:hAnsi="Verdana" w:cs="Times New Roman"/>
                <w:color w:val="333333"/>
                <w:kern w:val="0"/>
                <w:sz w:val="17"/>
                <w:szCs w:val="17"/>
                <w14:ligatures w14:val="none"/>
              </w:rPr>
              <w:t>.</w:t>
            </w:r>
          </w:p>
          <w:p w14:paraId="1E6D7430" w14:textId="43697819" w:rsidR="0083192E" w:rsidRPr="0083192E" w:rsidRDefault="0083192E" w:rsidP="0083192E">
            <w:pPr>
              <w:spacing w:before="15" w:after="15" w:line="210" w:lineRule="atLeast"/>
              <w:ind w:left="15" w:right="15"/>
              <w:jc w:val="both"/>
              <w:rPr>
                <w:rFonts w:ascii="Verdana" w:eastAsia="Times New Roman" w:hAnsi="Verdana" w:cs="Times New Roman"/>
                <w:color w:val="333333"/>
                <w:kern w:val="0"/>
                <w:sz w:val="17"/>
                <w:szCs w:val="17"/>
                <w14:ligatures w14:val="none"/>
              </w:rPr>
            </w:pPr>
            <w:r w:rsidRPr="0083192E">
              <w:rPr>
                <w:rFonts w:ascii="Verdana" w:eastAsia="Times New Roman" w:hAnsi="Verdana" w:cs="Times New Roman"/>
                <w:color w:val="333333"/>
                <w:kern w:val="0"/>
                <w:sz w:val="17"/>
                <w:szCs w:val="17"/>
                <w14:ligatures w14:val="none"/>
              </w:rPr>
              <w:t>We now call on health professional associations to inform their members worldwide about the threat to human survival and to join with the IPPNW to support efforts to reduce the near-term risks of nuclear war, including three immediate steps on the part of nuclear-armed states and their allies: first, adopt a no first use policy </w:t>
            </w:r>
            <w:r w:rsidRPr="0083192E">
              <w:rPr>
                <w:rFonts w:ascii="Verdana" w:eastAsia="Times New Roman" w:hAnsi="Verdana" w:cs="Times New Roman"/>
                <w:b/>
                <w:bCs/>
                <w:color w:val="333333"/>
                <w:kern w:val="0"/>
                <w:sz w:val="17"/>
                <w:szCs w:val="17"/>
                <w14:ligatures w14:val="none"/>
              </w:rPr>
              <w:t>[12]</w:t>
            </w:r>
            <w:r w:rsidRPr="0083192E">
              <w:rPr>
                <w:rFonts w:ascii="Verdana" w:eastAsia="Times New Roman" w:hAnsi="Verdana" w:cs="Times New Roman"/>
                <w:color w:val="333333"/>
                <w:kern w:val="0"/>
                <w:sz w:val="17"/>
                <w:szCs w:val="17"/>
                <w14:ligatures w14:val="none"/>
              </w:rPr>
              <w:t xml:space="preserve">; second, take their nuclear weapons off hair-trigger alert; and, third, urge all states involved in current conflicts to pledge publicly and unequivocally that they will not use nuclear weapons in these conflicts. We further ask them to work for a definitive end to the nuclear threat by supporting the urgent commencement of negotiations among the nuclear-armed states for a verifiable, timebound agreement to eliminate their nuclear weapons </w:t>
            </w:r>
            <w:r>
              <w:rPr>
                <w:rFonts w:ascii="Verdana" w:eastAsia="Times New Roman" w:hAnsi="Verdana" w:cs="Times New Roman"/>
                <w:color w:val="333333"/>
                <w:kern w:val="0"/>
                <w:sz w:val="17"/>
                <w:szCs w:val="17"/>
                <w14:ligatures w14:val="none"/>
              </w:rPr>
              <w:t>by</w:t>
            </w:r>
            <w:r w:rsidRPr="0083192E">
              <w:rPr>
                <w:rFonts w:ascii="Verdana" w:eastAsia="Times New Roman" w:hAnsi="Verdana" w:cs="Times New Roman"/>
                <w:color w:val="333333"/>
                <w:kern w:val="0"/>
                <w:sz w:val="17"/>
                <w:szCs w:val="17"/>
                <w14:ligatures w14:val="none"/>
              </w:rPr>
              <w:t xml:space="preserve"> commitments in the NPT, opening the way for all nations to join the Treaty on the Prohibition of </w:t>
            </w:r>
            <w:proofErr w:type="gramStart"/>
            <w:r w:rsidRPr="0083192E">
              <w:rPr>
                <w:rFonts w:ascii="Verdana" w:eastAsia="Times New Roman" w:hAnsi="Verdana" w:cs="Times New Roman"/>
                <w:color w:val="333333"/>
                <w:kern w:val="0"/>
                <w:sz w:val="17"/>
                <w:szCs w:val="17"/>
                <w14:ligatures w14:val="none"/>
              </w:rPr>
              <w:t>Nuclear Weapons</w:t>
            </w:r>
            <w:proofErr w:type="gramEnd"/>
            <w:r w:rsidRPr="0083192E">
              <w:rPr>
                <w:rFonts w:ascii="Verdana" w:eastAsia="Times New Roman" w:hAnsi="Verdana" w:cs="Times New Roman"/>
                <w:color w:val="333333"/>
                <w:kern w:val="0"/>
                <w:sz w:val="17"/>
                <w:szCs w:val="17"/>
                <w14:ligatures w14:val="none"/>
              </w:rPr>
              <w:t>.</w:t>
            </w:r>
          </w:p>
          <w:p w14:paraId="680F0F6E" w14:textId="49B8839B" w:rsidR="0083192E" w:rsidRPr="0083192E" w:rsidRDefault="0083192E" w:rsidP="0083192E">
            <w:pPr>
              <w:spacing w:before="15" w:after="15" w:line="210" w:lineRule="atLeast"/>
              <w:ind w:left="15" w:right="15"/>
              <w:jc w:val="both"/>
              <w:rPr>
                <w:rFonts w:ascii="Verdana" w:eastAsia="Times New Roman" w:hAnsi="Verdana" w:cs="Times New Roman"/>
                <w:color w:val="333333"/>
                <w:kern w:val="0"/>
                <w:sz w:val="17"/>
                <w:szCs w:val="17"/>
                <w14:ligatures w14:val="none"/>
              </w:rPr>
            </w:pPr>
            <w:r w:rsidRPr="0083192E">
              <w:rPr>
                <w:rFonts w:ascii="Verdana" w:eastAsia="Times New Roman" w:hAnsi="Verdana" w:cs="Times New Roman"/>
                <w:color w:val="333333"/>
                <w:kern w:val="0"/>
                <w:sz w:val="17"/>
                <w:szCs w:val="17"/>
                <w14:ligatures w14:val="none"/>
              </w:rPr>
              <w:t xml:space="preserve">The danger is </w:t>
            </w:r>
            <w:r>
              <w:rPr>
                <w:rFonts w:ascii="Verdana" w:eastAsia="Times New Roman" w:hAnsi="Verdana" w:cs="Times New Roman"/>
                <w:color w:val="333333"/>
                <w:kern w:val="0"/>
                <w:sz w:val="17"/>
                <w:szCs w:val="17"/>
                <w14:ligatures w14:val="none"/>
              </w:rPr>
              <w:t>significant</w:t>
            </w:r>
            <w:r w:rsidRPr="0083192E">
              <w:rPr>
                <w:rFonts w:ascii="Verdana" w:eastAsia="Times New Roman" w:hAnsi="Verdana" w:cs="Times New Roman"/>
                <w:color w:val="333333"/>
                <w:kern w:val="0"/>
                <w:sz w:val="17"/>
                <w:szCs w:val="17"/>
                <w14:ligatures w14:val="none"/>
              </w:rPr>
              <w:t xml:space="preserve"> and growing.  The </w:t>
            </w:r>
            <w:r>
              <w:rPr>
                <w:rFonts w:ascii="Verdana" w:eastAsia="Times New Roman" w:hAnsi="Verdana" w:cs="Times New Roman"/>
                <w:color w:val="333333"/>
                <w:kern w:val="0"/>
                <w:sz w:val="17"/>
                <w:szCs w:val="17"/>
                <w14:ligatures w14:val="none"/>
              </w:rPr>
              <w:t>nuclear-armed</w:t>
            </w:r>
            <w:r w:rsidRPr="0083192E">
              <w:rPr>
                <w:rFonts w:ascii="Verdana" w:eastAsia="Times New Roman" w:hAnsi="Verdana" w:cs="Times New Roman"/>
                <w:color w:val="333333"/>
                <w:kern w:val="0"/>
                <w:sz w:val="17"/>
                <w:szCs w:val="17"/>
                <w14:ligatures w14:val="none"/>
              </w:rPr>
              <w:t xml:space="preserve"> states must eliminate their nuclear arsenals before they eliminate us. The health community played a decisive part during the Cold War and</w:t>
            </w:r>
            <w:r>
              <w:rPr>
                <w:rFonts w:ascii="Verdana" w:eastAsia="Times New Roman" w:hAnsi="Verdana" w:cs="Times New Roman"/>
                <w:color w:val="333333"/>
                <w:kern w:val="0"/>
                <w:sz w:val="17"/>
                <w:szCs w:val="17"/>
                <w14:ligatures w14:val="none"/>
              </w:rPr>
              <w:t>,</w:t>
            </w:r>
            <w:r w:rsidRPr="0083192E">
              <w:rPr>
                <w:rFonts w:ascii="Verdana" w:eastAsia="Times New Roman" w:hAnsi="Verdana" w:cs="Times New Roman"/>
                <w:color w:val="333333"/>
                <w:kern w:val="0"/>
                <w:sz w:val="17"/>
                <w:szCs w:val="17"/>
                <w14:ligatures w14:val="none"/>
              </w:rPr>
              <w:t xml:space="preserve"> more recently</w:t>
            </w:r>
            <w:r>
              <w:rPr>
                <w:rFonts w:ascii="Verdana" w:eastAsia="Times New Roman" w:hAnsi="Verdana" w:cs="Times New Roman"/>
                <w:color w:val="333333"/>
                <w:kern w:val="0"/>
                <w:sz w:val="17"/>
                <w:szCs w:val="17"/>
                <w14:ligatures w14:val="none"/>
              </w:rPr>
              <w:t>,</w:t>
            </w:r>
            <w:r w:rsidRPr="0083192E">
              <w:rPr>
                <w:rFonts w:ascii="Verdana" w:eastAsia="Times New Roman" w:hAnsi="Verdana" w:cs="Times New Roman"/>
                <w:color w:val="333333"/>
                <w:kern w:val="0"/>
                <w:sz w:val="17"/>
                <w:szCs w:val="17"/>
                <w14:ligatures w14:val="none"/>
              </w:rPr>
              <w:t xml:space="preserve"> in </w:t>
            </w:r>
            <w:r>
              <w:rPr>
                <w:rFonts w:ascii="Verdana" w:eastAsia="Times New Roman" w:hAnsi="Verdana" w:cs="Times New Roman"/>
                <w:color w:val="333333"/>
                <w:kern w:val="0"/>
                <w:sz w:val="17"/>
                <w:szCs w:val="17"/>
                <w14:ligatures w14:val="none"/>
              </w:rPr>
              <w:t>developing</w:t>
            </w:r>
            <w:r w:rsidRPr="0083192E">
              <w:rPr>
                <w:rFonts w:ascii="Verdana" w:eastAsia="Times New Roman" w:hAnsi="Verdana" w:cs="Times New Roman"/>
                <w:color w:val="333333"/>
                <w:kern w:val="0"/>
                <w:sz w:val="17"/>
                <w:szCs w:val="17"/>
                <w14:ligatures w14:val="none"/>
              </w:rPr>
              <w:t xml:space="preserve"> the Treaty on the Prohibition of </w:t>
            </w:r>
            <w:proofErr w:type="gramStart"/>
            <w:r w:rsidRPr="0083192E">
              <w:rPr>
                <w:rFonts w:ascii="Verdana" w:eastAsia="Times New Roman" w:hAnsi="Verdana" w:cs="Times New Roman"/>
                <w:color w:val="333333"/>
                <w:kern w:val="0"/>
                <w:sz w:val="17"/>
                <w:szCs w:val="17"/>
                <w14:ligatures w14:val="none"/>
              </w:rPr>
              <w:t>Nuclear Weapons</w:t>
            </w:r>
            <w:proofErr w:type="gramEnd"/>
            <w:r w:rsidRPr="0083192E">
              <w:rPr>
                <w:rFonts w:ascii="Verdana" w:eastAsia="Times New Roman" w:hAnsi="Verdana" w:cs="Times New Roman"/>
                <w:color w:val="333333"/>
                <w:kern w:val="0"/>
                <w:sz w:val="17"/>
                <w:szCs w:val="17"/>
                <w14:ligatures w14:val="none"/>
              </w:rPr>
              <w:t xml:space="preserve">. We must </w:t>
            </w:r>
            <w:r w:rsidR="002F13F5">
              <w:rPr>
                <w:rFonts w:ascii="Verdana" w:eastAsia="Times New Roman" w:hAnsi="Verdana" w:cs="Times New Roman"/>
                <w:color w:val="333333"/>
                <w:kern w:val="0"/>
                <w:sz w:val="17"/>
                <w:szCs w:val="17"/>
                <w14:ligatures w14:val="none"/>
              </w:rPr>
              <w:t>retake this challenge</w:t>
            </w:r>
            <w:r w:rsidRPr="0083192E">
              <w:rPr>
                <w:rFonts w:ascii="Verdana" w:eastAsia="Times New Roman" w:hAnsi="Verdana" w:cs="Times New Roman"/>
                <w:color w:val="333333"/>
                <w:kern w:val="0"/>
                <w:sz w:val="17"/>
                <w:szCs w:val="17"/>
                <w14:ligatures w14:val="none"/>
              </w:rPr>
              <w:t xml:space="preserve"> as an urgent priority, working with renewed energy to reduce </w:t>
            </w:r>
            <w:r>
              <w:rPr>
                <w:rFonts w:ascii="Verdana" w:eastAsia="Times New Roman" w:hAnsi="Verdana" w:cs="Times New Roman"/>
                <w:color w:val="333333"/>
                <w:kern w:val="0"/>
                <w:sz w:val="17"/>
                <w:szCs w:val="17"/>
                <w14:ligatures w14:val="none"/>
              </w:rPr>
              <w:t>nuclear war risks and</w:t>
            </w:r>
            <w:r w:rsidRPr="0083192E">
              <w:rPr>
                <w:rFonts w:ascii="Verdana" w:eastAsia="Times New Roman" w:hAnsi="Verdana" w:cs="Times New Roman"/>
                <w:color w:val="333333"/>
                <w:kern w:val="0"/>
                <w:sz w:val="17"/>
                <w:szCs w:val="17"/>
                <w14:ligatures w14:val="none"/>
              </w:rPr>
              <w:t xml:space="preserve"> eliminate nuclear weapons.</w:t>
            </w:r>
          </w:p>
          <w:p w14:paraId="5877F19E" w14:textId="77777777" w:rsidR="0083192E" w:rsidRDefault="0083192E" w:rsidP="0083192E">
            <w:pPr>
              <w:spacing w:before="15" w:after="15" w:line="210" w:lineRule="atLeast"/>
              <w:ind w:left="15" w:right="15"/>
              <w:jc w:val="both"/>
              <w:rPr>
                <w:rFonts w:ascii="Verdana" w:eastAsia="Times New Roman" w:hAnsi="Verdana" w:cs="Times New Roman"/>
                <w:color w:val="333333"/>
                <w:kern w:val="0"/>
                <w:sz w:val="17"/>
                <w:szCs w:val="17"/>
                <w14:ligatures w14:val="none"/>
              </w:rPr>
            </w:pPr>
            <w:r w:rsidRPr="0083192E">
              <w:rPr>
                <w:rFonts w:ascii="Verdana" w:eastAsia="Times New Roman" w:hAnsi="Verdana" w:cs="Times New Roman"/>
                <w:color w:val="333333"/>
                <w:kern w:val="0"/>
                <w:sz w:val="17"/>
                <w:szCs w:val="17"/>
                <w14:ligatures w14:val="none"/>
              </w:rPr>
              <w:t xml:space="preserve">This editorial is being published simultaneously in multiple journals. For the </w:t>
            </w:r>
            <w:r>
              <w:rPr>
                <w:rFonts w:ascii="Verdana" w:eastAsia="Times New Roman" w:hAnsi="Verdana" w:cs="Times New Roman"/>
                <w:color w:val="333333"/>
                <w:kern w:val="0"/>
                <w:sz w:val="17"/>
                <w:szCs w:val="17"/>
                <w14:ligatures w14:val="none"/>
              </w:rPr>
              <w:t>complete</w:t>
            </w:r>
            <w:r w:rsidRPr="0083192E">
              <w:rPr>
                <w:rFonts w:ascii="Verdana" w:eastAsia="Times New Roman" w:hAnsi="Verdana" w:cs="Times New Roman"/>
                <w:color w:val="333333"/>
                <w:kern w:val="0"/>
                <w:sz w:val="17"/>
                <w:szCs w:val="17"/>
                <w14:ligatures w14:val="none"/>
              </w:rPr>
              <w:t xml:space="preserve"> list of </w:t>
            </w:r>
            <w:r w:rsidR="002F13F5">
              <w:rPr>
                <w:rFonts w:ascii="Verdana" w:eastAsia="Times New Roman" w:hAnsi="Verdana" w:cs="Times New Roman"/>
                <w:color w:val="333333"/>
                <w:kern w:val="0"/>
                <w:sz w:val="17"/>
                <w:szCs w:val="17"/>
                <w14:ligatures w14:val="none"/>
              </w:rPr>
              <w:t>bulletins</w:t>
            </w:r>
            <w:r>
              <w:rPr>
                <w:rFonts w:ascii="Verdana" w:eastAsia="Times New Roman" w:hAnsi="Verdana" w:cs="Times New Roman"/>
                <w:color w:val="333333"/>
                <w:kern w:val="0"/>
                <w:sz w:val="17"/>
                <w:szCs w:val="17"/>
                <w14:ligatures w14:val="none"/>
              </w:rPr>
              <w:t>,</w:t>
            </w:r>
            <w:r w:rsidRPr="0083192E">
              <w:rPr>
                <w:rFonts w:ascii="Verdana" w:eastAsia="Times New Roman" w:hAnsi="Verdana" w:cs="Times New Roman"/>
                <w:color w:val="333333"/>
                <w:kern w:val="0"/>
                <w:sz w:val="17"/>
                <w:szCs w:val="17"/>
                <w14:ligatures w14:val="none"/>
              </w:rPr>
              <w:t xml:space="preserve"> see </w:t>
            </w:r>
            <w:hyperlink r:id="rId12" w:history="1">
              <w:r w:rsidRPr="0083192E">
                <w:rPr>
                  <w:rFonts w:ascii="Verdana" w:eastAsia="Times New Roman" w:hAnsi="Verdana" w:cs="Times New Roman"/>
                  <w:color w:val="000066"/>
                  <w:kern w:val="0"/>
                  <w:sz w:val="17"/>
                  <w:szCs w:val="17"/>
                  <w:u w:val="single"/>
                  <w14:ligatures w14:val="none"/>
                </w:rPr>
                <w:t>https://www.bmj.com/content/full-list-authors-and-signatories-nuclear-risk-editorial-august-2023</w:t>
              </w:r>
            </w:hyperlink>
            <w:r>
              <w:rPr>
                <w:rFonts w:ascii="Verdana" w:eastAsia="Times New Roman" w:hAnsi="Verdana" w:cs="Times New Roman"/>
                <w:color w:val="333333"/>
                <w:kern w:val="0"/>
                <w:sz w:val="17"/>
                <w:szCs w:val="17"/>
                <w14:ligatures w14:val="none"/>
              </w:rPr>
              <w:t>.</w:t>
            </w:r>
          </w:p>
          <w:p w14:paraId="035D5528" w14:textId="77777777" w:rsidR="009D43FD" w:rsidRPr="009D43FD" w:rsidRDefault="009D43FD" w:rsidP="009D43FD">
            <w:pPr>
              <w:spacing w:before="15" w:after="15" w:line="210" w:lineRule="atLeast"/>
              <w:ind w:left="15" w:right="15"/>
              <w:jc w:val="both"/>
              <w:rPr>
                <w:rFonts w:ascii="Verdana" w:eastAsia="Times New Roman" w:hAnsi="Verdana" w:cs="Times New Roman"/>
                <w:color w:val="333333"/>
                <w:kern w:val="0"/>
                <w:sz w:val="17"/>
                <w:szCs w:val="17"/>
                <w14:ligatures w14:val="none"/>
              </w:rPr>
            </w:pPr>
            <w:r w:rsidRPr="009D43FD">
              <w:rPr>
                <w:rFonts w:ascii="Verdana" w:eastAsia="Times New Roman" w:hAnsi="Verdana" w:cs="Times New Roman"/>
                <w:b/>
                <w:bCs/>
                <w:color w:val="333333"/>
                <w:kern w:val="0"/>
                <w:sz w:val="17"/>
                <w:szCs w:val="17"/>
                <w14:ligatures w14:val="none"/>
              </w:rPr>
              <w:t>E- Editor:</w:t>
            </w:r>
            <w:r w:rsidRPr="009D43FD">
              <w:rPr>
                <w:rFonts w:ascii="Verdana" w:eastAsia="Times New Roman" w:hAnsi="Verdana" w:cs="Times New Roman"/>
                <w:color w:val="333333"/>
                <w:kern w:val="0"/>
                <w:sz w:val="17"/>
                <w:szCs w:val="17"/>
                <w14:ligatures w14:val="none"/>
              </w:rPr>
              <w:t xml:space="preserve"> Salem Youssef Mohamed, Osama Ahmed Khalil.</w:t>
            </w:r>
          </w:p>
          <w:p w14:paraId="2E988D9D" w14:textId="77777777" w:rsidR="009D43FD" w:rsidRPr="009D43FD" w:rsidRDefault="009D43FD" w:rsidP="009D43FD">
            <w:pPr>
              <w:spacing w:before="15" w:after="15" w:line="210" w:lineRule="atLeast"/>
              <w:ind w:left="15" w:right="15"/>
              <w:jc w:val="both"/>
              <w:rPr>
                <w:rFonts w:ascii="Verdana" w:eastAsia="Times New Roman" w:hAnsi="Verdana" w:cs="Times New Roman"/>
                <w:color w:val="333333"/>
                <w:kern w:val="0"/>
                <w:sz w:val="17"/>
                <w:szCs w:val="17"/>
                <w14:ligatures w14:val="none"/>
              </w:rPr>
            </w:pPr>
            <w:r w:rsidRPr="009D43FD">
              <w:rPr>
                <w:rFonts w:ascii="Verdana" w:eastAsia="Times New Roman" w:hAnsi="Verdana" w:cs="Times New Roman"/>
                <w:b/>
                <w:bCs/>
                <w:color w:val="333333"/>
                <w:kern w:val="0"/>
                <w:sz w:val="17"/>
                <w:szCs w:val="17"/>
                <w14:ligatures w14:val="none"/>
              </w:rPr>
              <w:t>Copyright ©.</w:t>
            </w:r>
            <w:r w:rsidRPr="009D43FD">
              <w:rPr>
                <w:rFonts w:ascii="Verdana" w:eastAsia="Times New Roman" w:hAnsi="Verdana" w:cs="Times New Roman"/>
                <w:color w:val="333333"/>
                <w:kern w:val="0"/>
                <w:sz w:val="17"/>
                <w:szCs w:val="17"/>
                <w14:ligatures w14:val="none"/>
              </w:rPr>
              <w:t xml:space="preserve"> This open-access article is distributed under the Creative Commons Attribution License (CC BY). The use, distribution, or reproduction in other forums is permitted, provided the original author(s) and the copyright owner(s) are credited. The original publication in this journal is cited by accepted academic practice. No use, distribution, or reproduction is permitted, complying with these terms.</w:t>
            </w:r>
          </w:p>
          <w:p w14:paraId="2D7D8EB6" w14:textId="77777777" w:rsidR="009D43FD" w:rsidRPr="009D43FD" w:rsidRDefault="009D43FD" w:rsidP="009D43FD">
            <w:pPr>
              <w:spacing w:before="15" w:after="15" w:line="210" w:lineRule="atLeast"/>
              <w:ind w:left="15" w:right="15"/>
              <w:jc w:val="both"/>
              <w:rPr>
                <w:rFonts w:ascii="Verdana" w:eastAsia="Times New Roman" w:hAnsi="Verdana" w:cs="Times New Roman"/>
                <w:color w:val="333333"/>
                <w:kern w:val="0"/>
                <w:sz w:val="17"/>
                <w:szCs w:val="17"/>
                <w14:ligatures w14:val="none"/>
              </w:rPr>
            </w:pPr>
            <w:r w:rsidRPr="009D43FD">
              <w:rPr>
                <w:rFonts w:ascii="Verdana" w:eastAsia="Times New Roman" w:hAnsi="Verdana" w:cs="Times New Roman"/>
                <w:b/>
                <w:bCs/>
                <w:color w:val="333333"/>
                <w:kern w:val="0"/>
                <w:sz w:val="17"/>
                <w:szCs w:val="17"/>
                <w14:ligatures w14:val="none"/>
              </w:rPr>
              <w:t>Disclaimer:</w:t>
            </w:r>
            <w:r w:rsidRPr="009D43FD">
              <w:rPr>
                <w:rFonts w:ascii="Verdana" w:eastAsia="Times New Roman" w:hAnsi="Verdana" w:cs="Times New Roman"/>
                <w:color w:val="333333"/>
                <w:kern w:val="0"/>
                <w:sz w:val="17"/>
                <w:szCs w:val="17"/>
                <w14:ligatures w14:val="none"/>
              </w:rPr>
              <w:t xml:space="preserve"> All claims expressed in this article are solely those of the authors and do not necessarily represent their affiliated organizations or those of the publisher, the editors, and the reviewers. Any product evaluated in this article or its manufacturer's claim is not guaranteed or endorsed by the publisher.</w:t>
            </w:r>
          </w:p>
          <w:p w14:paraId="0C509E89" w14:textId="77777777" w:rsidR="005B5743" w:rsidRPr="005B5743" w:rsidRDefault="005B5743" w:rsidP="005B5743">
            <w:pPr>
              <w:spacing w:before="15" w:after="15" w:line="210" w:lineRule="atLeast"/>
              <w:ind w:left="15" w:right="15"/>
              <w:jc w:val="both"/>
              <w:rPr>
                <w:rFonts w:ascii="Verdana" w:eastAsia="Times New Roman" w:hAnsi="Verdana" w:cs="Times New Roman"/>
                <w:color w:val="333333"/>
                <w:kern w:val="0"/>
                <w:sz w:val="17"/>
                <w:szCs w:val="17"/>
                <w14:ligatures w14:val="none"/>
              </w:rPr>
            </w:pPr>
            <w:r w:rsidRPr="005B5743">
              <w:rPr>
                <w:rFonts w:ascii="Verdana" w:eastAsia="Times New Roman" w:hAnsi="Verdana" w:cs="Times New Roman"/>
                <w:b/>
                <w:bCs/>
                <w:color w:val="333333"/>
                <w:kern w:val="0"/>
                <w:sz w:val="17"/>
                <w:szCs w:val="17"/>
                <w14:ligatures w14:val="none"/>
              </w:rPr>
              <w:t>Competing interests</w:t>
            </w:r>
            <w:r w:rsidRPr="005B5743">
              <w:rPr>
                <w:rFonts w:ascii="Verdana" w:eastAsia="Times New Roman" w:hAnsi="Verdana" w:cs="Times New Roman"/>
                <w:color w:val="333333"/>
                <w:kern w:val="0"/>
                <w:sz w:val="17"/>
                <w:szCs w:val="17"/>
                <w14:ligatures w14:val="none"/>
              </w:rPr>
              <w:t>: The authors declare that they have no competing interests.</w:t>
            </w:r>
          </w:p>
          <w:p w14:paraId="24CFDF6E" w14:textId="11697B46" w:rsidR="009D43FD" w:rsidRPr="0083192E" w:rsidRDefault="009D43FD" w:rsidP="0083192E">
            <w:pPr>
              <w:spacing w:before="15" w:after="15" w:line="210" w:lineRule="atLeast"/>
              <w:ind w:left="15" w:right="15"/>
              <w:jc w:val="both"/>
              <w:rPr>
                <w:rFonts w:ascii="Verdana" w:eastAsia="Times New Roman" w:hAnsi="Verdana" w:cs="Times New Roman"/>
                <w:color w:val="333333"/>
                <w:kern w:val="0"/>
                <w:sz w:val="17"/>
                <w:szCs w:val="17"/>
                <w14:ligatures w14:val="none"/>
              </w:rPr>
            </w:pPr>
          </w:p>
        </w:tc>
      </w:tr>
      <w:tr w:rsidR="0083192E" w:rsidRPr="0083192E" w14:paraId="6419ECD6" w14:textId="77777777" w:rsidTr="0083192E">
        <w:trPr>
          <w:tblCellSpacing w:w="15" w:type="dxa"/>
        </w:trPr>
        <w:tc>
          <w:tcPr>
            <w:tcW w:w="0" w:type="auto"/>
            <w:shd w:val="clear" w:color="auto" w:fill="auto"/>
            <w:tcMar>
              <w:top w:w="225" w:type="dxa"/>
              <w:left w:w="75" w:type="dxa"/>
              <w:bottom w:w="0" w:type="dxa"/>
              <w:right w:w="75" w:type="dxa"/>
            </w:tcMar>
            <w:vAlign w:val="center"/>
            <w:hideMark/>
          </w:tcPr>
          <w:p w14:paraId="0D3C79D1" w14:textId="77777777" w:rsidR="0083192E" w:rsidRPr="0083192E" w:rsidRDefault="0083192E" w:rsidP="0083192E">
            <w:pPr>
              <w:spacing w:after="0" w:line="240" w:lineRule="atLeast"/>
              <w:rPr>
                <w:rFonts w:ascii="Arial" w:eastAsia="Times New Roman" w:hAnsi="Arial" w:cs="Arial"/>
                <w:color w:val="333333"/>
                <w:kern w:val="0"/>
                <w:sz w:val="18"/>
                <w:szCs w:val="18"/>
                <w14:ligatures w14:val="none"/>
              </w:rPr>
            </w:pPr>
            <w:r w:rsidRPr="0083192E">
              <w:rPr>
                <w:rFonts w:ascii="Arial" w:eastAsia="Times New Roman" w:hAnsi="Arial" w:cs="Arial"/>
                <w:b/>
                <w:bCs/>
                <w:color w:val="333333"/>
                <w:kern w:val="0"/>
                <w:sz w:val="18"/>
                <w:szCs w:val="18"/>
                <w14:ligatures w14:val="none"/>
              </w:rPr>
              <w:t>References</w:t>
            </w:r>
          </w:p>
        </w:tc>
      </w:tr>
      <w:tr w:rsidR="0083192E" w:rsidRPr="0083192E" w14:paraId="43FB6D86" w14:textId="77777777" w:rsidTr="0083192E">
        <w:trPr>
          <w:tblCellSpacing w:w="15" w:type="dxa"/>
        </w:trPr>
        <w:tc>
          <w:tcPr>
            <w:tcW w:w="0" w:type="auto"/>
            <w:shd w:val="clear" w:color="auto" w:fill="auto"/>
            <w:vAlign w:val="center"/>
            <w:hideMark/>
          </w:tcPr>
          <w:p w14:paraId="519FCA7F" w14:textId="345F78D3" w:rsidR="0083192E" w:rsidRPr="0083192E" w:rsidRDefault="0083192E" w:rsidP="0083192E">
            <w:pPr>
              <w:numPr>
                <w:ilvl w:val="0"/>
                <w:numId w:val="1"/>
              </w:numPr>
              <w:spacing w:before="100" w:beforeAutospacing="1" w:after="100" w:afterAutospacing="1" w:line="240" w:lineRule="atLeast"/>
              <w:jc w:val="both"/>
              <w:rPr>
                <w:rFonts w:ascii="Verdana" w:eastAsia="Times New Roman" w:hAnsi="Verdana" w:cs="Times New Roman"/>
                <w:color w:val="333333"/>
                <w:kern w:val="0"/>
                <w:sz w:val="17"/>
                <w:szCs w:val="17"/>
                <w14:ligatures w14:val="none"/>
              </w:rPr>
            </w:pPr>
            <w:r w:rsidRPr="0083192E">
              <w:rPr>
                <w:rFonts w:ascii="Verdana" w:eastAsia="Times New Roman" w:hAnsi="Verdana" w:cs="Times New Roman"/>
                <w:color w:val="333333"/>
                <w:kern w:val="0"/>
                <w:sz w:val="17"/>
                <w:szCs w:val="17"/>
                <w14:ligatures w14:val="none"/>
              </w:rPr>
              <w:t xml:space="preserve">Science and Security Board, Bulletin of the Atomic Scientists. </w:t>
            </w:r>
            <w:r w:rsidR="002F13F5">
              <w:rPr>
                <w:rFonts w:ascii="Verdana" w:eastAsia="Times New Roman" w:hAnsi="Verdana" w:cs="Times New Roman"/>
                <w:color w:val="333333"/>
                <w:kern w:val="0"/>
                <w:sz w:val="17"/>
                <w:szCs w:val="17"/>
                <w14:ligatures w14:val="none"/>
              </w:rPr>
              <w:t>It is a</w:t>
            </w:r>
            <w:r w:rsidRPr="0083192E">
              <w:rPr>
                <w:rFonts w:ascii="Verdana" w:eastAsia="Times New Roman" w:hAnsi="Verdana" w:cs="Times New Roman"/>
                <w:color w:val="333333"/>
                <w:kern w:val="0"/>
                <w:sz w:val="17"/>
                <w:szCs w:val="17"/>
                <w14:ligatures w14:val="none"/>
              </w:rPr>
              <w:t xml:space="preserve"> time of unprecedented danger: it is 90 seconds to midnight.  2023 Doomsday Clock Statement. Jan 24, 2023.  (</w:t>
            </w:r>
            <w:hyperlink r:id="rId13" w:tgtFrame="_blank" w:history="1">
              <w:r w:rsidRPr="0083192E">
                <w:rPr>
                  <w:rFonts w:ascii="Verdana" w:eastAsia="Times New Roman" w:hAnsi="Verdana" w:cs="Times New Roman"/>
                  <w:color w:val="000066"/>
                  <w:kern w:val="0"/>
                  <w:sz w:val="17"/>
                  <w:szCs w:val="17"/>
                  <w:u w:val="single"/>
                  <w14:ligatures w14:val="none"/>
                </w:rPr>
                <w:t>https://thebulletin.org/doomsday-clock/current-time/</w:t>
              </w:r>
            </w:hyperlink>
            <w:r w:rsidRPr="0083192E">
              <w:rPr>
                <w:rFonts w:ascii="Verdana" w:eastAsia="Times New Roman" w:hAnsi="Verdana" w:cs="Times New Roman"/>
                <w:color w:val="333333"/>
                <w:kern w:val="0"/>
                <w:sz w:val="17"/>
                <w:szCs w:val="17"/>
                <w14:ligatures w14:val="none"/>
              </w:rPr>
              <w:t>  (accessed June 1, 2023).</w:t>
            </w:r>
          </w:p>
          <w:p w14:paraId="7A285488" w14:textId="62367A63" w:rsidR="0083192E" w:rsidRPr="0083192E" w:rsidRDefault="0083192E" w:rsidP="0083192E">
            <w:pPr>
              <w:numPr>
                <w:ilvl w:val="0"/>
                <w:numId w:val="1"/>
              </w:numPr>
              <w:spacing w:before="100" w:beforeAutospacing="1" w:after="100" w:afterAutospacing="1" w:line="240" w:lineRule="atLeast"/>
              <w:jc w:val="both"/>
              <w:rPr>
                <w:rFonts w:ascii="Verdana" w:eastAsia="Times New Roman" w:hAnsi="Verdana" w:cs="Times New Roman"/>
                <w:color w:val="333333"/>
                <w:kern w:val="0"/>
                <w:sz w:val="17"/>
                <w:szCs w:val="17"/>
                <w14:ligatures w14:val="none"/>
              </w:rPr>
            </w:pPr>
            <w:r w:rsidRPr="0083192E">
              <w:rPr>
                <w:rFonts w:ascii="Verdana" w:eastAsia="Times New Roman" w:hAnsi="Verdana" w:cs="Times New Roman"/>
                <w:color w:val="333333"/>
                <w:kern w:val="0"/>
                <w:sz w:val="17"/>
                <w:szCs w:val="17"/>
                <w14:ligatures w14:val="none"/>
              </w:rPr>
              <w:t>2022. Future Generations Counting on Our Commitment to Step Back from Abyss, Lift Cloud of Nuclear Annihilation for Good, Secretary-General Tells Review Conference, Press Release Aug 1, 2022</w:t>
            </w:r>
            <w:r>
              <w:rPr>
                <w:rFonts w:ascii="Verdana" w:eastAsia="Times New Roman" w:hAnsi="Verdana" w:cs="Times New Roman"/>
                <w:color w:val="333333"/>
                <w:kern w:val="0"/>
                <w:sz w:val="17"/>
                <w:szCs w:val="17"/>
                <w14:ligatures w14:val="none"/>
              </w:rPr>
              <w:t>,</w:t>
            </w:r>
            <w:r w:rsidRPr="0083192E">
              <w:rPr>
                <w:rFonts w:ascii="Verdana" w:eastAsia="Times New Roman" w:hAnsi="Verdana" w:cs="Times New Roman"/>
                <w:color w:val="333333"/>
                <w:kern w:val="0"/>
                <w:sz w:val="17"/>
                <w:szCs w:val="17"/>
                <w14:ligatures w14:val="none"/>
              </w:rPr>
              <w:t>  SG/SM/21394 (</w:t>
            </w:r>
            <w:hyperlink r:id="rId14" w:tgtFrame="_blank" w:history="1">
              <w:r w:rsidRPr="0083192E">
                <w:rPr>
                  <w:rFonts w:ascii="Verdana" w:eastAsia="Times New Roman" w:hAnsi="Verdana" w:cs="Times New Roman"/>
                  <w:color w:val="000066"/>
                  <w:kern w:val="0"/>
                  <w:sz w:val="17"/>
                  <w:szCs w:val="17"/>
                  <w:u w:val="single"/>
                  <w14:ligatures w14:val="none"/>
                </w:rPr>
                <w:t>https://press.un.org/en/2022/sgsm21394.doc.htm</w:t>
              </w:r>
            </w:hyperlink>
            <w:r w:rsidRPr="0083192E">
              <w:rPr>
                <w:rFonts w:ascii="Verdana" w:eastAsia="Times New Roman" w:hAnsi="Verdana" w:cs="Times New Roman"/>
                <w:color w:val="333333"/>
                <w:kern w:val="0"/>
                <w:sz w:val="17"/>
                <w:szCs w:val="17"/>
                <w14:ligatures w14:val="none"/>
              </w:rPr>
              <w:t> accessed 10 July 2023)</w:t>
            </w:r>
          </w:p>
          <w:p w14:paraId="783FE2E8" w14:textId="77777777" w:rsidR="0083192E" w:rsidRPr="0083192E" w:rsidRDefault="0083192E" w:rsidP="0083192E">
            <w:pPr>
              <w:numPr>
                <w:ilvl w:val="0"/>
                <w:numId w:val="1"/>
              </w:numPr>
              <w:spacing w:before="100" w:beforeAutospacing="1" w:after="100" w:afterAutospacing="1" w:line="240" w:lineRule="atLeast"/>
              <w:jc w:val="both"/>
              <w:rPr>
                <w:rFonts w:ascii="Verdana" w:eastAsia="Times New Roman" w:hAnsi="Verdana" w:cs="Times New Roman"/>
                <w:color w:val="333333"/>
                <w:kern w:val="0"/>
                <w:sz w:val="17"/>
                <w:szCs w:val="17"/>
                <w14:ligatures w14:val="none"/>
              </w:rPr>
            </w:pPr>
            <w:r w:rsidRPr="0083192E">
              <w:rPr>
                <w:rFonts w:ascii="Verdana" w:eastAsia="Times New Roman" w:hAnsi="Verdana" w:cs="Times New Roman"/>
                <w:color w:val="333333"/>
                <w:kern w:val="0"/>
                <w:sz w:val="17"/>
                <w:szCs w:val="17"/>
                <w14:ligatures w14:val="none"/>
              </w:rPr>
              <w:t>Tollefson J. Is nuclear war more likely after Russia's suspension of the New START treaty? </w:t>
            </w:r>
            <w:r w:rsidRPr="0083192E">
              <w:rPr>
                <w:rFonts w:ascii="Verdana" w:eastAsia="Times New Roman" w:hAnsi="Verdana" w:cs="Times New Roman"/>
                <w:i/>
                <w:iCs/>
                <w:color w:val="333333"/>
                <w:kern w:val="0"/>
                <w:sz w:val="17"/>
                <w:szCs w:val="17"/>
                <w14:ligatures w14:val="none"/>
              </w:rPr>
              <w:t>Nature</w:t>
            </w:r>
            <w:r w:rsidRPr="0083192E">
              <w:rPr>
                <w:rFonts w:ascii="Verdana" w:eastAsia="Times New Roman" w:hAnsi="Verdana" w:cs="Times New Roman"/>
                <w:color w:val="333333"/>
                <w:kern w:val="0"/>
                <w:sz w:val="17"/>
                <w:szCs w:val="17"/>
                <w14:ligatures w14:val="none"/>
              </w:rPr>
              <w:t> 2023; </w:t>
            </w:r>
            <w:r w:rsidRPr="0083192E">
              <w:rPr>
                <w:rFonts w:ascii="Verdana" w:eastAsia="Times New Roman" w:hAnsi="Verdana" w:cs="Times New Roman"/>
                <w:b/>
                <w:bCs/>
                <w:color w:val="333333"/>
                <w:kern w:val="0"/>
                <w:sz w:val="17"/>
                <w:szCs w:val="17"/>
                <w14:ligatures w14:val="none"/>
              </w:rPr>
              <w:t>615:</w:t>
            </w:r>
          </w:p>
          <w:p w14:paraId="45F0E813" w14:textId="77777777" w:rsidR="0083192E" w:rsidRPr="0083192E" w:rsidRDefault="0083192E" w:rsidP="0083192E">
            <w:pPr>
              <w:numPr>
                <w:ilvl w:val="0"/>
                <w:numId w:val="1"/>
              </w:numPr>
              <w:spacing w:before="100" w:beforeAutospacing="1" w:after="100" w:afterAutospacing="1" w:line="240" w:lineRule="atLeast"/>
              <w:jc w:val="both"/>
              <w:rPr>
                <w:rFonts w:ascii="Verdana" w:eastAsia="Times New Roman" w:hAnsi="Verdana" w:cs="Times New Roman"/>
                <w:color w:val="333333"/>
                <w:kern w:val="0"/>
                <w:sz w:val="17"/>
                <w:szCs w:val="17"/>
                <w14:ligatures w14:val="none"/>
              </w:rPr>
            </w:pPr>
            <w:r w:rsidRPr="0083192E">
              <w:rPr>
                <w:rFonts w:ascii="Verdana" w:eastAsia="Times New Roman" w:hAnsi="Verdana" w:cs="Times New Roman"/>
                <w:color w:val="333333"/>
                <w:kern w:val="0"/>
                <w:sz w:val="17"/>
                <w:szCs w:val="17"/>
                <w14:ligatures w14:val="none"/>
              </w:rPr>
              <w:t xml:space="preserve">2005 Review Conference of the Parties to the Treaty on the Non-Proliferation of </w:t>
            </w:r>
            <w:proofErr w:type="gramStart"/>
            <w:r w:rsidRPr="0083192E">
              <w:rPr>
                <w:rFonts w:ascii="Verdana" w:eastAsia="Times New Roman" w:hAnsi="Verdana" w:cs="Times New Roman"/>
                <w:color w:val="333333"/>
                <w:kern w:val="0"/>
                <w:sz w:val="17"/>
                <w:szCs w:val="17"/>
                <w14:ligatures w14:val="none"/>
              </w:rPr>
              <w:t>Nuclear Weapons</w:t>
            </w:r>
            <w:proofErr w:type="gramEnd"/>
            <w:r w:rsidRPr="0083192E">
              <w:rPr>
                <w:rFonts w:ascii="Verdana" w:eastAsia="Times New Roman" w:hAnsi="Verdana" w:cs="Times New Roman"/>
                <w:color w:val="333333"/>
                <w:kern w:val="0"/>
                <w:sz w:val="17"/>
                <w:szCs w:val="17"/>
                <w14:ligatures w14:val="none"/>
              </w:rPr>
              <w:t xml:space="preserve"> (NPT). May 2–27, 2005. </w:t>
            </w:r>
            <w:hyperlink r:id="rId15" w:tgtFrame="_blank" w:history="1">
              <w:r w:rsidRPr="0083192E">
                <w:rPr>
                  <w:rFonts w:ascii="Verdana" w:eastAsia="Times New Roman" w:hAnsi="Verdana" w:cs="Times New Roman"/>
                  <w:color w:val="000066"/>
                  <w:kern w:val="0"/>
                  <w:sz w:val="17"/>
                  <w:szCs w:val="17"/>
                  <w:u w:val="single"/>
                  <w14:ligatures w14:val="none"/>
                </w:rPr>
                <w:t>https://www.un.org/en/conf/npt/2005/npttreaty.html</w:t>
              </w:r>
            </w:hyperlink>
            <w:r w:rsidRPr="0083192E">
              <w:rPr>
                <w:rFonts w:ascii="Verdana" w:eastAsia="Times New Roman" w:hAnsi="Verdana" w:cs="Times New Roman"/>
                <w:color w:val="333333"/>
                <w:kern w:val="0"/>
                <w:sz w:val="17"/>
                <w:szCs w:val="17"/>
                <w14:ligatures w14:val="none"/>
              </w:rPr>
              <w:t> (accessed June 2, 2023).</w:t>
            </w:r>
          </w:p>
          <w:p w14:paraId="4603FC3D" w14:textId="77777777" w:rsidR="0083192E" w:rsidRPr="0083192E" w:rsidRDefault="0083192E" w:rsidP="0083192E">
            <w:pPr>
              <w:numPr>
                <w:ilvl w:val="0"/>
                <w:numId w:val="1"/>
              </w:numPr>
              <w:spacing w:before="100" w:beforeAutospacing="1" w:after="100" w:afterAutospacing="1" w:line="240" w:lineRule="atLeast"/>
              <w:jc w:val="both"/>
              <w:rPr>
                <w:rFonts w:ascii="Verdana" w:eastAsia="Times New Roman" w:hAnsi="Verdana" w:cs="Times New Roman"/>
                <w:color w:val="333333"/>
                <w:kern w:val="0"/>
                <w:sz w:val="17"/>
                <w:szCs w:val="17"/>
                <w14:ligatures w14:val="none"/>
              </w:rPr>
            </w:pPr>
            <w:hyperlink r:id="rId16" w:anchor="bio" w:tgtFrame="_blank" w:history="1">
              <w:r w:rsidRPr="0083192E">
                <w:rPr>
                  <w:rFonts w:ascii="Verdana" w:eastAsia="Times New Roman" w:hAnsi="Verdana" w:cs="Times New Roman"/>
                  <w:color w:val="000066"/>
                  <w:kern w:val="0"/>
                  <w:sz w:val="17"/>
                  <w:szCs w:val="17"/>
                  <w:u w:val="single"/>
                  <w14:ligatures w14:val="none"/>
                </w:rPr>
                <w:t>Mukhatzhanova</w:t>
              </w:r>
            </w:hyperlink>
            <w:r w:rsidRPr="0083192E">
              <w:rPr>
                <w:rFonts w:ascii="Verdana" w:eastAsia="Times New Roman" w:hAnsi="Verdana" w:cs="Times New Roman"/>
                <w:color w:val="333333"/>
                <w:kern w:val="0"/>
                <w:sz w:val="17"/>
                <w:szCs w:val="17"/>
                <w14:ligatures w14:val="none"/>
              </w:rPr>
              <w:t> 10</w:t>
            </w:r>
            <w:r w:rsidRPr="0083192E">
              <w:rPr>
                <w:rFonts w:ascii="Verdana" w:eastAsia="Times New Roman" w:hAnsi="Verdana" w:cs="Times New Roman"/>
                <w:color w:val="333333"/>
                <w:kern w:val="0"/>
                <w:sz w:val="17"/>
                <w:szCs w:val="17"/>
                <w:vertAlign w:val="superscript"/>
                <w14:ligatures w14:val="none"/>
              </w:rPr>
              <w:t>th</w:t>
            </w:r>
            <w:r w:rsidRPr="0083192E">
              <w:rPr>
                <w:rFonts w:ascii="Verdana" w:eastAsia="Times New Roman" w:hAnsi="Verdana" w:cs="Times New Roman"/>
                <w:color w:val="333333"/>
                <w:kern w:val="0"/>
                <w:sz w:val="17"/>
                <w:szCs w:val="17"/>
                <w14:ligatures w14:val="none"/>
              </w:rPr>
              <w:t xml:space="preserve"> NPT Review Conference: why it was doomed and how it almost succeeded. Arms Control Association. </w:t>
            </w:r>
            <w:proofErr w:type="gramStart"/>
            <w:r w:rsidRPr="0083192E">
              <w:rPr>
                <w:rFonts w:ascii="Verdana" w:eastAsia="Times New Roman" w:hAnsi="Verdana" w:cs="Times New Roman"/>
                <w:color w:val="333333"/>
                <w:kern w:val="0"/>
                <w:sz w:val="17"/>
                <w:szCs w:val="17"/>
                <w14:ligatures w14:val="none"/>
              </w:rPr>
              <w:t>October,</w:t>
            </w:r>
            <w:proofErr w:type="gramEnd"/>
            <w:r w:rsidRPr="0083192E">
              <w:rPr>
                <w:rFonts w:ascii="Verdana" w:eastAsia="Times New Roman" w:hAnsi="Verdana" w:cs="Times New Roman"/>
                <w:color w:val="333333"/>
                <w:kern w:val="0"/>
                <w:sz w:val="17"/>
                <w:szCs w:val="17"/>
                <w14:ligatures w14:val="none"/>
              </w:rPr>
              <w:t xml:space="preserve"> 2022. </w:t>
            </w:r>
            <w:hyperlink r:id="rId17" w:tgtFrame="_blank" w:history="1">
              <w:r w:rsidRPr="0083192E">
                <w:rPr>
                  <w:rFonts w:ascii="Verdana" w:eastAsia="Times New Roman" w:hAnsi="Verdana" w:cs="Times New Roman"/>
                  <w:color w:val="000066"/>
                  <w:kern w:val="0"/>
                  <w:sz w:val="17"/>
                  <w:szCs w:val="17"/>
                  <w:u w:val="single"/>
                  <w14:ligatures w14:val="none"/>
                </w:rPr>
                <w:t>https://www.armscontrol.org/act/2022-10/features/10th-npt-review-conference-why-doomed-almost-succeeded</w:t>
              </w:r>
            </w:hyperlink>
            <w:r w:rsidRPr="0083192E">
              <w:rPr>
                <w:rFonts w:ascii="Verdana" w:eastAsia="Times New Roman" w:hAnsi="Verdana" w:cs="Times New Roman"/>
                <w:color w:val="333333"/>
                <w:kern w:val="0"/>
                <w:sz w:val="17"/>
                <w:szCs w:val="17"/>
                <w14:ligatures w14:val="none"/>
              </w:rPr>
              <w:t> (accessed June 2, 2023).</w:t>
            </w:r>
          </w:p>
          <w:p w14:paraId="21F09A1C" w14:textId="77777777" w:rsidR="0083192E" w:rsidRPr="0083192E" w:rsidRDefault="0083192E" w:rsidP="0083192E">
            <w:pPr>
              <w:numPr>
                <w:ilvl w:val="0"/>
                <w:numId w:val="1"/>
              </w:numPr>
              <w:spacing w:before="100" w:beforeAutospacing="1" w:after="100" w:afterAutospacing="1" w:line="240" w:lineRule="atLeast"/>
              <w:jc w:val="both"/>
              <w:rPr>
                <w:rFonts w:ascii="Verdana" w:eastAsia="Times New Roman" w:hAnsi="Verdana" w:cs="Times New Roman"/>
                <w:color w:val="333333"/>
                <w:kern w:val="0"/>
                <w:sz w:val="17"/>
                <w:szCs w:val="17"/>
                <w14:ligatures w14:val="none"/>
              </w:rPr>
            </w:pPr>
            <w:r w:rsidRPr="0083192E">
              <w:rPr>
                <w:rFonts w:ascii="Verdana" w:eastAsia="Times New Roman" w:hAnsi="Verdana" w:cs="Times New Roman"/>
                <w:color w:val="333333"/>
                <w:kern w:val="0"/>
                <w:sz w:val="17"/>
                <w:szCs w:val="17"/>
                <w14:ligatures w14:val="none"/>
              </w:rPr>
              <w:t xml:space="preserve">Lewis P, Williams H, Pelopidas, </w:t>
            </w:r>
            <w:proofErr w:type="spellStart"/>
            <w:r w:rsidRPr="0083192E">
              <w:rPr>
                <w:rFonts w:ascii="Verdana" w:eastAsia="Times New Roman" w:hAnsi="Verdana" w:cs="Times New Roman"/>
                <w:color w:val="333333"/>
                <w:kern w:val="0"/>
                <w:sz w:val="17"/>
                <w:szCs w:val="17"/>
                <w14:ligatures w14:val="none"/>
              </w:rPr>
              <w:t>Aghlani</w:t>
            </w:r>
            <w:proofErr w:type="spellEnd"/>
            <w:r w:rsidRPr="0083192E">
              <w:rPr>
                <w:rFonts w:ascii="Verdana" w:eastAsia="Times New Roman" w:hAnsi="Verdana" w:cs="Times New Roman"/>
                <w:color w:val="333333"/>
                <w:kern w:val="0"/>
                <w:sz w:val="17"/>
                <w:szCs w:val="17"/>
                <w14:ligatures w14:val="none"/>
              </w:rPr>
              <w:t xml:space="preserve"> S. Too close for comfort, cases of near nuclear use and options for policy. Chatham House Report. </w:t>
            </w:r>
            <w:proofErr w:type="gramStart"/>
            <w:r w:rsidRPr="0083192E">
              <w:rPr>
                <w:rFonts w:ascii="Verdana" w:eastAsia="Times New Roman" w:hAnsi="Verdana" w:cs="Times New Roman"/>
                <w:color w:val="333333"/>
                <w:kern w:val="0"/>
                <w:sz w:val="17"/>
                <w:szCs w:val="17"/>
                <w14:ligatures w14:val="none"/>
              </w:rPr>
              <w:t>April,</w:t>
            </w:r>
            <w:proofErr w:type="gramEnd"/>
            <w:r w:rsidRPr="0083192E">
              <w:rPr>
                <w:rFonts w:ascii="Verdana" w:eastAsia="Times New Roman" w:hAnsi="Verdana" w:cs="Times New Roman"/>
                <w:color w:val="333333"/>
                <w:kern w:val="0"/>
                <w:sz w:val="17"/>
                <w:szCs w:val="17"/>
                <w14:ligatures w14:val="none"/>
              </w:rPr>
              <w:t xml:space="preserve"> 2014. </w:t>
            </w:r>
            <w:hyperlink r:id="rId18" w:tgtFrame="_blank" w:history="1">
              <w:r w:rsidRPr="0083192E">
                <w:rPr>
                  <w:rFonts w:ascii="Verdana" w:eastAsia="Times New Roman" w:hAnsi="Verdana" w:cs="Times New Roman"/>
                  <w:color w:val="000066"/>
                  <w:kern w:val="0"/>
                  <w:sz w:val="17"/>
                  <w:szCs w:val="17"/>
                  <w:u w:val="single"/>
                  <w14:ligatures w14:val="none"/>
                </w:rPr>
                <w:t>https://www.chathamhouse.org/2014/04/too-close-comfort-cases-near-nuclear-use-and-options-policy</w:t>
              </w:r>
            </w:hyperlink>
            <w:r w:rsidRPr="0083192E">
              <w:rPr>
                <w:rFonts w:ascii="Verdana" w:eastAsia="Times New Roman" w:hAnsi="Verdana" w:cs="Times New Roman"/>
                <w:color w:val="333333"/>
                <w:kern w:val="0"/>
                <w:sz w:val="17"/>
                <w:szCs w:val="17"/>
                <w14:ligatures w14:val="none"/>
              </w:rPr>
              <w:t> (accessed June 1, 2023).</w:t>
            </w:r>
          </w:p>
          <w:p w14:paraId="2654F7DE" w14:textId="77777777" w:rsidR="0083192E" w:rsidRPr="0083192E" w:rsidRDefault="0083192E" w:rsidP="0083192E">
            <w:pPr>
              <w:numPr>
                <w:ilvl w:val="0"/>
                <w:numId w:val="1"/>
              </w:numPr>
              <w:spacing w:before="100" w:beforeAutospacing="1" w:after="100" w:afterAutospacing="1" w:line="240" w:lineRule="atLeast"/>
              <w:jc w:val="both"/>
              <w:rPr>
                <w:rFonts w:ascii="Verdana" w:eastAsia="Times New Roman" w:hAnsi="Verdana" w:cs="Times New Roman"/>
                <w:color w:val="333333"/>
                <w:kern w:val="0"/>
                <w:sz w:val="17"/>
                <w:szCs w:val="17"/>
                <w14:ligatures w14:val="none"/>
              </w:rPr>
            </w:pPr>
            <w:r w:rsidRPr="0083192E">
              <w:rPr>
                <w:rFonts w:ascii="Verdana" w:eastAsia="Times New Roman" w:hAnsi="Verdana" w:cs="Times New Roman"/>
                <w:color w:val="333333"/>
                <w:kern w:val="0"/>
                <w:sz w:val="17"/>
                <w:szCs w:val="17"/>
                <w14:ligatures w14:val="none"/>
              </w:rPr>
              <w:t xml:space="preserve">Bivens M. Nuclear famine. IPPNW. </w:t>
            </w:r>
            <w:proofErr w:type="gramStart"/>
            <w:r w:rsidRPr="0083192E">
              <w:rPr>
                <w:rFonts w:ascii="Verdana" w:eastAsia="Times New Roman" w:hAnsi="Verdana" w:cs="Times New Roman"/>
                <w:color w:val="333333"/>
                <w:kern w:val="0"/>
                <w:sz w:val="17"/>
                <w:szCs w:val="17"/>
                <w14:ligatures w14:val="none"/>
              </w:rPr>
              <w:t>August,</w:t>
            </w:r>
            <w:proofErr w:type="gramEnd"/>
            <w:r w:rsidRPr="0083192E">
              <w:rPr>
                <w:rFonts w:ascii="Verdana" w:eastAsia="Times New Roman" w:hAnsi="Verdana" w:cs="Times New Roman"/>
                <w:color w:val="333333"/>
                <w:kern w:val="0"/>
                <w:sz w:val="17"/>
                <w:szCs w:val="17"/>
                <w14:ligatures w14:val="none"/>
              </w:rPr>
              <w:t xml:space="preserve"> 2022. </w:t>
            </w:r>
            <w:hyperlink r:id="rId19" w:tgtFrame="_blank" w:history="1">
              <w:r w:rsidRPr="0083192E">
                <w:rPr>
                  <w:rFonts w:ascii="Verdana" w:eastAsia="Times New Roman" w:hAnsi="Verdana" w:cs="Times New Roman"/>
                  <w:color w:val="000066"/>
                  <w:kern w:val="0"/>
                  <w:sz w:val="17"/>
                  <w:szCs w:val="17"/>
                  <w:u w:val="single"/>
                  <w14:ligatures w14:val="none"/>
                </w:rPr>
                <w:t>https://www.ippnw.org/wp-content/uploads/2022/09/ENGLISH-Nuclear-Famine-Report-Final-bleed-marks.pdf</w:t>
              </w:r>
            </w:hyperlink>
            <w:r w:rsidRPr="0083192E">
              <w:rPr>
                <w:rFonts w:ascii="Verdana" w:eastAsia="Times New Roman" w:hAnsi="Verdana" w:cs="Times New Roman"/>
                <w:color w:val="333333"/>
                <w:kern w:val="0"/>
                <w:sz w:val="17"/>
                <w:szCs w:val="17"/>
                <w14:ligatures w14:val="none"/>
              </w:rPr>
              <w:t> (accessed June 1, 2023).</w:t>
            </w:r>
          </w:p>
          <w:p w14:paraId="24B5D55E" w14:textId="5F021210" w:rsidR="0083192E" w:rsidRPr="0083192E" w:rsidRDefault="0083192E" w:rsidP="0083192E">
            <w:pPr>
              <w:numPr>
                <w:ilvl w:val="0"/>
                <w:numId w:val="1"/>
              </w:numPr>
              <w:spacing w:before="100" w:beforeAutospacing="1" w:after="100" w:afterAutospacing="1" w:line="240" w:lineRule="atLeast"/>
              <w:jc w:val="both"/>
              <w:rPr>
                <w:rFonts w:ascii="Verdana" w:eastAsia="Times New Roman" w:hAnsi="Verdana" w:cs="Times New Roman"/>
                <w:color w:val="333333"/>
                <w:kern w:val="0"/>
                <w:sz w:val="17"/>
                <w:szCs w:val="17"/>
                <w14:ligatures w14:val="none"/>
              </w:rPr>
            </w:pPr>
            <w:r w:rsidRPr="0083192E">
              <w:rPr>
                <w:rFonts w:ascii="Verdana" w:eastAsia="Times New Roman" w:hAnsi="Verdana" w:cs="Times New Roman"/>
                <w:color w:val="333333"/>
                <w:kern w:val="0"/>
                <w:sz w:val="17"/>
                <w:szCs w:val="17"/>
                <w14:ligatures w14:val="none"/>
              </w:rPr>
              <w:t xml:space="preserve">Xia L, Robock A, Scherrer K, Harrison CS, </w:t>
            </w:r>
            <w:proofErr w:type="spellStart"/>
            <w:r w:rsidRPr="0083192E">
              <w:rPr>
                <w:rFonts w:ascii="Verdana" w:eastAsia="Times New Roman" w:hAnsi="Verdana" w:cs="Times New Roman"/>
                <w:color w:val="333333"/>
                <w:kern w:val="0"/>
                <w:sz w:val="17"/>
                <w:szCs w:val="17"/>
                <w14:ligatures w14:val="none"/>
              </w:rPr>
              <w:t>Bodirsky</w:t>
            </w:r>
            <w:proofErr w:type="spellEnd"/>
            <w:r w:rsidRPr="0083192E">
              <w:rPr>
                <w:rFonts w:ascii="Verdana" w:eastAsia="Times New Roman" w:hAnsi="Verdana" w:cs="Times New Roman"/>
                <w:color w:val="333333"/>
                <w:kern w:val="0"/>
                <w:sz w:val="17"/>
                <w:szCs w:val="17"/>
                <w14:ligatures w14:val="none"/>
              </w:rPr>
              <w:t xml:space="preserve"> BL, Weindl I, et al.</w:t>
            </w:r>
            <w:r w:rsidRPr="0083192E">
              <w:rPr>
                <w:rFonts w:ascii="Verdana" w:eastAsia="Times New Roman" w:hAnsi="Verdana" w:cs="Times New Roman"/>
                <w:i/>
                <w:iCs/>
                <w:color w:val="333333"/>
                <w:kern w:val="0"/>
                <w:sz w:val="17"/>
                <w:szCs w:val="17"/>
                <w14:ligatures w14:val="none"/>
              </w:rPr>
              <w:t> </w:t>
            </w:r>
            <w:r w:rsidRPr="0083192E">
              <w:rPr>
                <w:rFonts w:ascii="Verdana" w:eastAsia="Times New Roman" w:hAnsi="Verdana" w:cs="Times New Roman"/>
                <w:color w:val="333333"/>
                <w:kern w:val="0"/>
                <w:sz w:val="17"/>
                <w:szCs w:val="17"/>
                <w14:ligatures w14:val="none"/>
              </w:rPr>
              <w:t>Global food insecurity and famine from reduced crop, marine fishery</w:t>
            </w:r>
            <w:r>
              <w:rPr>
                <w:rFonts w:ascii="Verdana" w:eastAsia="Times New Roman" w:hAnsi="Verdana" w:cs="Times New Roman"/>
                <w:color w:val="333333"/>
                <w:kern w:val="0"/>
                <w:sz w:val="17"/>
                <w:szCs w:val="17"/>
                <w14:ligatures w14:val="none"/>
              </w:rPr>
              <w:t>,</w:t>
            </w:r>
            <w:r w:rsidRPr="0083192E">
              <w:rPr>
                <w:rFonts w:ascii="Verdana" w:eastAsia="Times New Roman" w:hAnsi="Verdana" w:cs="Times New Roman"/>
                <w:color w:val="333333"/>
                <w:kern w:val="0"/>
                <w:sz w:val="17"/>
                <w:szCs w:val="17"/>
                <w14:ligatures w14:val="none"/>
              </w:rPr>
              <w:t xml:space="preserve"> and livestock production due to climate disruption from nuclear war soot injection. </w:t>
            </w:r>
            <w:r w:rsidRPr="0083192E">
              <w:rPr>
                <w:rFonts w:ascii="Verdana" w:eastAsia="Times New Roman" w:hAnsi="Verdana" w:cs="Times New Roman"/>
                <w:i/>
                <w:iCs/>
                <w:color w:val="333333"/>
                <w:kern w:val="0"/>
                <w:sz w:val="17"/>
                <w:szCs w:val="17"/>
                <w14:ligatures w14:val="none"/>
              </w:rPr>
              <w:t>Nat Food</w:t>
            </w:r>
            <w:r w:rsidRPr="0083192E">
              <w:rPr>
                <w:rFonts w:ascii="Verdana" w:eastAsia="Times New Roman" w:hAnsi="Verdana" w:cs="Times New Roman"/>
                <w:color w:val="333333"/>
                <w:kern w:val="0"/>
                <w:sz w:val="17"/>
                <w:szCs w:val="17"/>
                <w14:ligatures w14:val="none"/>
              </w:rPr>
              <w:t> 2022; </w:t>
            </w:r>
            <w:r w:rsidRPr="0083192E">
              <w:rPr>
                <w:rFonts w:ascii="Verdana" w:eastAsia="Times New Roman" w:hAnsi="Verdana" w:cs="Times New Roman"/>
                <w:b/>
                <w:bCs/>
                <w:color w:val="333333"/>
                <w:kern w:val="0"/>
                <w:sz w:val="17"/>
                <w:szCs w:val="17"/>
                <w14:ligatures w14:val="none"/>
              </w:rPr>
              <w:t>3:</w:t>
            </w:r>
            <w:r w:rsidRPr="0083192E">
              <w:rPr>
                <w:rFonts w:ascii="Verdana" w:eastAsia="Times New Roman" w:hAnsi="Verdana" w:cs="Times New Roman"/>
                <w:color w:val="333333"/>
                <w:kern w:val="0"/>
                <w:sz w:val="17"/>
                <w:szCs w:val="17"/>
                <w14:ligatures w14:val="none"/>
              </w:rPr>
              <w:t> 586–96.</w:t>
            </w:r>
          </w:p>
          <w:p w14:paraId="6EC74931" w14:textId="77777777" w:rsidR="0083192E" w:rsidRPr="0083192E" w:rsidRDefault="0083192E" w:rsidP="0083192E">
            <w:pPr>
              <w:numPr>
                <w:ilvl w:val="0"/>
                <w:numId w:val="1"/>
              </w:numPr>
              <w:spacing w:before="100" w:beforeAutospacing="1" w:after="100" w:afterAutospacing="1" w:line="240" w:lineRule="atLeast"/>
              <w:jc w:val="both"/>
              <w:rPr>
                <w:rFonts w:ascii="Verdana" w:eastAsia="Times New Roman" w:hAnsi="Verdana" w:cs="Times New Roman"/>
                <w:color w:val="333333"/>
                <w:kern w:val="0"/>
                <w:sz w:val="17"/>
                <w:szCs w:val="17"/>
                <w14:ligatures w14:val="none"/>
              </w:rPr>
            </w:pPr>
            <w:r w:rsidRPr="0083192E">
              <w:rPr>
                <w:rFonts w:ascii="Verdana" w:eastAsia="Times New Roman" w:hAnsi="Verdana" w:cs="Times New Roman"/>
                <w:color w:val="333333"/>
                <w:kern w:val="0"/>
                <w:sz w:val="17"/>
                <w:szCs w:val="17"/>
                <w14:ligatures w14:val="none"/>
              </w:rPr>
              <w:t>Helfand I, Lewis P, Haines A. Reducing the risks of nuclear war to humanity.  </w:t>
            </w:r>
            <w:r w:rsidRPr="0083192E">
              <w:rPr>
                <w:rFonts w:ascii="Verdana" w:eastAsia="Times New Roman" w:hAnsi="Verdana" w:cs="Times New Roman"/>
                <w:i/>
                <w:iCs/>
                <w:color w:val="333333"/>
                <w:kern w:val="0"/>
                <w:sz w:val="17"/>
                <w:szCs w:val="17"/>
                <w14:ligatures w14:val="none"/>
              </w:rPr>
              <w:t>Lancet </w:t>
            </w:r>
            <w:r w:rsidRPr="0083192E">
              <w:rPr>
                <w:rFonts w:ascii="Verdana" w:eastAsia="Times New Roman" w:hAnsi="Verdana" w:cs="Times New Roman"/>
                <w:color w:val="333333"/>
                <w:kern w:val="0"/>
                <w:sz w:val="17"/>
                <w:szCs w:val="17"/>
                <w14:ligatures w14:val="none"/>
              </w:rPr>
              <w:t>2022; </w:t>
            </w:r>
            <w:r w:rsidRPr="0083192E">
              <w:rPr>
                <w:rFonts w:ascii="Verdana" w:eastAsia="Times New Roman" w:hAnsi="Verdana" w:cs="Times New Roman"/>
                <w:b/>
                <w:bCs/>
                <w:color w:val="333333"/>
                <w:kern w:val="0"/>
                <w:sz w:val="17"/>
                <w:szCs w:val="17"/>
                <w14:ligatures w14:val="none"/>
              </w:rPr>
              <w:t>399:</w:t>
            </w:r>
            <w:r w:rsidRPr="0083192E">
              <w:rPr>
                <w:rFonts w:ascii="Verdana" w:eastAsia="Times New Roman" w:hAnsi="Verdana" w:cs="Times New Roman"/>
                <w:color w:val="333333"/>
                <w:kern w:val="0"/>
                <w:sz w:val="17"/>
                <w:szCs w:val="17"/>
                <w14:ligatures w14:val="none"/>
              </w:rPr>
              <w:t> 1097–98. </w:t>
            </w:r>
          </w:p>
          <w:p w14:paraId="6E4FD908" w14:textId="77777777" w:rsidR="0083192E" w:rsidRPr="0083192E" w:rsidRDefault="0083192E" w:rsidP="0083192E">
            <w:pPr>
              <w:numPr>
                <w:ilvl w:val="0"/>
                <w:numId w:val="1"/>
              </w:numPr>
              <w:spacing w:before="100" w:beforeAutospacing="1" w:after="100" w:afterAutospacing="1" w:line="240" w:lineRule="atLeast"/>
              <w:jc w:val="both"/>
              <w:rPr>
                <w:rFonts w:ascii="Verdana" w:eastAsia="Times New Roman" w:hAnsi="Verdana" w:cs="Times New Roman"/>
                <w:color w:val="333333"/>
                <w:kern w:val="0"/>
                <w:sz w:val="17"/>
                <w:szCs w:val="17"/>
                <w14:ligatures w14:val="none"/>
              </w:rPr>
            </w:pPr>
            <w:r w:rsidRPr="0083192E">
              <w:rPr>
                <w:rFonts w:ascii="Verdana" w:eastAsia="Times New Roman" w:hAnsi="Verdana" w:cs="Times New Roman"/>
                <w:color w:val="333333"/>
                <w:kern w:val="0"/>
                <w:sz w:val="17"/>
                <w:szCs w:val="17"/>
                <w14:ligatures w14:val="none"/>
              </w:rPr>
              <w:t>Nobel Prize Outreach AB. International Physicians for the Prevention of Nuclear War—facts. 1985. </w:t>
            </w:r>
            <w:hyperlink r:id="rId20" w:tgtFrame="_blank" w:history="1">
              <w:r w:rsidRPr="0083192E">
                <w:rPr>
                  <w:rFonts w:ascii="Verdana" w:eastAsia="Times New Roman" w:hAnsi="Verdana" w:cs="Times New Roman"/>
                  <w:color w:val="000066"/>
                  <w:kern w:val="0"/>
                  <w:sz w:val="17"/>
                  <w:szCs w:val="17"/>
                  <w:u w:val="single"/>
                  <w14:ligatures w14:val="none"/>
                </w:rPr>
                <w:t>https://www.nobelprize.org/prizes/peace/1985/physicians/facts/</w:t>
              </w:r>
            </w:hyperlink>
            <w:r w:rsidRPr="0083192E">
              <w:rPr>
                <w:rFonts w:ascii="Verdana" w:eastAsia="Times New Roman" w:hAnsi="Verdana" w:cs="Times New Roman"/>
                <w:color w:val="333333"/>
                <w:kern w:val="0"/>
                <w:sz w:val="17"/>
                <w:szCs w:val="17"/>
                <w14:ligatures w14:val="none"/>
              </w:rPr>
              <w:t> (accessed June 1, 2023).</w:t>
            </w:r>
          </w:p>
          <w:p w14:paraId="0845E80B" w14:textId="77777777" w:rsidR="0083192E" w:rsidRPr="0083192E" w:rsidRDefault="0083192E" w:rsidP="0083192E">
            <w:pPr>
              <w:numPr>
                <w:ilvl w:val="0"/>
                <w:numId w:val="1"/>
              </w:numPr>
              <w:spacing w:before="100" w:beforeAutospacing="1" w:after="100" w:afterAutospacing="1" w:line="240" w:lineRule="atLeast"/>
              <w:jc w:val="both"/>
              <w:rPr>
                <w:rFonts w:ascii="Verdana" w:eastAsia="Times New Roman" w:hAnsi="Verdana" w:cs="Times New Roman"/>
                <w:color w:val="333333"/>
                <w:kern w:val="0"/>
                <w:sz w:val="17"/>
                <w:szCs w:val="17"/>
                <w14:ligatures w14:val="none"/>
              </w:rPr>
            </w:pPr>
            <w:r w:rsidRPr="0083192E">
              <w:rPr>
                <w:rFonts w:ascii="Verdana" w:eastAsia="Times New Roman" w:hAnsi="Verdana" w:cs="Times New Roman"/>
                <w:color w:val="333333"/>
                <w:kern w:val="0"/>
                <w:sz w:val="17"/>
                <w:szCs w:val="17"/>
                <w14:ligatures w14:val="none"/>
              </w:rPr>
              <w:t xml:space="preserve">UN Office for Disarmament Affairs. Treaties Database. Treaty on the Prohibition of </w:t>
            </w:r>
            <w:proofErr w:type="gramStart"/>
            <w:r w:rsidRPr="0083192E">
              <w:rPr>
                <w:rFonts w:ascii="Verdana" w:eastAsia="Times New Roman" w:hAnsi="Verdana" w:cs="Times New Roman"/>
                <w:color w:val="333333"/>
                <w:kern w:val="0"/>
                <w:sz w:val="17"/>
                <w:szCs w:val="17"/>
                <w14:ligatures w14:val="none"/>
              </w:rPr>
              <w:t>Nuclear Weapons</w:t>
            </w:r>
            <w:proofErr w:type="gramEnd"/>
            <w:r w:rsidRPr="0083192E">
              <w:rPr>
                <w:rFonts w:ascii="Verdana" w:eastAsia="Times New Roman" w:hAnsi="Verdana" w:cs="Times New Roman"/>
                <w:color w:val="333333"/>
                <w:kern w:val="0"/>
                <w:sz w:val="17"/>
                <w:szCs w:val="17"/>
                <w14:ligatures w14:val="none"/>
              </w:rPr>
              <w:t>, status of the Treaty. 2023. </w:t>
            </w:r>
            <w:hyperlink r:id="rId21" w:tgtFrame="_blank" w:history="1">
              <w:r w:rsidRPr="0083192E">
                <w:rPr>
                  <w:rFonts w:ascii="Verdana" w:eastAsia="Times New Roman" w:hAnsi="Verdana" w:cs="Times New Roman"/>
                  <w:color w:val="000066"/>
                  <w:kern w:val="0"/>
                  <w:sz w:val="17"/>
                  <w:szCs w:val="17"/>
                  <w:u w:val="single"/>
                  <w14:ligatures w14:val="none"/>
                </w:rPr>
                <w:t>https://treaties.unoda.org/t/tpnw</w:t>
              </w:r>
            </w:hyperlink>
            <w:r w:rsidRPr="0083192E">
              <w:rPr>
                <w:rFonts w:ascii="Verdana" w:eastAsia="Times New Roman" w:hAnsi="Verdana" w:cs="Times New Roman"/>
                <w:color w:val="333333"/>
                <w:kern w:val="0"/>
                <w:sz w:val="17"/>
                <w:szCs w:val="17"/>
                <w14:ligatures w14:val="none"/>
              </w:rPr>
              <w:t> (accessed June 1, 2023.</w:t>
            </w:r>
          </w:p>
          <w:p w14:paraId="7CE3A344" w14:textId="77777777" w:rsidR="0083192E" w:rsidRPr="0083192E" w:rsidRDefault="0083192E" w:rsidP="0083192E">
            <w:pPr>
              <w:numPr>
                <w:ilvl w:val="0"/>
                <w:numId w:val="1"/>
              </w:numPr>
              <w:spacing w:before="100" w:beforeAutospacing="1" w:after="100" w:afterAutospacing="1" w:line="240" w:lineRule="atLeast"/>
              <w:jc w:val="both"/>
              <w:rPr>
                <w:rFonts w:ascii="Verdana" w:eastAsia="Times New Roman" w:hAnsi="Verdana" w:cs="Times New Roman"/>
                <w:color w:val="333333"/>
                <w:kern w:val="0"/>
                <w:sz w:val="17"/>
                <w:szCs w:val="17"/>
                <w14:ligatures w14:val="none"/>
              </w:rPr>
            </w:pPr>
            <w:r w:rsidRPr="0083192E">
              <w:rPr>
                <w:rFonts w:ascii="Verdana" w:eastAsia="Times New Roman" w:hAnsi="Verdana" w:cs="Times New Roman"/>
                <w:color w:val="333333"/>
                <w:kern w:val="0"/>
                <w:sz w:val="17"/>
                <w:szCs w:val="17"/>
                <w14:ligatures w14:val="none"/>
              </w:rPr>
              <w:t>Center for Arms Control and Non-Proliferation. No first use: frequently asked questions. 2023. </w:t>
            </w:r>
            <w:hyperlink r:id="rId22" w:tgtFrame="_blank" w:history="1">
              <w:r w:rsidRPr="0083192E">
                <w:rPr>
                  <w:rFonts w:ascii="Verdana" w:eastAsia="Times New Roman" w:hAnsi="Verdana" w:cs="Times New Roman"/>
                  <w:color w:val="000066"/>
                  <w:kern w:val="0"/>
                  <w:sz w:val="17"/>
                  <w:szCs w:val="17"/>
                  <w:u w:val="single"/>
                  <w14:ligatures w14:val="none"/>
                </w:rPr>
                <w:t>https://armscontrolcenter.org/issues/no-first-use/no-first-use-frequently-asked-questions/</w:t>
              </w:r>
            </w:hyperlink>
            <w:r w:rsidRPr="0083192E">
              <w:rPr>
                <w:rFonts w:ascii="Verdana" w:eastAsia="Times New Roman" w:hAnsi="Verdana" w:cs="Times New Roman"/>
                <w:color w:val="333333"/>
                <w:kern w:val="0"/>
                <w:sz w:val="17"/>
                <w:szCs w:val="17"/>
                <w14:ligatures w14:val="none"/>
              </w:rPr>
              <w:t>  (accessed  June 2, 2023).</w:t>
            </w:r>
          </w:p>
        </w:tc>
      </w:tr>
    </w:tbl>
    <w:p w14:paraId="7D9E0213" w14:textId="77777777" w:rsidR="002829B1" w:rsidRDefault="002829B1"/>
    <w:sectPr w:rsidR="002829B1" w:rsidSect="009D43FD">
      <w:headerReference w:type="default" r:id="rId23"/>
      <w:footerReference w:type="default" r:id="rId24"/>
      <w:pgSz w:w="12240" w:h="15840"/>
      <w:pgMar w:top="1440" w:right="1440" w:bottom="1440" w:left="1440" w:header="720" w:footer="720" w:gutter="0"/>
      <w:pgNumType w:start="1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6CE44" w14:textId="77777777" w:rsidR="00FF7C53" w:rsidRDefault="00FF7C53" w:rsidP="00E95706">
      <w:pPr>
        <w:spacing w:after="0" w:line="240" w:lineRule="auto"/>
      </w:pPr>
      <w:r>
        <w:separator/>
      </w:r>
    </w:p>
  </w:endnote>
  <w:endnote w:type="continuationSeparator" w:id="0">
    <w:p w14:paraId="0B787C3B" w14:textId="77777777" w:rsidR="00FF7C53" w:rsidRDefault="00FF7C53" w:rsidP="00E95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9E17" w14:textId="3015DBAC" w:rsidR="009D43FD" w:rsidRPr="009D43FD" w:rsidRDefault="009D43FD" w:rsidP="009D43FD">
    <w:pPr>
      <w:pBdr>
        <w:top w:val="thinThickSmallGap" w:sz="24" w:space="1" w:color="823B0B"/>
      </w:pBdr>
      <w:tabs>
        <w:tab w:val="right" w:pos="8306"/>
      </w:tabs>
      <w:spacing w:after="240" w:line="256" w:lineRule="auto"/>
      <w:ind w:firstLine="357"/>
      <w:rPr>
        <w:rFonts w:ascii="Calibri" w:eastAsia="Times New Roman" w:hAnsi="Calibri" w:cs="Times New Roman"/>
        <w:noProof/>
        <w:kern w:val="0"/>
        <w:sz w:val="28"/>
        <w:szCs w:val="28"/>
        <w14:ligatures w14:val="none"/>
      </w:rPr>
    </w:pPr>
    <w:r>
      <w:t>Abbasi</w:t>
    </w:r>
    <w:r w:rsidRPr="009D43FD">
      <w:rPr>
        <w:rFonts w:ascii="Times New Roman" w:eastAsia="Times New Roman" w:hAnsi="Times New Roman" w:cs="Times New Roman"/>
        <w:kern w:val="0"/>
        <w:sz w:val="24"/>
        <w:szCs w:val="24"/>
        <w:lang w:val="en-GB" w:eastAsia="en-GB"/>
        <w14:ligatures w14:val="none"/>
      </w:rPr>
      <w:t xml:space="preserve"> </w:t>
    </w:r>
    <w:r>
      <w:rPr>
        <w:rFonts w:ascii="Times New Roman" w:eastAsia="Times New Roman" w:hAnsi="Times New Roman" w:cs="Times New Roman"/>
        <w:kern w:val="0"/>
        <w:sz w:val="24"/>
        <w:szCs w:val="24"/>
        <w:lang w:val="en-GB" w:eastAsia="en-GB"/>
        <w14:ligatures w14:val="none"/>
      </w:rPr>
      <w:t>K</w:t>
    </w:r>
    <w:r w:rsidRPr="009D43FD">
      <w:rPr>
        <w:rFonts w:ascii="Times New Roman" w:eastAsia="Times New Roman" w:hAnsi="Times New Roman" w:cs="Times New Roman"/>
        <w:kern w:val="0"/>
        <w:sz w:val="24"/>
        <w:szCs w:val="24"/>
        <w:lang w:val="en-GB" w:eastAsia="en-GB"/>
        <w14:ligatures w14:val="none"/>
      </w:rPr>
      <w:t xml:space="preserve"> </w:t>
    </w:r>
    <w:r w:rsidRPr="009D43FD">
      <w:rPr>
        <w:rFonts w:ascii="Calibri" w:eastAsia="Calibri" w:hAnsi="Calibri" w:cs="Arial"/>
        <w:kern w:val="0"/>
        <w14:ligatures w14:val="none"/>
      </w:rPr>
      <w:t>et al.2023</w:t>
    </w:r>
    <w:r w:rsidRPr="009D43FD">
      <w:rPr>
        <w:rFonts w:ascii="Calibri" w:eastAsia="Times New Roman" w:hAnsi="Calibri" w:cs="Arial"/>
        <w:kern w:val="0"/>
        <w14:ligatures w14:val="none"/>
      </w:rPr>
      <w:tab/>
    </w:r>
    <w:r w:rsidRPr="009D43FD">
      <w:rPr>
        <w:rFonts w:ascii="Calibri" w:eastAsia="Times New Roman" w:hAnsi="Calibri" w:cs="Arial"/>
        <w:kern w:val="0"/>
        <w14:ligatures w14:val="none"/>
      </w:rPr>
      <w:fldChar w:fldCharType="begin"/>
    </w:r>
    <w:r w:rsidRPr="009D43FD">
      <w:rPr>
        <w:rFonts w:ascii="Calibri" w:eastAsia="Calibri" w:hAnsi="Calibri" w:cs="Arial"/>
        <w:kern w:val="0"/>
        <w14:ligatures w14:val="none"/>
      </w:rPr>
      <w:instrText xml:space="preserve"> PAGE   \* MERGEFORMAT </w:instrText>
    </w:r>
    <w:r w:rsidRPr="009D43FD">
      <w:rPr>
        <w:rFonts w:ascii="Calibri" w:eastAsia="Times New Roman" w:hAnsi="Calibri" w:cs="Arial"/>
        <w:kern w:val="0"/>
        <w14:ligatures w14:val="none"/>
      </w:rPr>
      <w:fldChar w:fldCharType="separate"/>
    </w:r>
    <w:r w:rsidRPr="009D43FD">
      <w:rPr>
        <w:rFonts w:ascii="Calibri" w:eastAsia="Times New Roman" w:hAnsi="Calibri" w:cs="Arial"/>
        <w:kern w:val="0"/>
        <w14:ligatures w14:val="none"/>
      </w:rPr>
      <w:t>106</w:t>
    </w:r>
    <w:r w:rsidRPr="009D43FD">
      <w:rPr>
        <w:rFonts w:ascii="Calibri Light" w:eastAsia="Times New Roman" w:hAnsi="Calibri Light" w:cs="Times New Roman"/>
        <w:noProof/>
        <w:kern w:val="0"/>
        <w14:ligatures w14:val="none"/>
      </w:rPr>
      <w:fldChar w:fldCharType="end"/>
    </w:r>
  </w:p>
  <w:p w14:paraId="393CED4C" w14:textId="77777777" w:rsidR="009D43FD" w:rsidRDefault="009D4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4494E" w14:textId="77777777" w:rsidR="00FF7C53" w:rsidRDefault="00FF7C53" w:rsidP="00E95706">
      <w:pPr>
        <w:spacing w:after="0" w:line="240" w:lineRule="auto"/>
      </w:pPr>
      <w:r>
        <w:separator/>
      </w:r>
    </w:p>
  </w:footnote>
  <w:footnote w:type="continuationSeparator" w:id="0">
    <w:p w14:paraId="30AAC3CC" w14:textId="77777777" w:rsidR="00FF7C53" w:rsidRDefault="00FF7C53" w:rsidP="00E95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5F25A" w14:textId="77777777" w:rsidR="00E95706" w:rsidRPr="00E95706" w:rsidRDefault="00E95706" w:rsidP="00E95706">
    <w:pPr>
      <w:pBdr>
        <w:bottom w:val="thickThinSmallGap" w:sz="24" w:space="21" w:color="622423"/>
      </w:pBdr>
      <w:tabs>
        <w:tab w:val="right" w:pos="8640"/>
      </w:tabs>
      <w:spacing w:after="0" w:line="240" w:lineRule="auto"/>
      <w:rPr>
        <w:rFonts w:ascii="Cambria" w:eastAsia="Times New Roman" w:hAnsi="Cambria" w:cs="Times New Roman"/>
        <w:kern w:val="0"/>
        <w:sz w:val="18"/>
        <w:szCs w:val="18"/>
        <w14:ligatures w14:val="none"/>
      </w:rPr>
    </w:pPr>
    <w:r w:rsidRPr="00E95706">
      <w:rPr>
        <w:rFonts w:ascii="Calibri" w:eastAsia="Times New Roman" w:hAnsi="Calibri" w:cs="Arial"/>
        <w:noProof/>
        <w:kern w:val="0"/>
        <w14:ligatures w14:val="none"/>
      </w:rPr>
      <mc:AlternateContent>
        <mc:Choice Requires="wps">
          <w:drawing>
            <wp:anchor distT="0" distB="0" distL="114300" distR="114300" simplePos="0" relativeHeight="251659264" behindDoc="0" locked="0" layoutInCell="1" allowOverlap="1" wp14:anchorId="3101C516" wp14:editId="2BF2980A">
              <wp:simplePos x="0" y="0"/>
              <wp:positionH relativeFrom="margin">
                <wp:align>left</wp:align>
              </wp:positionH>
              <wp:positionV relativeFrom="page">
                <wp:posOffset>991870</wp:posOffset>
              </wp:positionV>
              <wp:extent cx="1277620" cy="276860"/>
              <wp:effectExtent l="0" t="0" r="17780" b="27940"/>
              <wp:wrapNone/>
              <wp:docPr id="929200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7620" cy="276860"/>
                      </a:xfrm>
                      <a:prstGeom prst="rect">
                        <a:avLst/>
                      </a:prstGeom>
                      <a:solidFill>
                        <a:srgbClr val="00B0F0"/>
                      </a:solidFill>
                      <a:ln w="6350">
                        <a:solidFill>
                          <a:prstClr val="black"/>
                        </a:solidFill>
                      </a:ln>
                    </wps:spPr>
                    <wps:txbx>
                      <w:txbxContent>
                        <w:p w14:paraId="1271643B" w14:textId="14EA1CC1" w:rsidR="00E95706" w:rsidRDefault="00153BE0" w:rsidP="00E95706">
                          <w:pPr>
                            <w:rPr>
                              <w:sz w:val="24"/>
                              <w:szCs w:val="24"/>
                            </w:rPr>
                          </w:pPr>
                          <w:r>
                            <w:rPr>
                              <w:sz w:val="24"/>
                              <w:szCs w:val="24"/>
                            </w:rPr>
                            <w:t>E</w:t>
                          </w:r>
                          <w:r w:rsidR="00E95706">
                            <w:rPr>
                              <w:sz w:val="24"/>
                              <w:szCs w:val="24"/>
                            </w:rPr>
                            <w:t>ditorial</w:t>
                          </w:r>
                        </w:p>
                        <w:p w14:paraId="067F3E32" w14:textId="77777777" w:rsidR="00E95706" w:rsidRDefault="00E95706" w:rsidP="00E95706">
                          <w:pPr>
                            <w:rPr>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1C516" id="_x0000_t202" coordsize="21600,21600" o:spt="202" path="m,l,21600r21600,l21600,xe">
              <v:stroke joinstyle="miter"/>
              <v:path gradientshapeok="t" o:connecttype="rect"/>
            </v:shapetype>
            <v:shape id="Text Box 2" o:spid="_x0000_s1026" type="#_x0000_t202" style="position:absolute;margin-left:0;margin-top:78.1pt;width:100.6pt;height:21.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" fillcolor="#00b0f0" strokeweight=".5pt">
              <v:path arrowok="t"/>
              <v:textbox>
                <w:txbxContent>
                  <w:p w14:paraId="1271643B" w14:textId="14EA1CC1" w:rsidR="00E95706" w:rsidRDefault="00153BE0" w:rsidP="00E95706">
                    <w:pPr>
                      <w:rPr>
                        <w:sz w:val="24"/>
                        <w:szCs w:val="24"/>
                      </w:rPr>
                    </w:pPr>
                    <w:r>
                      <w:rPr>
                        <w:sz w:val="24"/>
                        <w:szCs w:val="24"/>
                      </w:rPr>
                      <w:t>E</w:t>
                    </w:r>
                    <w:r w:rsidR="00E95706">
                      <w:rPr>
                        <w:sz w:val="24"/>
                        <w:szCs w:val="24"/>
                      </w:rPr>
                      <w:t>ditorial</w:t>
                    </w:r>
                  </w:p>
                  <w:p w14:paraId="067F3E32" w14:textId="77777777" w:rsidR="00E95706" w:rsidRDefault="00E95706" w:rsidP="00E95706">
                    <w:pPr>
                      <w:rPr>
                        <w:sz w:val="24"/>
                        <w:szCs w:val="24"/>
                      </w:rPr>
                    </w:pPr>
                  </w:p>
                </w:txbxContent>
              </v:textbox>
              <w10:wrap anchorx="margin" anchory="page"/>
            </v:shape>
          </w:pict>
        </mc:Fallback>
      </mc:AlternateContent>
    </w:r>
    <w:r w:rsidRPr="00E95706">
      <w:rPr>
        <w:rFonts w:ascii="Cambria" w:eastAsia="Times New Roman" w:hAnsi="Cambria" w:cs="Times New Roman"/>
        <w:kern w:val="0"/>
        <w:sz w:val="18"/>
        <w:szCs w:val="18"/>
        <w14:ligatures w14:val="none"/>
      </w:rPr>
      <w:t>African Journal of Gastroenterology and Hepatology</w:t>
    </w:r>
    <w:r w:rsidRPr="00E95706">
      <w:rPr>
        <w:rFonts w:ascii="Cambria" w:eastAsia="Times New Roman" w:hAnsi="Cambria" w:cs="Times New Roman"/>
        <w:kern w:val="0"/>
        <w:sz w:val="18"/>
        <w:szCs w:val="18"/>
        <w14:ligatures w14:val="none"/>
      </w:rPr>
      <w:tab/>
    </w:r>
    <w:r w:rsidRPr="00E95706">
      <w:rPr>
        <w:rFonts w:ascii="Calibri Light" w:eastAsia="Times New Roman" w:hAnsi="Calibri Light" w:cs="Times New Roman"/>
        <w:noProof/>
        <w:kern w:val="0"/>
        <w:sz w:val="32"/>
        <w:szCs w:val="32"/>
        <w14:ligatures w14:val="none"/>
      </w:rPr>
      <w:drawing>
        <wp:inline distT="0" distB="0" distL="0" distR="0" wp14:anchorId="14BF7035" wp14:editId="0F405A0E">
          <wp:extent cx="1447800" cy="209550"/>
          <wp:effectExtent l="0" t="0" r="0" b="0"/>
          <wp:docPr id="775846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09550"/>
                  </a:xfrm>
                  <a:prstGeom prst="rect">
                    <a:avLst/>
                  </a:prstGeom>
                  <a:noFill/>
                  <a:ln>
                    <a:noFill/>
                  </a:ln>
                </pic:spPr>
              </pic:pic>
            </a:graphicData>
          </a:graphic>
        </wp:inline>
      </w:drawing>
    </w:r>
  </w:p>
  <w:p w14:paraId="265F4C60" w14:textId="77777777" w:rsidR="00E95706" w:rsidRPr="00E95706" w:rsidRDefault="00E95706" w:rsidP="00E95706">
    <w:pPr>
      <w:tabs>
        <w:tab w:val="center" w:pos="4153"/>
        <w:tab w:val="right" w:pos="8306"/>
      </w:tabs>
      <w:spacing w:after="0" w:line="240" w:lineRule="auto"/>
      <w:jc w:val="both"/>
      <w:rPr>
        <w:rFonts w:ascii="Calibri" w:eastAsia="Calibri" w:hAnsi="Calibri" w:cs="Calibri"/>
        <w:kern w:val="0"/>
        <w:sz w:val="28"/>
        <w:szCs w:val="28"/>
        <w14:ligatures w14:val="none"/>
      </w:rPr>
    </w:pPr>
  </w:p>
  <w:p w14:paraId="064AEE62" w14:textId="77777777" w:rsidR="00E95706" w:rsidRDefault="00E957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C2FA4"/>
    <w:multiLevelType w:val="multilevel"/>
    <w:tmpl w:val="A5AAE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0919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DC"/>
    <w:rsid w:val="000B581C"/>
    <w:rsid w:val="000B78A8"/>
    <w:rsid w:val="00153BE0"/>
    <w:rsid w:val="001B1254"/>
    <w:rsid w:val="00216DA3"/>
    <w:rsid w:val="002829B1"/>
    <w:rsid w:val="002F13F5"/>
    <w:rsid w:val="0031731A"/>
    <w:rsid w:val="005B5743"/>
    <w:rsid w:val="007060BF"/>
    <w:rsid w:val="00765658"/>
    <w:rsid w:val="0083192E"/>
    <w:rsid w:val="00926EAB"/>
    <w:rsid w:val="009D43FD"/>
    <w:rsid w:val="00C10005"/>
    <w:rsid w:val="00C210DC"/>
    <w:rsid w:val="00CE0BFF"/>
    <w:rsid w:val="00D95225"/>
    <w:rsid w:val="00E95706"/>
    <w:rsid w:val="00FF7C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01F32"/>
  <w15:chartTrackingRefBased/>
  <w15:docId w15:val="{696663FC-833C-4147-B641-A07A73FA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81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706"/>
  </w:style>
  <w:style w:type="paragraph" w:styleId="Footer">
    <w:name w:val="footer"/>
    <w:basedOn w:val="Normal"/>
    <w:link w:val="FooterChar"/>
    <w:uiPriority w:val="99"/>
    <w:unhideWhenUsed/>
    <w:rsid w:val="00E95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706"/>
  </w:style>
  <w:style w:type="character" w:styleId="Hyperlink">
    <w:name w:val="Hyperlink"/>
    <w:basedOn w:val="DefaultParagraphFont"/>
    <w:uiPriority w:val="99"/>
    <w:unhideWhenUsed/>
    <w:rsid w:val="0031731A"/>
    <w:rPr>
      <w:color w:val="0563C1" w:themeColor="hyperlink"/>
      <w:u w:val="single"/>
    </w:rPr>
  </w:style>
  <w:style w:type="character" w:styleId="UnresolvedMention">
    <w:name w:val="Unresolved Mention"/>
    <w:basedOn w:val="DefaultParagraphFont"/>
    <w:uiPriority w:val="99"/>
    <w:semiHidden/>
    <w:unhideWhenUsed/>
    <w:rsid w:val="00317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295329">
      <w:bodyDiv w:val="1"/>
      <w:marLeft w:val="0"/>
      <w:marRight w:val="0"/>
      <w:marTop w:val="0"/>
      <w:marBottom w:val="0"/>
      <w:divBdr>
        <w:top w:val="none" w:sz="0" w:space="0" w:color="auto"/>
        <w:left w:val="none" w:sz="0" w:space="0" w:color="auto"/>
        <w:bottom w:val="none" w:sz="0" w:space="0" w:color="auto"/>
        <w:right w:val="none" w:sz="0" w:space="0" w:color="auto"/>
      </w:divBdr>
      <w:divsChild>
        <w:div w:id="185141414">
          <w:marLeft w:val="0"/>
          <w:marRight w:val="0"/>
          <w:marTop w:val="0"/>
          <w:marBottom w:val="0"/>
          <w:divBdr>
            <w:top w:val="none" w:sz="0" w:space="0" w:color="auto"/>
            <w:left w:val="none" w:sz="0" w:space="0" w:color="auto"/>
            <w:bottom w:val="none" w:sz="0" w:space="0" w:color="auto"/>
            <w:right w:val="none" w:sz="0" w:space="0" w:color="auto"/>
          </w:divBdr>
          <w:divsChild>
            <w:div w:id="1391999607">
              <w:marLeft w:val="0"/>
              <w:marRight w:val="0"/>
              <w:marTop w:val="0"/>
              <w:marBottom w:val="0"/>
              <w:divBdr>
                <w:top w:val="none" w:sz="0" w:space="0" w:color="auto"/>
                <w:left w:val="none" w:sz="0" w:space="0" w:color="auto"/>
                <w:bottom w:val="none" w:sz="0" w:space="0" w:color="auto"/>
                <w:right w:val="none" w:sz="0" w:space="0" w:color="auto"/>
              </w:divBdr>
            </w:div>
          </w:divsChild>
        </w:div>
        <w:div w:id="57612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eji.journals.ekb.eg/?_action=article&amp;kw=441068&amp;_kw=Nuclear+Weapons" TargetMode="External"/><Relationship Id="rId13" Type="http://schemas.openxmlformats.org/officeDocument/2006/relationships/hyperlink" Target="https://thebulletin.org/doomsday-clock/current-time/" TargetMode="External"/><Relationship Id="rId18" Type="http://schemas.openxmlformats.org/officeDocument/2006/relationships/hyperlink" Target="https://www.chathamhouse.org/2014/04/too-close-comfort-cases-near-nuclear-use-and-options-policy"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treaties.unoda.org/t/tpnw" TargetMode="External"/><Relationship Id="rId7" Type="http://schemas.openxmlformats.org/officeDocument/2006/relationships/hyperlink" Target="chris.zielinski@ukhealthalliance.org" TargetMode="External"/><Relationship Id="rId12" Type="http://schemas.openxmlformats.org/officeDocument/2006/relationships/hyperlink" Target="https://www.bmj.com/content/full-list-authors-and-signatories-nuclear-risk-editorial-august-2023" TargetMode="External"/><Relationship Id="rId17" Type="http://schemas.openxmlformats.org/officeDocument/2006/relationships/hyperlink" Target="https://www.armscontrol.org/act/2022-10/features/10th-npt-review-conference-why-doomed-almost-succeeded"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rmscontrol.org/act/2022-10/features/10th-npt-review-conference-why-doomed-almost-succeeded" TargetMode="External"/><Relationship Id="rId20" Type="http://schemas.openxmlformats.org/officeDocument/2006/relationships/hyperlink" Target="https://www.nobelprize.org/prizes/peace/1985/physicians/fac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ppnw.or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un.org/en/conf/npt/2005/npttreaty.html" TargetMode="External"/><Relationship Id="rId23" Type="http://schemas.openxmlformats.org/officeDocument/2006/relationships/header" Target="header1.xml"/><Relationship Id="rId10" Type="http://schemas.openxmlformats.org/officeDocument/2006/relationships/hyperlink" Target="https://aeji.journals.ekb.eg/?_action=article&amp;kw=39250&amp;_kw=Cold+War" TargetMode="External"/><Relationship Id="rId19" Type="http://schemas.openxmlformats.org/officeDocument/2006/relationships/hyperlink" Target="https://www.ippnw.org/wp-content/uploads/2022/09/ENGLISH-Nuclear-Famine-Report-Final-bleed-marks.pdf" TargetMode="External"/><Relationship Id="rId4" Type="http://schemas.openxmlformats.org/officeDocument/2006/relationships/webSettings" Target="webSettings.xml"/><Relationship Id="rId9" Type="http://schemas.openxmlformats.org/officeDocument/2006/relationships/hyperlink" Target="https://aeji.journals.ekb.eg/?_action=article&amp;kw=441069&amp;_kw=Health+Community" TargetMode="External"/><Relationship Id="rId14" Type="http://schemas.openxmlformats.org/officeDocument/2006/relationships/hyperlink" Target="https://press.un.org/en/2022/sgsm21394.doc.htm" TargetMode="External"/><Relationship Id="rId22" Type="http://schemas.openxmlformats.org/officeDocument/2006/relationships/hyperlink" Target="https://armscontrolcenter.org/issues/no-first-use/no-first-use-frequently-asked-ques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1808</Words>
  <Characters>10488</Characters>
  <Application>Microsoft Office Word</Application>
  <DocSecurity>0</DocSecurity>
  <Lines>154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salem yousef</dc:creator>
  <cp:keywords/>
  <dc:description/>
  <cp:lastModifiedBy>salem yousef</cp:lastModifiedBy>
  <cp:revision>3</cp:revision>
  <cp:lastPrinted>2023-09-01T19:04:00Z</cp:lastPrinted>
  <dcterms:created xsi:type="dcterms:W3CDTF">2023-09-01T19:04:00Z</dcterms:created>
  <dcterms:modified xsi:type="dcterms:W3CDTF">2023-09-01T19:07:00Z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6d7b7315c3e165ddb8e0e4f675422e6d72e5ff8466f6e7a48c0da58307004edb</vt:lpwstr>
  </property>
</Properties>
</file>