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B869" w14:textId="23EBCC03" w:rsidR="00405D39" w:rsidRPr="00405D39" w:rsidRDefault="004059EF" w:rsidP="00405D39">
      <w:pPr>
        <w:spacing w:line="480" w:lineRule="auto"/>
        <w:jc w:val="center"/>
        <w:rPr>
          <w:rFonts w:ascii="Times New Roman" w:eastAsia="Calibri" w:hAnsi="Times New Roman" w:cs="Arial"/>
          <w:b/>
          <w:bCs/>
          <w:sz w:val="24"/>
        </w:rPr>
      </w:pPr>
      <w:r w:rsidRPr="004059EF">
        <w:rPr>
          <w:rFonts w:ascii="Times New Roman" w:eastAsia="Calibri" w:hAnsi="Times New Roman" w:cs="Arial"/>
          <w:b/>
          <w:bCs/>
          <w:sz w:val="24"/>
        </w:rPr>
        <w:t>Comparative Study of Knowledge, Risk factors, and Prevalence of Hepatitis B virus Infection Among Donkey Butchers and Herders in Ebonyi state, Nigeria</w:t>
      </w:r>
    </w:p>
    <w:p w14:paraId="0113576F" w14:textId="00A99CCD" w:rsidR="00405D39" w:rsidRPr="00405D39" w:rsidRDefault="00EF6D30" w:rsidP="000F10F5">
      <w:pPr>
        <w:spacing w:line="480" w:lineRule="auto"/>
        <w:jc w:val="center"/>
        <w:rPr>
          <w:rFonts w:ascii="Times New Roman" w:eastAsia="Calibri" w:hAnsi="Times New Roman" w:cs="Times New Roman"/>
          <w:sz w:val="24"/>
          <w:szCs w:val="24"/>
          <w:vertAlign w:val="superscript"/>
        </w:rPr>
      </w:pPr>
      <w:bookmarkStart w:id="0" w:name="_Hlk156393795"/>
      <w:r w:rsidRPr="00EF6D30">
        <w:rPr>
          <w:rFonts w:ascii="Times New Roman" w:eastAsia="Calibri" w:hAnsi="Times New Roman" w:cs="Times New Roman"/>
          <w:sz w:val="24"/>
          <w:szCs w:val="24"/>
        </w:rPr>
        <w:t>P</w:t>
      </w:r>
      <w:r>
        <w:rPr>
          <w:rFonts w:ascii="Times New Roman" w:eastAsia="Calibri" w:hAnsi="Times New Roman" w:cs="Times New Roman"/>
          <w:sz w:val="24"/>
          <w:szCs w:val="24"/>
        </w:rPr>
        <w:t xml:space="preserve">eter </w:t>
      </w:r>
      <w:r w:rsidRPr="00EF6D30">
        <w:rPr>
          <w:rFonts w:ascii="Times New Roman" w:eastAsia="Calibri" w:hAnsi="Times New Roman" w:cs="Times New Roman"/>
          <w:sz w:val="24"/>
          <w:szCs w:val="24"/>
        </w:rPr>
        <w:t xml:space="preserve">Onochie </w:t>
      </w:r>
      <w:r w:rsidR="00405D39" w:rsidRPr="00405D39">
        <w:rPr>
          <w:rFonts w:ascii="Times New Roman" w:eastAsia="Calibri" w:hAnsi="Times New Roman" w:cs="Times New Roman"/>
          <w:sz w:val="24"/>
          <w:szCs w:val="24"/>
        </w:rPr>
        <w:t xml:space="preserve">Elom </w:t>
      </w:r>
      <w:bookmarkEnd w:id="0"/>
      <w:r w:rsidR="00405D39" w:rsidRPr="00405D39">
        <w:rPr>
          <w:rFonts w:ascii="Times New Roman" w:eastAsia="Calibri" w:hAnsi="Times New Roman" w:cs="Times New Roman"/>
          <w:sz w:val="24"/>
          <w:szCs w:val="24"/>
          <w:vertAlign w:val="superscript"/>
        </w:rPr>
        <w:t>1</w:t>
      </w:r>
      <w:r w:rsidR="00405D39" w:rsidRPr="00405D39">
        <w:rPr>
          <w:rFonts w:ascii="Times New Roman" w:eastAsia="Calibri" w:hAnsi="Times New Roman" w:cs="Times New Roman"/>
          <w:sz w:val="24"/>
          <w:szCs w:val="24"/>
        </w:rPr>
        <w:t xml:space="preserve">, </w:t>
      </w:r>
      <w:r w:rsidR="003C438E" w:rsidRPr="003C438E">
        <w:rPr>
          <w:rFonts w:ascii="Times New Roman" w:eastAsia="Calibri" w:hAnsi="Times New Roman" w:cs="Times New Roman"/>
          <w:sz w:val="24"/>
          <w:szCs w:val="24"/>
        </w:rPr>
        <w:t>Alfred Friday Igwe Una</w:t>
      </w:r>
      <w:r w:rsidR="000F10F5" w:rsidRPr="000F10F5">
        <w:rPr>
          <w:rFonts w:ascii="Times New Roman" w:eastAsia="Calibri" w:hAnsi="Times New Roman" w:cs="Times New Roman"/>
          <w:sz w:val="24"/>
          <w:szCs w:val="24"/>
          <w:vertAlign w:val="superscript"/>
        </w:rPr>
        <w:t xml:space="preserve"> </w:t>
      </w:r>
      <w:r w:rsidR="00405D39" w:rsidRPr="00405D39">
        <w:rPr>
          <w:rFonts w:ascii="Times New Roman" w:eastAsia="Calibri" w:hAnsi="Times New Roman" w:cs="Times New Roman"/>
          <w:sz w:val="24"/>
          <w:szCs w:val="24"/>
          <w:vertAlign w:val="superscript"/>
        </w:rPr>
        <w:t>2</w:t>
      </w:r>
      <w:r w:rsidR="00826B7D">
        <w:rPr>
          <w:rFonts w:ascii="Times New Roman" w:eastAsia="Calibri" w:hAnsi="Times New Roman" w:cs="Times New Roman"/>
          <w:sz w:val="24"/>
          <w:szCs w:val="24"/>
        </w:rPr>
        <w:t xml:space="preserve">, </w:t>
      </w:r>
      <w:r w:rsidR="009651E5" w:rsidRPr="009651E5">
        <w:rPr>
          <w:rFonts w:ascii="Times New Roman" w:eastAsia="Calibri" w:hAnsi="Times New Roman" w:cs="Times New Roman"/>
          <w:sz w:val="24"/>
          <w:szCs w:val="24"/>
        </w:rPr>
        <w:t xml:space="preserve">Chika N </w:t>
      </w:r>
      <w:proofErr w:type="spellStart"/>
      <w:r w:rsidR="009651E5" w:rsidRPr="009651E5">
        <w:rPr>
          <w:rFonts w:ascii="Times New Roman" w:eastAsia="Calibri" w:hAnsi="Times New Roman" w:cs="Times New Roman"/>
          <w:sz w:val="24"/>
          <w:szCs w:val="24"/>
        </w:rPr>
        <w:t>Onwasigwe</w:t>
      </w:r>
      <w:proofErr w:type="spellEnd"/>
      <w:r w:rsidR="009651E5" w:rsidRPr="009651E5">
        <w:rPr>
          <w:rFonts w:ascii="Times New Roman" w:eastAsia="Calibri" w:hAnsi="Times New Roman" w:cs="Times New Roman"/>
          <w:sz w:val="24"/>
          <w:szCs w:val="24"/>
          <w:vertAlign w:val="superscript"/>
        </w:rPr>
        <w:t xml:space="preserve"> </w:t>
      </w:r>
      <w:r w:rsidR="00405D39" w:rsidRPr="00405D39">
        <w:rPr>
          <w:rFonts w:ascii="Times New Roman" w:eastAsia="Calibri" w:hAnsi="Times New Roman" w:cs="Times New Roman"/>
          <w:sz w:val="24"/>
          <w:szCs w:val="24"/>
          <w:vertAlign w:val="superscript"/>
        </w:rPr>
        <w:t>3</w:t>
      </w:r>
    </w:p>
    <w:p w14:paraId="588272A5" w14:textId="3773BC56" w:rsidR="00405D39" w:rsidRPr="00405D39" w:rsidRDefault="004059EF" w:rsidP="004059EF">
      <w:pPr>
        <w:spacing w:line="480" w:lineRule="auto"/>
        <w:jc w:val="both"/>
        <w:rPr>
          <w:rFonts w:ascii="Times New Roman" w:eastAsia="Calibri" w:hAnsi="Times New Roman" w:cs="Times New Roman"/>
          <w:color w:val="4472C4"/>
          <w:sz w:val="20"/>
          <w:szCs w:val="20"/>
          <w:u w:val="single"/>
        </w:rPr>
      </w:pPr>
      <w:bookmarkStart w:id="1" w:name="_Hlk156393833"/>
      <w:r w:rsidRPr="004059EF">
        <w:rPr>
          <w:rFonts w:ascii="Times New Roman" w:eastAsia="Calibri" w:hAnsi="Times New Roman" w:cs="Times New Roman"/>
          <w:sz w:val="20"/>
          <w:szCs w:val="20"/>
          <w:vertAlign w:val="superscript"/>
        </w:rPr>
        <w:t>1</w:t>
      </w:r>
      <w:r w:rsidR="00405D39" w:rsidRPr="00405D39">
        <w:rPr>
          <w:rFonts w:ascii="Times New Roman" w:eastAsia="Calibri" w:hAnsi="Times New Roman" w:cs="Times New Roman"/>
          <w:sz w:val="20"/>
          <w:szCs w:val="20"/>
        </w:rPr>
        <w:t xml:space="preserve">Department of Community Medicine, Ebonyi State University, </w:t>
      </w:r>
      <w:proofErr w:type="spellStart"/>
      <w:r w:rsidR="00405D39" w:rsidRPr="00405D39">
        <w:rPr>
          <w:rFonts w:ascii="Times New Roman" w:eastAsia="Calibri" w:hAnsi="Times New Roman" w:cs="Times New Roman"/>
          <w:sz w:val="20"/>
          <w:szCs w:val="20"/>
        </w:rPr>
        <w:t>Abakaliki</w:t>
      </w:r>
      <w:proofErr w:type="spellEnd"/>
      <w:r w:rsidR="00405D39" w:rsidRPr="00405D39">
        <w:rPr>
          <w:rFonts w:ascii="Times New Roman" w:eastAsia="Calibri" w:hAnsi="Times New Roman" w:cs="Times New Roman"/>
          <w:sz w:val="20"/>
          <w:szCs w:val="20"/>
        </w:rPr>
        <w:t>, Ebonyi</w:t>
      </w:r>
      <w:r w:rsidRPr="004059EF">
        <w:rPr>
          <w:rFonts w:ascii="Times New Roman" w:eastAsia="Calibri" w:hAnsi="Times New Roman" w:cs="Times New Roman"/>
          <w:sz w:val="20"/>
          <w:szCs w:val="20"/>
        </w:rPr>
        <w:t xml:space="preserve">, </w:t>
      </w:r>
      <w:r w:rsidR="00405D39" w:rsidRPr="00405D39">
        <w:rPr>
          <w:rFonts w:ascii="Times New Roman" w:eastAsia="Calibri" w:hAnsi="Times New Roman" w:cs="Times New Roman"/>
          <w:sz w:val="20"/>
          <w:szCs w:val="20"/>
        </w:rPr>
        <w:t xml:space="preserve">State, Nigeria, 08037740075, </w:t>
      </w:r>
      <w:r w:rsidR="00405D39" w:rsidRPr="00405D39">
        <w:rPr>
          <w:rFonts w:ascii="Times New Roman" w:eastAsia="Calibri" w:hAnsi="Times New Roman" w:cs="Times New Roman"/>
          <w:color w:val="4472C4"/>
          <w:sz w:val="20"/>
          <w:szCs w:val="20"/>
          <w:u w:val="single"/>
        </w:rPr>
        <w:t>opeterelom@gmail.com</w:t>
      </w:r>
    </w:p>
    <w:bookmarkEnd w:id="1"/>
    <w:p w14:paraId="668C0F93" w14:textId="6F02B4C6" w:rsidR="00405D39" w:rsidRPr="00405D39" w:rsidRDefault="004059EF" w:rsidP="004059EF">
      <w:pPr>
        <w:spacing w:line="480" w:lineRule="auto"/>
        <w:jc w:val="both"/>
        <w:rPr>
          <w:rFonts w:ascii="Times New Roman" w:eastAsia="Times New Roman" w:hAnsi="Times New Roman" w:cs="Times New Roman"/>
          <w:color w:val="4472C4"/>
          <w:sz w:val="20"/>
          <w:szCs w:val="20"/>
          <w:u w:val="single"/>
        </w:rPr>
      </w:pPr>
      <w:r w:rsidRPr="004059EF">
        <w:rPr>
          <w:rFonts w:ascii="Times New Roman" w:eastAsia="Calibri" w:hAnsi="Times New Roman" w:cs="Times New Roman"/>
          <w:sz w:val="20"/>
          <w:szCs w:val="20"/>
          <w:vertAlign w:val="superscript"/>
        </w:rPr>
        <w:t>2</w:t>
      </w:r>
      <w:r w:rsidR="00405D39" w:rsidRPr="00405D39">
        <w:rPr>
          <w:rFonts w:ascii="Times New Roman" w:eastAsia="Calibri" w:hAnsi="Times New Roman" w:cs="Times New Roman"/>
          <w:iCs/>
          <w:color w:val="222222"/>
          <w:sz w:val="20"/>
          <w:szCs w:val="20"/>
          <w:shd w:val="clear" w:color="auto" w:fill="FFFFFF"/>
        </w:rPr>
        <w:t xml:space="preserve">Department of Community Medicine, Alex Ekwueme Federal University Teaching Hospital, </w:t>
      </w:r>
      <w:proofErr w:type="spellStart"/>
      <w:r w:rsidR="00405D39" w:rsidRPr="00405D39">
        <w:rPr>
          <w:rFonts w:ascii="Times New Roman" w:eastAsia="Calibri" w:hAnsi="Times New Roman" w:cs="Times New Roman"/>
          <w:iCs/>
          <w:color w:val="222222"/>
          <w:sz w:val="20"/>
          <w:szCs w:val="20"/>
          <w:shd w:val="clear" w:color="auto" w:fill="FFFFFF"/>
        </w:rPr>
        <w:t>Abakaliki</w:t>
      </w:r>
      <w:proofErr w:type="spellEnd"/>
      <w:r w:rsidR="00405D39" w:rsidRPr="00405D39">
        <w:rPr>
          <w:rFonts w:ascii="Times New Roman" w:eastAsia="Calibri" w:hAnsi="Times New Roman" w:cs="Times New Roman"/>
          <w:iCs/>
          <w:color w:val="222222"/>
          <w:sz w:val="20"/>
          <w:szCs w:val="20"/>
          <w:shd w:val="clear" w:color="auto" w:fill="FFFFFF"/>
        </w:rPr>
        <w:t>,</w:t>
      </w:r>
      <w:r w:rsidRPr="004059EF">
        <w:rPr>
          <w:rFonts w:ascii="Times New Roman" w:eastAsia="Calibri" w:hAnsi="Times New Roman" w:cs="Times New Roman"/>
          <w:iCs/>
          <w:color w:val="222222"/>
          <w:sz w:val="20"/>
          <w:szCs w:val="20"/>
          <w:shd w:val="clear" w:color="auto" w:fill="FFFFFF"/>
        </w:rPr>
        <w:t xml:space="preserve"> </w:t>
      </w:r>
      <w:r w:rsidR="00405D39" w:rsidRPr="00405D39">
        <w:rPr>
          <w:rFonts w:ascii="Times New Roman" w:eastAsia="Calibri" w:hAnsi="Times New Roman" w:cs="Times New Roman"/>
          <w:iCs/>
          <w:color w:val="222222"/>
          <w:sz w:val="20"/>
          <w:szCs w:val="20"/>
          <w:shd w:val="clear" w:color="auto" w:fill="FFFFFF"/>
        </w:rPr>
        <w:t xml:space="preserve">Ebonyi State, </w:t>
      </w:r>
      <w:r w:rsidR="00405D39" w:rsidRPr="00405D39">
        <w:rPr>
          <w:rFonts w:ascii="Times New Roman" w:eastAsia="Calibri" w:hAnsi="Times New Roman" w:cs="Times New Roman"/>
          <w:sz w:val="20"/>
          <w:szCs w:val="20"/>
        </w:rPr>
        <w:t>Nigeria.</w:t>
      </w:r>
      <w:r w:rsidR="00405D39" w:rsidRPr="00405D39">
        <w:rPr>
          <w:rFonts w:ascii="Times New Roman" w:eastAsia="Times New Roman" w:hAnsi="Times New Roman" w:cs="Times New Roman"/>
          <w:color w:val="4472C4"/>
          <w:sz w:val="20"/>
          <w:szCs w:val="20"/>
          <w:u w:val="single"/>
        </w:rPr>
        <w:t xml:space="preserve"> </w:t>
      </w:r>
      <w:hyperlink r:id="rId8" w:history="1">
        <w:r w:rsidR="00405D39" w:rsidRPr="00405D39">
          <w:rPr>
            <w:rFonts w:ascii="Times New Roman" w:eastAsia="Times New Roman" w:hAnsi="Times New Roman" w:cs="Times New Roman"/>
            <w:color w:val="0563C1"/>
            <w:sz w:val="20"/>
            <w:szCs w:val="20"/>
            <w:u w:val="single"/>
          </w:rPr>
          <w:t>bobuna2000@yahoo.com</w:t>
        </w:r>
      </w:hyperlink>
    </w:p>
    <w:p w14:paraId="45378663" w14:textId="2FDB9016" w:rsidR="00405D39" w:rsidRPr="00405D39" w:rsidRDefault="004059EF" w:rsidP="004059EF">
      <w:pPr>
        <w:spacing w:line="480" w:lineRule="auto"/>
        <w:jc w:val="both"/>
        <w:rPr>
          <w:rFonts w:ascii="Times New Roman" w:eastAsia="Times New Roman" w:hAnsi="Times New Roman" w:cs="Times New Roman"/>
          <w:color w:val="4472C4"/>
          <w:sz w:val="20"/>
          <w:szCs w:val="20"/>
          <w:u w:val="single"/>
        </w:rPr>
      </w:pPr>
      <w:r w:rsidRPr="004059EF">
        <w:rPr>
          <w:rFonts w:ascii="Times New Roman" w:eastAsia="Times New Roman" w:hAnsi="Times New Roman" w:cs="Times New Roman"/>
          <w:sz w:val="20"/>
          <w:szCs w:val="20"/>
          <w:vertAlign w:val="superscript"/>
        </w:rPr>
        <w:t>3</w:t>
      </w:r>
      <w:r w:rsidR="00405D39" w:rsidRPr="00405D39">
        <w:rPr>
          <w:rFonts w:ascii="Times New Roman" w:eastAsia="Times New Roman" w:hAnsi="Times New Roman" w:cs="Times New Roman"/>
          <w:sz w:val="20"/>
          <w:szCs w:val="20"/>
        </w:rPr>
        <w:t xml:space="preserve">Department of Community Medicine, University of Nigeria Teaching Hospital, Enugu, Enugu State, Nigeria; 08033364778, </w:t>
      </w:r>
      <w:r w:rsidR="00405D39" w:rsidRPr="00405D39">
        <w:rPr>
          <w:rFonts w:ascii="Times New Roman" w:eastAsia="Times New Roman" w:hAnsi="Times New Roman" w:cs="Times New Roman"/>
          <w:color w:val="4472C4"/>
          <w:sz w:val="20"/>
          <w:szCs w:val="20"/>
          <w:u w:val="single"/>
        </w:rPr>
        <w:t>chikanma60@gmail.com</w:t>
      </w:r>
    </w:p>
    <w:p w14:paraId="7A1318D2" w14:textId="76200489" w:rsidR="00BA2D1A" w:rsidRPr="00BA2D1A" w:rsidRDefault="00BA2D1A" w:rsidP="00F137A7">
      <w:pPr>
        <w:spacing w:after="200" w:line="360" w:lineRule="auto"/>
        <w:rPr>
          <w:rFonts w:ascii="Times New Roman" w:eastAsia="Calibri" w:hAnsi="Times New Roman" w:cs="Times New Roman"/>
          <w:bCs/>
          <w:sz w:val="24"/>
          <w:szCs w:val="24"/>
        </w:rPr>
      </w:pPr>
      <w:r w:rsidRPr="00BA2D1A">
        <w:rPr>
          <w:rFonts w:ascii="Times New Roman" w:eastAsia="Calibri" w:hAnsi="Times New Roman" w:cs="Times New Roman"/>
          <w:b/>
          <w:sz w:val="24"/>
          <w:szCs w:val="24"/>
        </w:rPr>
        <w:t>Corresponding to:</w:t>
      </w:r>
      <w:r w:rsidRPr="00BA2D1A">
        <w:rPr>
          <w:rFonts w:ascii="Times New Roman" w:eastAsia="Calibri" w:hAnsi="Times New Roman" w:cs="Times New Roman"/>
          <w:bCs/>
          <w:sz w:val="24"/>
          <w:szCs w:val="24"/>
        </w:rPr>
        <w:t xml:space="preserve"> Dr </w:t>
      </w:r>
      <w:r w:rsidR="00F137A7" w:rsidRPr="00F137A7">
        <w:rPr>
          <w:rFonts w:ascii="Times New Roman" w:eastAsia="Calibri" w:hAnsi="Times New Roman" w:cs="Times New Roman"/>
          <w:bCs/>
          <w:sz w:val="24"/>
          <w:szCs w:val="24"/>
        </w:rPr>
        <w:t>Peter Onochie Elom</w:t>
      </w:r>
      <w:r w:rsidRPr="00BA2D1A">
        <w:rPr>
          <w:rFonts w:ascii="Times New Roman" w:eastAsia="Calibri" w:hAnsi="Times New Roman" w:cs="Times New Roman"/>
          <w:bCs/>
          <w:sz w:val="24"/>
          <w:szCs w:val="24"/>
        </w:rPr>
        <w:t>.</w:t>
      </w:r>
    </w:p>
    <w:p w14:paraId="1B064025" w14:textId="3122270F" w:rsidR="00F137A7" w:rsidRPr="00F137A7" w:rsidRDefault="00F137A7" w:rsidP="00F137A7">
      <w:pPr>
        <w:spacing w:after="200" w:line="360" w:lineRule="auto"/>
        <w:rPr>
          <w:rFonts w:ascii="Times New Roman" w:eastAsia="Calibri" w:hAnsi="Times New Roman" w:cs="Times New Roman"/>
          <w:bCs/>
          <w:u w:val="single"/>
        </w:rPr>
      </w:pPr>
      <w:r w:rsidRPr="00F137A7">
        <w:rPr>
          <w:rFonts w:ascii="Times New Roman" w:eastAsia="Calibri" w:hAnsi="Times New Roman" w:cs="Times New Roman"/>
          <w:bCs/>
        </w:rPr>
        <w:t xml:space="preserve">Department of Community Medicine, Ebonyi State University, </w:t>
      </w:r>
      <w:proofErr w:type="spellStart"/>
      <w:r w:rsidRPr="00F137A7">
        <w:rPr>
          <w:rFonts w:ascii="Times New Roman" w:eastAsia="Calibri" w:hAnsi="Times New Roman" w:cs="Times New Roman"/>
          <w:bCs/>
        </w:rPr>
        <w:t>Abakaliki</w:t>
      </w:r>
      <w:proofErr w:type="spellEnd"/>
      <w:r w:rsidRPr="00F137A7">
        <w:rPr>
          <w:rFonts w:ascii="Times New Roman" w:eastAsia="Calibri" w:hAnsi="Times New Roman" w:cs="Times New Roman"/>
          <w:bCs/>
        </w:rPr>
        <w:t>, Ebonyi, State, Nigeria, 08037740075</w:t>
      </w:r>
      <w:r>
        <w:rPr>
          <w:rFonts w:ascii="Times New Roman" w:eastAsia="Calibri" w:hAnsi="Times New Roman" w:cs="Times New Roman"/>
          <w:bCs/>
        </w:rPr>
        <w:t>.</w:t>
      </w:r>
    </w:p>
    <w:p w14:paraId="2EE1F258" w14:textId="729AEE27" w:rsidR="00BA2D1A" w:rsidRDefault="00BA2D1A" w:rsidP="00F137A7">
      <w:pPr>
        <w:spacing w:after="200" w:line="360" w:lineRule="auto"/>
        <w:rPr>
          <w:rFonts w:ascii="Calibri" w:eastAsia="Calibri" w:hAnsi="Calibri" w:cs="Calibri"/>
          <w:bCs/>
          <w:u w:val="single"/>
        </w:rPr>
      </w:pPr>
      <w:r w:rsidRPr="00BA2D1A">
        <w:rPr>
          <w:rFonts w:ascii="Times New Roman" w:eastAsia="Calibri" w:hAnsi="Times New Roman" w:cs="Times New Roman"/>
          <w:bCs/>
        </w:rPr>
        <w:t xml:space="preserve">Email: </w:t>
      </w:r>
      <w:hyperlink r:id="rId9" w:history="1">
        <w:r w:rsidR="00F137A7" w:rsidRPr="00F137A7">
          <w:rPr>
            <w:rStyle w:val="Hyperlink"/>
            <w:rFonts w:ascii="Calibri" w:eastAsia="Calibri" w:hAnsi="Calibri" w:cs="Calibri"/>
            <w:bCs/>
          </w:rPr>
          <w:t>opeterelom@gmail.com</w:t>
        </w:r>
      </w:hyperlink>
      <w:r w:rsidR="00805857">
        <w:rPr>
          <w:rFonts w:ascii="Calibri" w:eastAsia="Calibri" w:hAnsi="Calibri" w:cs="Calibri"/>
          <w:bCs/>
          <w:u w:val="single"/>
        </w:rPr>
        <w:t>.</w:t>
      </w:r>
    </w:p>
    <w:p w14:paraId="293C6844" w14:textId="46D30E7F" w:rsidR="00805857" w:rsidRPr="00BA2D1A" w:rsidRDefault="00FB6AE1" w:rsidP="00F137A7">
      <w:pPr>
        <w:spacing w:after="200" w:line="360" w:lineRule="auto"/>
        <w:rPr>
          <w:rFonts w:ascii="Times New Roman" w:eastAsia="Calibri" w:hAnsi="Times New Roman" w:cs="Times New Roman"/>
          <w:bCs/>
        </w:rPr>
      </w:pPr>
      <w:r>
        <w:rPr>
          <w:rFonts w:ascii="Times New Roman" w:eastAsia="Times New Roman" w:hAnsi="Times New Roman" w:cs="Times New Roman"/>
          <w:sz w:val="24"/>
          <w:szCs w:val="24"/>
        </w:rPr>
        <w:t>Phone</w:t>
      </w:r>
      <w:r w:rsidR="00805857" w:rsidRPr="00805857">
        <w:rPr>
          <w:rFonts w:ascii="Times New Roman" w:eastAsia="Times New Roman" w:hAnsi="Times New Roman" w:cs="Times New Roman"/>
          <w:sz w:val="24"/>
          <w:szCs w:val="24"/>
        </w:rPr>
        <w:t xml:space="preserve"> +2348037740075.</w:t>
      </w:r>
    </w:p>
    <w:p w14:paraId="7BB238C4" w14:textId="125B1777" w:rsidR="00BA2D1A" w:rsidRPr="00BA2D1A" w:rsidRDefault="00BA2D1A" w:rsidP="00826B7D">
      <w:pPr>
        <w:spacing w:after="200" w:line="360" w:lineRule="auto"/>
        <w:rPr>
          <w:rFonts w:ascii="Times New Roman" w:eastAsia="Calibri" w:hAnsi="Times New Roman" w:cs="Times New Roman"/>
          <w:bCs/>
        </w:rPr>
      </w:pPr>
      <w:r w:rsidRPr="00BA2D1A">
        <w:rPr>
          <w:rFonts w:ascii="Times New Roman" w:eastAsia="Calibri" w:hAnsi="Times New Roman" w:cs="Times New Roman"/>
          <w:bCs/>
        </w:rPr>
        <w:t xml:space="preserve">DOI: </w:t>
      </w:r>
      <w:hyperlink r:id="rId10" w:history="1">
        <w:r w:rsidR="00826B7D" w:rsidRPr="00826B7D">
          <w:rPr>
            <w:rStyle w:val="Hyperlink"/>
            <w:rFonts w:ascii="Calibri" w:eastAsia="Calibri" w:hAnsi="Calibri" w:cs="Calibri"/>
            <w:b/>
            <w:bCs/>
          </w:rPr>
          <w:t>10.21608/AJGH.2024.245381.1045</w:t>
        </w:r>
        <w:r w:rsidRPr="00BA2D1A">
          <w:rPr>
            <w:rStyle w:val="Hyperlink"/>
            <w:rFonts w:ascii="Times New Roman" w:eastAsia="Calibri" w:hAnsi="Times New Roman" w:cs="Times New Roman"/>
            <w:b/>
            <w:bCs/>
          </w:rPr>
          <w:t>.</w:t>
        </w:r>
      </w:hyperlink>
    </w:p>
    <w:p w14:paraId="7F38C424" w14:textId="54CEA39B" w:rsidR="00BA2D1A" w:rsidRPr="00BA2D1A" w:rsidRDefault="00BA2D1A" w:rsidP="00BA2D1A">
      <w:pPr>
        <w:spacing w:after="200" w:line="360" w:lineRule="auto"/>
        <w:rPr>
          <w:rFonts w:ascii="Times New Roman" w:eastAsia="Calibri" w:hAnsi="Times New Roman" w:cs="Times New Roman"/>
          <w:bCs/>
        </w:rPr>
      </w:pPr>
      <w:r w:rsidRPr="00BA2D1A">
        <w:rPr>
          <w:rFonts w:ascii="Times New Roman" w:eastAsia="Calibri" w:hAnsi="Times New Roman" w:cs="Times New Roman"/>
          <w:bCs/>
        </w:rPr>
        <w:t>Submission date:</w:t>
      </w:r>
      <w:r w:rsidR="003C438E">
        <w:rPr>
          <w:rFonts w:ascii="Times New Roman" w:eastAsia="Calibri" w:hAnsi="Times New Roman" w:cs="Times New Roman"/>
          <w:bCs/>
        </w:rPr>
        <w:t>3</w:t>
      </w:r>
      <w:r w:rsidRPr="00BA2D1A">
        <w:rPr>
          <w:rFonts w:ascii="Times New Roman" w:eastAsia="Calibri" w:hAnsi="Times New Roman" w:cs="Times New Roman"/>
          <w:bCs/>
        </w:rPr>
        <w:t xml:space="preserve"> </w:t>
      </w:r>
      <w:r w:rsidR="003C438E">
        <w:rPr>
          <w:rFonts w:ascii="Times New Roman" w:eastAsia="Calibri" w:hAnsi="Times New Roman" w:cs="Times New Roman"/>
          <w:bCs/>
        </w:rPr>
        <w:t xml:space="preserve">December </w:t>
      </w:r>
      <w:r w:rsidRPr="00BA2D1A">
        <w:rPr>
          <w:rFonts w:ascii="Times New Roman" w:eastAsia="Calibri" w:hAnsi="Times New Roman" w:cs="Times New Roman"/>
          <w:bCs/>
        </w:rPr>
        <w:t>2023.</w:t>
      </w:r>
    </w:p>
    <w:p w14:paraId="3FC98C8B" w14:textId="0EE39D92" w:rsidR="00BA2D1A" w:rsidRPr="00BA2D1A" w:rsidRDefault="00BA2D1A" w:rsidP="00BA2D1A">
      <w:pPr>
        <w:spacing w:after="200" w:line="360" w:lineRule="auto"/>
        <w:rPr>
          <w:rFonts w:ascii="Times New Roman" w:eastAsia="Calibri" w:hAnsi="Times New Roman" w:cs="Times New Roman"/>
          <w:bCs/>
        </w:rPr>
      </w:pPr>
      <w:r w:rsidRPr="00BA2D1A">
        <w:rPr>
          <w:rFonts w:ascii="Times New Roman" w:eastAsia="Calibri" w:hAnsi="Times New Roman" w:cs="Times New Roman"/>
          <w:bCs/>
        </w:rPr>
        <w:t xml:space="preserve">Revision date: </w:t>
      </w:r>
      <w:r w:rsidR="003C438E">
        <w:rPr>
          <w:rFonts w:ascii="Times New Roman" w:eastAsia="Calibri" w:hAnsi="Times New Roman" w:cs="Times New Roman"/>
          <w:bCs/>
        </w:rPr>
        <w:t>7</w:t>
      </w:r>
      <w:r w:rsidRPr="00BA2D1A">
        <w:rPr>
          <w:rFonts w:ascii="Times New Roman" w:eastAsia="Calibri" w:hAnsi="Times New Roman" w:cs="Times New Roman"/>
          <w:bCs/>
        </w:rPr>
        <w:t xml:space="preserve"> January 2024.</w:t>
      </w:r>
    </w:p>
    <w:p w14:paraId="322186E4" w14:textId="74974A97" w:rsidR="00BA2D1A" w:rsidRPr="00BA2D1A" w:rsidRDefault="00BA2D1A" w:rsidP="00BA2D1A">
      <w:pPr>
        <w:spacing w:after="200" w:line="360" w:lineRule="auto"/>
        <w:rPr>
          <w:rFonts w:ascii="Times New Roman" w:eastAsia="Calibri" w:hAnsi="Times New Roman" w:cs="Times New Roman"/>
          <w:bCs/>
        </w:rPr>
      </w:pPr>
      <w:r w:rsidRPr="00BA2D1A">
        <w:rPr>
          <w:rFonts w:ascii="Times New Roman" w:eastAsia="Calibri" w:hAnsi="Times New Roman" w:cs="Times New Roman"/>
          <w:bCs/>
        </w:rPr>
        <w:t xml:space="preserve">Acceptance date: </w:t>
      </w:r>
      <w:r w:rsidR="003C438E">
        <w:rPr>
          <w:rFonts w:ascii="Times New Roman" w:eastAsia="Calibri" w:hAnsi="Times New Roman" w:cs="Times New Roman"/>
          <w:bCs/>
        </w:rPr>
        <w:t>16</w:t>
      </w:r>
      <w:r w:rsidRPr="00BA2D1A">
        <w:rPr>
          <w:rFonts w:ascii="Times New Roman" w:eastAsia="Calibri" w:hAnsi="Times New Roman" w:cs="Times New Roman"/>
          <w:bCs/>
        </w:rPr>
        <w:t xml:space="preserve"> </w:t>
      </w:r>
      <w:bookmarkStart w:id="2" w:name="_Hlk155701452"/>
      <w:r w:rsidRPr="00BA2D1A">
        <w:rPr>
          <w:rFonts w:ascii="Times New Roman" w:eastAsia="Calibri" w:hAnsi="Times New Roman" w:cs="Times New Roman"/>
          <w:bCs/>
        </w:rPr>
        <w:t>January</w:t>
      </w:r>
      <w:bookmarkEnd w:id="2"/>
      <w:r w:rsidRPr="00BA2D1A">
        <w:rPr>
          <w:rFonts w:ascii="Times New Roman" w:eastAsia="Calibri" w:hAnsi="Times New Roman" w:cs="Times New Roman"/>
          <w:bCs/>
        </w:rPr>
        <w:t xml:space="preserve"> 2024.</w:t>
      </w:r>
    </w:p>
    <w:p w14:paraId="4B409CDD" w14:textId="68BE675F" w:rsidR="00BA2D1A" w:rsidRPr="00BA2D1A" w:rsidRDefault="00BA2D1A" w:rsidP="00BA2D1A">
      <w:pPr>
        <w:spacing w:after="200" w:line="360" w:lineRule="auto"/>
        <w:rPr>
          <w:rFonts w:ascii="Times New Roman" w:eastAsia="Calibri" w:hAnsi="Times New Roman" w:cs="Times New Roman"/>
          <w:bCs/>
        </w:rPr>
      </w:pPr>
      <w:r w:rsidRPr="00BA2D1A">
        <w:rPr>
          <w:rFonts w:ascii="Times New Roman" w:eastAsia="Calibri" w:hAnsi="Times New Roman" w:cs="Times New Roman"/>
          <w:bCs/>
        </w:rPr>
        <w:t>Published online:</w:t>
      </w:r>
      <w:r w:rsidR="003C438E">
        <w:rPr>
          <w:rFonts w:ascii="Times New Roman" w:eastAsia="Calibri" w:hAnsi="Times New Roman" w:cs="Times New Roman"/>
          <w:bCs/>
        </w:rPr>
        <w:t>2</w:t>
      </w:r>
      <w:r w:rsidR="00326078">
        <w:rPr>
          <w:rFonts w:ascii="Times New Roman" w:eastAsia="Calibri" w:hAnsi="Times New Roman" w:cs="Times New Roman"/>
          <w:bCs/>
        </w:rPr>
        <w:t>2</w:t>
      </w:r>
      <w:r w:rsidRPr="00BA2D1A">
        <w:rPr>
          <w:rFonts w:ascii="Times New Roman" w:eastAsia="Calibri" w:hAnsi="Times New Roman" w:cs="Times New Roman"/>
          <w:bCs/>
        </w:rPr>
        <w:t xml:space="preserve"> January 2024.</w:t>
      </w:r>
    </w:p>
    <w:p w14:paraId="15516314" w14:textId="74B4996F" w:rsidR="00955062" w:rsidRPr="00E007C1" w:rsidRDefault="00336FD0" w:rsidP="00405D39">
      <w:pPr>
        <w:pStyle w:val="Default"/>
        <w:spacing w:line="480" w:lineRule="auto"/>
        <w:rPr>
          <w:b/>
        </w:rPr>
      </w:pPr>
      <w:r w:rsidRPr="00E007C1">
        <w:rPr>
          <w:b/>
        </w:rPr>
        <w:t>Abstract</w:t>
      </w:r>
    </w:p>
    <w:p w14:paraId="6E52A671" w14:textId="2C601551" w:rsidR="00D8263A" w:rsidRDefault="00D8263A" w:rsidP="00D8263A">
      <w:pPr>
        <w:pStyle w:val="Default"/>
        <w:spacing w:line="480" w:lineRule="auto"/>
        <w:jc w:val="both"/>
        <w:rPr>
          <w:bCs/>
        </w:rPr>
      </w:pPr>
      <w:r w:rsidRPr="00F86834">
        <w:rPr>
          <w:b/>
        </w:rPr>
        <w:lastRenderedPageBreak/>
        <w:t>Aims</w:t>
      </w:r>
      <w:r w:rsidR="00955062" w:rsidRPr="00F86834">
        <w:rPr>
          <w:b/>
        </w:rPr>
        <w:t>:</w:t>
      </w:r>
      <w:r w:rsidRPr="00F86834">
        <w:rPr>
          <w:bCs/>
        </w:rPr>
        <w:t xml:space="preserve"> The study </w:t>
      </w:r>
      <w:r w:rsidR="00F86834">
        <w:rPr>
          <w:bCs/>
        </w:rPr>
        <w:t>compares</w:t>
      </w:r>
      <w:r w:rsidRPr="00F86834">
        <w:rPr>
          <w:bCs/>
        </w:rPr>
        <w:t xml:space="preserve"> the knowledge, risk factors</w:t>
      </w:r>
      <w:r w:rsidR="00F86834">
        <w:rPr>
          <w:bCs/>
        </w:rPr>
        <w:t>,</w:t>
      </w:r>
      <w:r w:rsidRPr="00F86834">
        <w:rPr>
          <w:bCs/>
        </w:rPr>
        <w:t xml:space="preserve"> and prevalence of HBV infection among donkey butchers and herders in Ebonyi State, Nigeria. Donkey b</w:t>
      </w:r>
      <w:r w:rsidR="00955062" w:rsidRPr="00F86834">
        <w:rPr>
          <w:bCs/>
        </w:rPr>
        <w:t>utchers</w:t>
      </w:r>
      <w:r w:rsidRPr="00F86834">
        <w:rPr>
          <w:bCs/>
        </w:rPr>
        <w:t xml:space="preserve"> and herders comprise </w:t>
      </w:r>
      <w:r w:rsidR="00F86834">
        <w:rPr>
          <w:bCs/>
        </w:rPr>
        <w:t>a high-risk</w:t>
      </w:r>
      <w:r w:rsidRPr="00F86834">
        <w:rPr>
          <w:bCs/>
        </w:rPr>
        <w:t xml:space="preserve"> population </w:t>
      </w:r>
      <w:r w:rsidR="00F86834">
        <w:rPr>
          <w:bCs/>
        </w:rPr>
        <w:t>that</w:t>
      </w:r>
      <w:r w:rsidRPr="00F86834">
        <w:rPr>
          <w:bCs/>
        </w:rPr>
        <w:t xml:space="preserve"> can be controlled to minimize</w:t>
      </w:r>
      <w:r w:rsidR="00955062" w:rsidRPr="00F86834">
        <w:rPr>
          <w:bCs/>
        </w:rPr>
        <w:t xml:space="preserve"> </w:t>
      </w:r>
      <w:r w:rsidRPr="00F86834">
        <w:rPr>
          <w:bCs/>
        </w:rPr>
        <w:t>transmission of hepatitis B virus infection with its socioeconomic losses.</w:t>
      </w:r>
    </w:p>
    <w:p w14:paraId="73C83562" w14:textId="6D8AF7A9" w:rsidR="00955062" w:rsidRPr="00955062" w:rsidRDefault="003B2292" w:rsidP="00D8263A">
      <w:pPr>
        <w:pStyle w:val="Default"/>
        <w:spacing w:line="480" w:lineRule="auto"/>
        <w:jc w:val="both"/>
        <w:rPr>
          <w:bCs/>
        </w:rPr>
      </w:pPr>
      <w:r>
        <w:rPr>
          <w:b/>
          <w:bCs/>
        </w:rPr>
        <w:t xml:space="preserve">Subjects, </w:t>
      </w:r>
      <w:r w:rsidR="00355777" w:rsidRPr="00355777">
        <w:rPr>
          <w:b/>
          <w:bCs/>
        </w:rPr>
        <w:t>Materials</w:t>
      </w:r>
      <w:r w:rsidR="00F86834">
        <w:rPr>
          <w:b/>
          <w:bCs/>
        </w:rPr>
        <w:t>,</w:t>
      </w:r>
      <w:r w:rsidR="00355777" w:rsidRPr="00355777">
        <w:rPr>
          <w:b/>
          <w:bCs/>
        </w:rPr>
        <w:t xml:space="preserve"> &amp; </w:t>
      </w:r>
      <w:r w:rsidR="00955062" w:rsidRPr="00355777">
        <w:rPr>
          <w:b/>
          <w:bCs/>
        </w:rPr>
        <w:t>Methods</w:t>
      </w:r>
      <w:r w:rsidR="00955062" w:rsidRPr="00955062">
        <w:rPr>
          <w:bCs/>
        </w:rPr>
        <w:t xml:space="preserve">: This was a comparative cross-sectional study among donkey butchers and herders in selected abattoirs in Ebonyi State. A systematic sampling method was used to select 125 respondents in each donkey handling group from 3 Local Government Areas of Ebonyi State. </w:t>
      </w:r>
      <w:r w:rsidR="00F86834">
        <w:rPr>
          <w:bCs/>
        </w:rPr>
        <w:t>A structured interviewer-administered</w:t>
      </w:r>
      <w:r w:rsidR="00955062" w:rsidRPr="00955062">
        <w:rPr>
          <w:bCs/>
        </w:rPr>
        <w:t xml:space="preserve"> questionnaire was used to collect data from respondents on knowledge and risk factors. Prevalence of HBV was measured by serological screening tests of respondents’ blood for identification of HBV surface antigen. Data were analyzed using IBM-SPSS Statistics version 26.0.  </w:t>
      </w:r>
      <w:r w:rsidR="000C7A6B" w:rsidRPr="00955062">
        <w:rPr>
          <w:bCs/>
        </w:rPr>
        <w:t>The level</w:t>
      </w:r>
      <w:r w:rsidR="00955062" w:rsidRPr="00955062">
        <w:rPr>
          <w:bCs/>
        </w:rPr>
        <w:t xml:space="preserve"> of significance was set at p&lt;0.05.</w:t>
      </w:r>
    </w:p>
    <w:p w14:paraId="62B4E603" w14:textId="231806D1" w:rsidR="00355777" w:rsidRDefault="00955062" w:rsidP="00955062">
      <w:pPr>
        <w:pStyle w:val="Default"/>
        <w:spacing w:line="480" w:lineRule="auto"/>
        <w:jc w:val="both"/>
        <w:rPr>
          <w:bCs/>
        </w:rPr>
      </w:pPr>
      <w:r w:rsidRPr="00355777">
        <w:rPr>
          <w:b/>
          <w:bCs/>
        </w:rPr>
        <w:t>Results</w:t>
      </w:r>
      <w:r w:rsidR="00355777">
        <w:rPr>
          <w:bCs/>
        </w:rPr>
        <w:t>: T</w:t>
      </w:r>
      <w:r w:rsidRPr="00955062">
        <w:rPr>
          <w:bCs/>
        </w:rPr>
        <w:t xml:space="preserve">here </w:t>
      </w:r>
      <w:r w:rsidR="00F86834">
        <w:rPr>
          <w:bCs/>
        </w:rPr>
        <w:t>were</w:t>
      </w:r>
      <w:r w:rsidRPr="00955062">
        <w:rPr>
          <w:bCs/>
        </w:rPr>
        <w:t xml:space="preserve"> poor grades of HBV knowledge among the two donkey handling groups (herders, 94.4%</w:t>
      </w:r>
      <w:r w:rsidR="00F86834">
        <w:rPr>
          <w:bCs/>
        </w:rPr>
        <w:t>, and butchers, 87.2%,</w:t>
      </w:r>
      <w:r w:rsidRPr="00955062">
        <w:rPr>
          <w:bCs/>
        </w:rPr>
        <w:t xml:space="preserve"> respect</w:t>
      </w:r>
      <w:r w:rsidR="0000357D">
        <w:rPr>
          <w:bCs/>
        </w:rPr>
        <w:t>ively).</w:t>
      </w:r>
      <w:r w:rsidRPr="00955062">
        <w:rPr>
          <w:bCs/>
        </w:rPr>
        <w:t xml:space="preserve"> Risk factors for herders include cigarette smoking, drug addiction, and casual sexual intercourse, whereas </w:t>
      </w:r>
      <w:r w:rsidR="0000357D">
        <w:rPr>
          <w:bCs/>
        </w:rPr>
        <w:t>only duration of stay was</w:t>
      </w:r>
      <w:r w:rsidRPr="00955062">
        <w:rPr>
          <w:bCs/>
        </w:rPr>
        <w:t xml:space="preserve"> associat</w:t>
      </w:r>
      <w:r w:rsidR="0000357D">
        <w:rPr>
          <w:bCs/>
        </w:rPr>
        <w:t>ed with</w:t>
      </w:r>
      <w:r w:rsidRPr="00955062">
        <w:rPr>
          <w:bCs/>
        </w:rPr>
        <w:t xml:space="preserve"> the butchers’ handling group</w:t>
      </w:r>
      <w:r w:rsidR="0000357D">
        <w:rPr>
          <w:bCs/>
        </w:rPr>
        <w:t>.</w:t>
      </w:r>
      <w:r w:rsidRPr="00955062">
        <w:rPr>
          <w:bCs/>
        </w:rPr>
        <w:t xml:space="preserve"> The combined HBV prevalence of the donkey handling groups in Ebonyi State was 11.6%, donkey butchers 8.0%</w:t>
      </w:r>
      <w:r w:rsidR="00F86834">
        <w:rPr>
          <w:bCs/>
        </w:rPr>
        <w:t>,</w:t>
      </w:r>
      <w:r w:rsidRPr="00955062">
        <w:rPr>
          <w:bCs/>
        </w:rPr>
        <w:t xml:space="preserve"> and herde</w:t>
      </w:r>
      <w:r w:rsidR="003B2292">
        <w:rPr>
          <w:bCs/>
        </w:rPr>
        <w:t xml:space="preserve">rs 15.2%. </w:t>
      </w:r>
    </w:p>
    <w:p w14:paraId="50E8F334" w14:textId="1F134F52" w:rsidR="00355777" w:rsidRPr="00F86834" w:rsidRDefault="00355777" w:rsidP="00355777">
      <w:pPr>
        <w:autoSpaceDE w:val="0"/>
        <w:autoSpaceDN w:val="0"/>
        <w:adjustRightInd w:val="0"/>
        <w:spacing w:after="0" w:line="480" w:lineRule="auto"/>
        <w:jc w:val="both"/>
        <w:rPr>
          <w:rFonts w:ascii="Times New Roman" w:hAnsi="Times New Roman" w:cs="Times New Roman"/>
          <w:bCs/>
          <w:color w:val="000000"/>
          <w:sz w:val="24"/>
          <w:szCs w:val="24"/>
        </w:rPr>
      </w:pPr>
      <w:r w:rsidRPr="00F86834">
        <w:rPr>
          <w:rFonts w:ascii="Times New Roman" w:hAnsi="Times New Roman" w:cs="Times New Roman"/>
          <w:b/>
          <w:color w:val="000000"/>
          <w:sz w:val="24"/>
          <w:szCs w:val="24"/>
        </w:rPr>
        <w:t>Conclusions:</w:t>
      </w:r>
      <w:r w:rsidRPr="00F86834">
        <w:rPr>
          <w:rFonts w:ascii="Times New Roman" w:hAnsi="Times New Roman" w:cs="Times New Roman"/>
          <w:bCs/>
          <w:color w:val="000000"/>
          <w:sz w:val="24"/>
          <w:szCs w:val="24"/>
        </w:rPr>
        <w:t xml:space="preserve"> The study showed poor </w:t>
      </w:r>
      <w:r w:rsidR="00F86834">
        <w:rPr>
          <w:rFonts w:ascii="Times New Roman" w:hAnsi="Times New Roman" w:cs="Times New Roman"/>
          <w:bCs/>
          <w:color w:val="000000"/>
          <w:sz w:val="24"/>
          <w:szCs w:val="24"/>
        </w:rPr>
        <w:t>knowledge grades</w:t>
      </w:r>
      <w:r w:rsidRPr="00F86834">
        <w:rPr>
          <w:rFonts w:ascii="Times New Roman" w:hAnsi="Times New Roman" w:cs="Times New Roman"/>
          <w:bCs/>
          <w:color w:val="000000"/>
          <w:sz w:val="24"/>
          <w:szCs w:val="24"/>
        </w:rPr>
        <w:t xml:space="preserve"> among the donkey butchers and herders</w:t>
      </w:r>
      <w:r w:rsidR="0000357D" w:rsidRPr="00F86834">
        <w:rPr>
          <w:rFonts w:ascii="Times New Roman" w:hAnsi="Times New Roman" w:cs="Times New Roman"/>
          <w:bCs/>
          <w:color w:val="000000"/>
          <w:sz w:val="24"/>
          <w:szCs w:val="24"/>
        </w:rPr>
        <w:t>. S</w:t>
      </w:r>
      <w:r w:rsidRPr="00F86834">
        <w:rPr>
          <w:rFonts w:ascii="Times New Roman" w:hAnsi="Times New Roman" w:cs="Times New Roman"/>
          <w:bCs/>
          <w:color w:val="000000"/>
          <w:sz w:val="24"/>
          <w:szCs w:val="24"/>
        </w:rPr>
        <w:t xml:space="preserve">ome risk factors </w:t>
      </w:r>
      <w:r w:rsidR="0000357D" w:rsidRPr="00F86834">
        <w:rPr>
          <w:rFonts w:ascii="Times New Roman" w:hAnsi="Times New Roman" w:cs="Times New Roman"/>
          <w:bCs/>
          <w:color w:val="000000"/>
          <w:sz w:val="24"/>
          <w:szCs w:val="24"/>
        </w:rPr>
        <w:t>were</w:t>
      </w:r>
      <w:r w:rsidRPr="00F86834">
        <w:rPr>
          <w:rFonts w:ascii="Times New Roman" w:hAnsi="Times New Roman" w:cs="Times New Roman"/>
          <w:bCs/>
          <w:color w:val="000000"/>
          <w:sz w:val="24"/>
          <w:szCs w:val="24"/>
        </w:rPr>
        <w:t xml:space="preserve"> associated and predictors of HBV transmissions.</w:t>
      </w:r>
      <w:r w:rsidR="0000357D" w:rsidRPr="00F86834">
        <w:rPr>
          <w:rFonts w:ascii="Times New Roman" w:hAnsi="Times New Roman" w:cs="Times New Roman"/>
          <w:bCs/>
          <w:color w:val="000000"/>
          <w:sz w:val="24"/>
          <w:szCs w:val="24"/>
        </w:rPr>
        <w:t xml:space="preserve"> The high HBV prevalence among the donkey handling groups </w:t>
      </w:r>
      <w:r w:rsidR="000C7A6B" w:rsidRPr="00F86834">
        <w:rPr>
          <w:rFonts w:ascii="Times New Roman" w:hAnsi="Times New Roman" w:cs="Times New Roman"/>
          <w:bCs/>
          <w:color w:val="000000"/>
          <w:sz w:val="24"/>
          <w:szCs w:val="24"/>
        </w:rPr>
        <w:t>has</w:t>
      </w:r>
      <w:r w:rsidR="0000357D" w:rsidRPr="00F86834">
        <w:rPr>
          <w:rFonts w:ascii="Times New Roman" w:hAnsi="Times New Roman" w:cs="Times New Roman"/>
          <w:bCs/>
          <w:color w:val="000000"/>
          <w:sz w:val="24"/>
          <w:szCs w:val="24"/>
        </w:rPr>
        <w:t xml:space="preserve"> </w:t>
      </w:r>
      <w:r w:rsidR="00F86834">
        <w:rPr>
          <w:rFonts w:ascii="Times New Roman" w:hAnsi="Times New Roman" w:cs="Times New Roman"/>
          <w:bCs/>
          <w:color w:val="000000"/>
          <w:sz w:val="24"/>
          <w:szCs w:val="24"/>
        </w:rPr>
        <w:t>apparent</w:t>
      </w:r>
      <w:r w:rsidR="0000357D" w:rsidRPr="00F86834">
        <w:rPr>
          <w:rFonts w:ascii="Times New Roman" w:hAnsi="Times New Roman" w:cs="Times New Roman"/>
          <w:bCs/>
          <w:color w:val="000000"/>
          <w:sz w:val="24"/>
          <w:szCs w:val="24"/>
        </w:rPr>
        <w:t xml:space="preserve"> public health implications</w:t>
      </w:r>
      <w:r w:rsidR="000E5B99" w:rsidRPr="00F86834">
        <w:rPr>
          <w:rFonts w:ascii="Times New Roman" w:hAnsi="Times New Roman" w:cs="Times New Roman"/>
          <w:bCs/>
          <w:color w:val="000000"/>
          <w:sz w:val="24"/>
          <w:szCs w:val="24"/>
        </w:rPr>
        <w:t>.</w:t>
      </w:r>
      <w:r w:rsidRPr="00F86834">
        <w:rPr>
          <w:rFonts w:ascii="Times New Roman" w:hAnsi="Times New Roman" w:cs="Times New Roman"/>
          <w:bCs/>
          <w:color w:val="000000"/>
          <w:sz w:val="24"/>
          <w:szCs w:val="24"/>
        </w:rPr>
        <w:t xml:space="preserve"> </w:t>
      </w:r>
    </w:p>
    <w:p w14:paraId="2F9EABC3" w14:textId="063860E4" w:rsidR="0042774C" w:rsidRPr="0042774C" w:rsidRDefault="005C5A8B" w:rsidP="0042774C">
      <w:pPr>
        <w:spacing w:line="480" w:lineRule="auto"/>
        <w:rPr>
          <w:rFonts w:ascii="Times New Roman" w:hAnsi="Times New Roman" w:cs="Times New Roman"/>
          <w:bCs/>
          <w:color w:val="000000"/>
          <w:sz w:val="24"/>
          <w:szCs w:val="24"/>
        </w:rPr>
      </w:pPr>
      <w:r>
        <w:rPr>
          <w:rFonts w:ascii="Times New Roman" w:hAnsi="Times New Roman" w:cs="Times New Roman"/>
          <w:bCs/>
          <w:i/>
          <w:iCs/>
          <w:color w:val="000000"/>
          <w:sz w:val="24"/>
          <w:szCs w:val="24"/>
        </w:rPr>
        <w:t>Keywords</w:t>
      </w:r>
      <w:r w:rsidR="00643B3E" w:rsidRPr="00643B3E">
        <w:rPr>
          <w:rFonts w:ascii="Times New Roman" w:hAnsi="Times New Roman" w:cs="Times New Roman"/>
          <w:bCs/>
          <w:i/>
          <w:iCs/>
          <w:color w:val="000000"/>
          <w:sz w:val="24"/>
          <w:szCs w:val="24"/>
        </w:rPr>
        <w:t>:</w:t>
      </w:r>
      <w:r w:rsidR="00643B3E">
        <w:rPr>
          <w:rFonts w:ascii="Times New Roman" w:hAnsi="Times New Roman" w:cs="Times New Roman"/>
          <w:bCs/>
          <w:color w:val="000000"/>
          <w:sz w:val="24"/>
          <w:szCs w:val="24"/>
        </w:rPr>
        <w:t xml:space="preserve"> </w:t>
      </w:r>
      <w:r w:rsidR="0042774C" w:rsidRPr="0042774C">
        <w:rPr>
          <w:rFonts w:ascii="Times New Roman" w:hAnsi="Times New Roman" w:cs="Times New Roman"/>
          <w:bCs/>
          <w:i/>
          <w:iCs/>
          <w:color w:val="000000"/>
          <w:sz w:val="24"/>
          <w:szCs w:val="24"/>
        </w:rPr>
        <w:t>Butchers, Herders, Hepatitis B virus infection, Abattoirs, lairage, Hepatitis B surface antigen, Ebonyi State, Nigeria, Comparative study, Prevalence.</w:t>
      </w:r>
    </w:p>
    <w:p w14:paraId="6D707003" w14:textId="3AD506C3" w:rsidR="006A70D2" w:rsidRPr="00C11C69" w:rsidRDefault="00C11C69" w:rsidP="00F86834">
      <w:pPr>
        <w:spacing w:line="480" w:lineRule="auto"/>
        <w:rPr>
          <w:rFonts w:ascii="Times New Roman" w:hAnsi="Times New Roman" w:cs="Times New Roman"/>
          <w:b/>
          <w:bCs/>
          <w:sz w:val="24"/>
          <w:szCs w:val="24"/>
        </w:rPr>
      </w:pPr>
      <w:r>
        <w:rPr>
          <w:rFonts w:ascii="Times New Roman" w:hAnsi="Times New Roman" w:cs="Times New Roman"/>
          <w:b/>
          <w:bCs/>
          <w:sz w:val="24"/>
          <w:szCs w:val="24"/>
        </w:rPr>
        <w:t>I</w:t>
      </w:r>
      <w:r w:rsidRPr="00C11C69">
        <w:rPr>
          <w:rFonts w:ascii="Times New Roman" w:hAnsi="Times New Roman" w:cs="Times New Roman"/>
          <w:b/>
          <w:bCs/>
          <w:sz w:val="24"/>
          <w:szCs w:val="24"/>
        </w:rPr>
        <w:t>ntroduction</w:t>
      </w:r>
    </w:p>
    <w:p w14:paraId="0D861A9B" w14:textId="154313AD" w:rsidR="006A70D2" w:rsidRPr="007D74AF" w:rsidRDefault="006A70D2" w:rsidP="006A70D2">
      <w:pPr>
        <w:autoSpaceDE w:val="0"/>
        <w:autoSpaceDN w:val="0"/>
        <w:adjustRightInd w:val="0"/>
        <w:spacing w:after="0" w:line="480" w:lineRule="auto"/>
        <w:jc w:val="both"/>
        <w:rPr>
          <w:rFonts w:ascii="Times New Roman" w:eastAsia="ArialMT" w:hAnsi="Times New Roman" w:cs="Times New Roman"/>
          <w:color w:val="373435"/>
          <w:sz w:val="24"/>
          <w:szCs w:val="24"/>
        </w:rPr>
      </w:pPr>
      <w:r w:rsidRPr="00DD6D7A">
        <w:rPr>
          <w:rFonts w:ascii="Times New Roman" w:eastAsia="ArialMT" w:hAnsi="Times New Roman" w:cs="Times New Roman"/>
          <w:color w:val="373435"/>
          <w:sz w:val="24"/>
          <w:szCs w:val="24"/>
        </w:rPr>
        <w:t xml:space="preserve">Viral Hepatitis can be defined as </w:t>
      </w:r>
      <w:r w:rsidR="000C7A6B">
        <w:rPr>
          <w:rFonts w:ascii="Times New Roman" w:eastAsia="ArialMT" w:hAnsi="Times New Roman" w:cs="Times New Roman"/>
          <w:color w:val="373435"/>
          <w:sz w:val="24"/>
          <w:szCs w:val="24"/>
        </w:rPr>
        <w:t>liver inflammation</w:t>
      </w:r>
      <w:r w:rsidRPr="00DD6D7A">
        <w:rPr>
          <w:rFonts w:ascii="Times New Roman" w:eastAsia="ArialMT" w:hAnsi="Times New Roman" w:cs="Times New Roman"/>
          <w:color w:val="373435"/>
          <w:sz w:val="24"/>
          <w:szCs w:val="24"/>
        </w:rPr>
        <w:t xml:space="preserve"> caused by one or more of </w:t>
      </w:r>
      <w:r w:rsidR="00F86834">
        <w:rPr>
          <w:rFonts w:ascii="Times New Roman" w:eastAsia="ArialMT" w:hAnsi="Times New Roman" w:cs="Times New Roman"/>
          <w:color w:val="373435"/>
          <w:sz w:val="24"/>
          <w:szCs w:val="24"/>
        </w:rPr>
        <w:t>the five main hepatic viruses: A, B, C, D,</w:t>
      </w:r>
      <w:r w:rsidRPr="00DD6D7A">
        <w:rPr>
          <w:rFonts w:ascii="Times New Roman" w:eastAsia="ArialMT" w:hAnsi="Times New Roman" w:cs="Times New Roman"/>
          <w:color w:val="373435"/>
          <w:sz w:val="24"/>
          <w:szCs w:val="24"/>
        </w:rPr>
        <w:t xml:space="preserve"> and E.</w:t>
      </w:r>
      <w:r w:rsidR="00884370" w:rsidRPr="00884370">
        <w:rPr>
          <w:rFonts w:ascii="Times New Roman" w:eastAsia="ArialMT" w:hAnsi="Times New Roman" w:cs="Times New Roman"/>
          <w:color w:val="FF0000"/>
          <w:sz w:val="24"/>
          <w:szCs w:val="24"/>
        </w:rPr>
        <w:t>[</w:t>
      </w:r>
      <w:r w:rsidR="00884370" w:rsidRPr="004A488A">
        <w:rPr>
          <w:rFonts w:ascii="Times New Roman" w:eastAsia="ArialMT" w:hAnsi="Times New Roman" w:cs="Times New Roman"/>
          <w:color w:val="FF0000"/>
          <w:sz w:val="24"/>
          <w:szCs w:val="24"/>
        </w:rPr>
        <w:fldChar w:fldCharType="begin" w:fldLock="1"/>
      </w:r>
      <w:r w:rsidR="00884370" w:rsidRPr="004A488A">
        <w:rPr>
          <w:rFonts w:ascii="Times New Roman" w:eastAsia="ArialMT" w:hAnsi="Times New Roman" w:cs="Times New Roman"/>
          <w:color w:val="FF0000"/>
          <w:sz w:val="24"/>
          <w:szCs w:val="24"/>
        </w:rPr>
        <w:instrText>ADDIN CSL_CITATION {"citationItems":[{"id":"ITEM-1","itemData":{"URL":"https://www.who.int/news-room/fact-sheets/detail/hepatitis-b","accessed":{"date-parts":[["2019","9","4"]]},"author":[{"dropping-particle":"","family":"World Health Organization","given":"","non-dropping-particle":"","parse-names":false,"suffix":""}],"container-title":"Newsroom","id":"ITEM-1","issued":{"date-parts":[["2017"]]},"title":"Hepatitis B Facts sheet","type":"webpage"},"uris":["http://www.mendeley.com/documents/?uuid=ec538183-100d-3dff-b2d2-00ff75abf98a"]}],"mendeley":{"formattedCitation":"&lt;sup&gt;1&lt;/sup&gt;","plainTextFormattedCitation":"1","previouslyFormattedCitation":"&lt;sup&gt;1&lt;/sup&gt;"},"properties":{"noteIndex":0},"schema":"https://github.com/citation-style-language/schema/raw/master/csl-citation.json"}</w:instrText>
      </w:r>
      <w:r w:rsidR="00884370" w:rsidRPr="004A488A">
        <w:rPr>
          <w:rFonts w:ascii="Times New Roman" w:eastAsia="ArialMT" w:hAnsi="Times New Roman" w:cs="Times New Roman"/>
          <w:color w:val="FF0000"/>
          <w:sz w:val="24"/>
          <w:szCs w:val="24"/>
        </w:rPr>
        <w:fldChar w:fldCharType="separate"/>
      </w:r>
      <w:r w:rsidR="00884370" w:rsidRPr="004A488A">
        <w:rPr>
          <w:rFonts w:ascii="Times New Roman" w:eastAsia="ArialMT" w:hAnsi="Times New Roman" w:cs="Times New Roman"/>
          <w:noProof/>
          <w:color w:val="FF0000"/>
          <w:sz w:val="24"/>
          <w:szCs w:val="24"/>
        </w:rPr>
        <w:t>1</w:t>
      </w:r>
      <w:r w:rsidR="00884370" w:rsidRPr="004A488A">
        <w:rPr>
          <w:rFonts w:ascii="Times New Roman" w:eastAsia="ArialMT" w:hAnsi="Times New Roman" w:cs="Times New Roman"/>
          <w:color w:val="FF0000"/>
          <w:sz w:val="24"/>
          <w:szCs w:val="24"/>
        </w:rPr>
        <w:fldChar w:fldCharType="end"/>
      </w:r>
      <w:r w:rsidR="00884370">
        <w:rPr>
          <w:rFonts w:ascii="Times New Roman" w:eastAsia="ArialMT" w:hAnsi="Times New Roman" w:cs="Times New Roman"/>
          <w:color w:val="FF0000"/>
          <w:sz w:val="24"/>
          <w:szCs w:val="24"/>
        </w:rPr>
        <w:t>]</w:t>
      </w:r>
      <w:r w:rsidRPr="00DD6D7A">
        <w:rPr>
          <w:rFonts w:ascii="Times New Roman" w:eastAsia="ArialMT" w:hAnsi="Times New Roman" w:cs="Times New Roman"/>
          <w:b/>
          <w:color w:val="373435"/>
          <w:sz w:val="24"/>
          <w:szCs w:val="24"/>
          <w:vertAlign w:val="superscript"/>
        </w:rPr>
        <w:t xml:space="preserve"> </w:t>
      </w:r>
      <w:r w:rsidRPr="007D74AF">
        <w:rPr>
          <w:rFonts w:ascii="Times New Roman" w:eastAsia="ArialMT" w:hAnsi="Times New Roman" w:cs="Times New Roman"/>
          <w:color w:val="373435"/>
          <w:sz w:val="24"/>
          <w:szCs w:val="24"/>
        </w:rPr>
        <w:t>Although</w:t>
      </w:r>
      <w:r w:rsidR="000C7A6B">
        <w:rPr>
          <w:rFonts w:ascii="Times New Roman" w:eastAsia="ArialMT" w:hAnsi="Times New Roman" w:cs="Times New Roman"/>
          <w:color w:val="373435"/>
          <w:sz w:val="24"/>
          <w:szCs w:val="24"/>
        </w:rPr>
        <w:t xml:space="preserve"> these viruses display similar symptoms and the potential to cause liver disease to varying degrees</w:t>
      </w:r>
      <w:r w:rsidR="00F86834">
        <w:rPr>
          <w:rFonts w:ascii="Times New Roman" w:eastAsia="ArialMT" w:hAnsi="Times New Roman" w:cs="Times New Roman"/>
          <w:color w:val="373435"/>
          <w:sz w:val="24"/>
          <w:szCs w:val="24"/>
        </w:rPr>
        <w:t>, they differ significantly regarding epidemiology, prevention, diagnosis, care,</w:t>
      </w:r>
      <w:r w:rsidRPr="004F0BF0">
        <w:rPr>
          <w:rFonts w:ascii="Times New Roman" w:eastAsia="ArialMT" w:hAnsi="Times New Roman" w:cs="Times New Roman"/>
          <w:color w:val="373435"/>
          <w:sz w:val="24"/>
          <w:szCs w:val="24"/>
        </w:rPr>
        <w:t xml:space="preserve"> and treatment. Knowledge of viral hepatitis remains low among Nigerians despite being a leading infectious cause of death each year. As a consequence, most of the estimated 20 million Nigerians living with viral hepatitis B or C are undiagnosed, incre</w:t>
      </w:r>
      <w:r w:rsidRPr="004C0ADC">
        <w:rPr>
          <w:rFonts w:ascii="Times New Roman" w:eastAsia="ArialMT" w:hAnsi="Times New Roman" w:cs="Times New Roman"/>
          <w:color w:val="373435"/>
          <w:sz w:val="24"/>
          <w:szCs w:val="24"/>
        </w:rPr>
        <w:t>asing the likelihood of future transmission to others and placing them at greater risk for severe, even fatal health complications such as liver cirrhosis and liver cancer (hepatocellular carcinoma).</w:t>
      </w:r>
      <w:r w:rsidR="00E32CF4" w:rsidRPr="00B94951">
        <w:rPr>
          <w:rFonts w:ascii="Times New Roman" w:eastAsia="ArialMT" w:hAnsi="Times New Roman" w:cs="Times New Roman"/>
          <w:color w:val="FF0000"/>
          <w:sz w:val="24"/>
          <w:szCs w:val="24"/>
        </w:rPr>
        <w:t>[</w:t>
      </w:r>
      <w:r w:rsidR="00884370" w:rsidRPr="004A488A">
        <w:rPr>
          <w:rFonts w:ascii="Times New Roman" w:eastAsia="ArialMT" w:hAnsi="Times New Roman" w:cs="Times New Roman"/>
          <w:color w:val="FF0000"/>
          <w:sz w:val="24"/>
          <w:szCs w:val="24"/>
        </w:rPr>
        <w:fldChar w:fldCharType="begin" w:fldLock="1"/>
      </w:r>
      <w:r w:rsidR="00884370" w:rsidRPr="004A488A">
        <w:rPr>
          <w:rFonts w:ascii="Times New Roman" w:eastAsia="ArialMT" w:hAnsi="Times New Roman" w:cs="Times New Roman"/>
          <w:color w:val="FF0000"/>
          <w:sz w:val="24"/>
          <w:szCs w:val="24"/>
        </w:rPr>
        <w:instrText>ADDIN CSL_CITATION {"citationItems":[{"id":"ITEM-1","itemData":{"author":[{"dropping-particle":"","family":"Emechebe G O, Emodi I J, Ikefuna A N, Ilechukwu G C, Igwe W C, Ejiofor O S","given":"Ilechukwu C A","non-dropping-particle":"","parse-names":false,"suffix":""}],"container-title":"Nigerian Medical Journal Year","id":"ITEM-1","issue":"1","issued":{"date-parts":[["2009"]]},"page":"18-22","title":"Hepatitis B virus infection in Nigeria - A review","type":"article-journal","volume":"50"},"uris":["http://www.mendeley.com/documents/?uuid=0a14f084-aea8-4b84-bc95-a5f4b74cb734"]}],"mendeley":{"formattedCitation":"&lt;sup&gt;2&lt;/sup&gt;","plainTextFormattedCitation":"2","previouslyFormattedCitation":"&lt;sup&gt;2&lt;/sup&gt;"},"properties":{"noteIndex":0},"schema":"https://github.com/citation-style-language/schema/raw/master/csl-citation.json"}</w:instrText>
      </w:r>
      <w:r w:rsidR="00884370" w:rsidRPr="004A488A">
        <w:rPr>
          <w:rFonts w:ascii="Times New Roman" w:eastAsia="ArialMT" w:hAnsi="Times New Roman" w:cs="Times New Roman"/>
          <w:color w:val="FF0000"/>
          <w:sz w:val="24"/>
          <w:szCs w:val="24"/>
        </w:rPr>
        <w:fldChar w:fldCharType="separate"/>
      </w:r>
      <w:r w:rsidR="00884370" w:rsidRPr="004A488A">
        <w:rPr>
          <w:rFonts w:ascii="Times New Roman" w:eastAsia="ArialMT" w:hAnsi="Times New Roman" w:cs="Times New Roman"/>
          <w:noProof/>
          <w:color w:val="FF0000"/>
          <w:sz w:val="24"/>
          <w:szCs w:val="24"/>
        </w:rPr>
        <w:t>2</w:t>
      </w:r>
      <w:r w:rsidR="00884370" w:rsidRPr="004A488A">
        <w:rPr>
          <w:rFonts w:ascii="Times New Roman" w:eastAsia="ArialMT" w:hAnsi="Times New Roman" w:cs="Times New Roman"/>
          <w:color w:val="FF0000"/>
          <w:sz w:val="24"/>
          <w:szCs w:val="24"/>
        </w:rPr>
        <w:fldChar w:fldCharType="end"/>
      </w:r>
      <w:r w:rsidRPr="004A488A">
        <w:rPr>
          <w:rFonts w:ascii="Times New Roman" w:eastAsia="ArialMT" w:hAnsi="Times New Roman" w:cs="Times New Roman"/>
          <w:color w:val="FF0000"/>
          <w:sz w:val="24"/>
          <w:szCs w:val="24"/>
        </w:rPr>
        <w:t>,</w:t>
      </w:r>
      <w:r w:rsidR="00884370" w:rsidRPr="004A488A">
        <w:rPr>
          <w:rFonts w:ascii="Times New Roman" w:eastAsia="ArialMT" w:hAnsi="Times New Roman" w:cs="Times New Roman"/>
          <w:color w:val="FF0000"/>
          <w:sz w:val="24"/>
          <w:szCs w:val="24"/>
        </w:rPr>
        <w:fldChar w:fldCharType="begin" w:fldLock="1"/>
      </w:r>
      <w:r w:rsidR="00884370" w:rsidRPr="004A488A">
        <w:rPr>
          <w:rFonts w:ascii="Times New Roman" w:eastAsia="ArialMT" w:hAnsi="Times New Roman" w:cs="Times New Roman"/>
          <w:color w:val="FF0000"/>
          <w:sz w:val="24"/>
          <w:szCs w:val="24"/>
        </w:rPr>
        <w:instrText>ADDIN CSL_CITATION {"citationItems":[{"id":"ITEM-1","itemData":{"author":[{"dropping-particle":"","family":"Federal Ministry of Health","given":"","non-dropping-particle":"","parse-names":false,"suffix":""}],"id":"ITEM-1","issued":{"date-parts":[["2015"]]},"number-of-pages":"2 - 4","title":"National Policy for the control of Viral Hepatitis B and C in Nigeria.","type":"book"},"uris":["http://www.mendeley.com/documents/?uuid=fe194592-8cde-4224-ab67-6f50099f473b"]}],"mendeley":{"formattedCitation":"&lt;sup&gt;3&lt;/sup&gt;","plainTextFormattedCitation":"3","previouslyFormattedCitation":"&lt;sup&gt;3&lt;/sup&gt;"},"properties":{"noteIndex":0},"schema":"https://github.com/citation-style-language/schema/raw/master/csl-citation.json"}</w:instrText>
      </w:r>
      <w:r w:rsidR="00884370" w:rsidRPr="004A488A">
        <w:rPr>
          <w:rFonts w:ascii="Times New Roman" w:eastAsia="ArialMT" w:hAnsi="Times New Roman" w:cs="Times New Roman"/>
          <w:color w:val="FF0000"/>
          <w:sz w:val="24"/>
          <w:szCs w:val="24"/>
        </w:rPr>
        <w:fldChar w:fldCharType="separate"/>
      </w:r>
      <w:r w:rsidR="00884370" w:rsidRPr="004A488A">
        <w:rPr>
          <w:rFonts w:ascii="Times New Roman" w:eastAsia="ArialMT" w:hAnsi="Times New Roman" w:cs="Times New Roman"/>
          <w:noProof/>
          <w:color w:val="FF0000"/>
          <w:sz w:val="24"/>
          <w:szCs w:val="24"/>
        </w:rPr>
        <w:t>3</w:t>
      </w:r>
      <w:r w:rsidR="00884370" w:rsidRPr="004A488A">
        <w:rPr>
          <w:rFonts w:ascii="Times New Roman" w:eastAsia="ArialMT" w:hAnsi="Times New Roman" w:cs="Times New Roman"/>
          <w:color w:val="FF0000"/>
          <w:sz w:val="24"/>
          <w:szCs w:val="24"/>
        </w:rPr>
        <w:fldChar w:fldCharType="end"/>
      </w:r>
      <w:r w:rsidR="00E32CF4" w:rsidRPr="00B94951">
        <w:rPr>
          <w:rFonts w:ascii="Times New Roman" w:eastAsia="ArialMT" w:hAnsi="Times New Roman" w:cs="Times New Roman"/>
          <w:color w:val="FF0000"/>
          <w:sz w:val="24"/>
          <w:szCs w:val="24"/>
        </w:rPr>
        <w:t>]</w:t>
      </w:r>
      <w:r w:rsidRPr="00DD6D7A">
        <w:rPr>
          <w:rFonts w:ascii="Times New Roman" w:eastAsia="ArialMT" w:hAnsi="Times New Roman" w:cs="Times New Roman"/>
          <w:color w:val="373435"/>
          <w:sz w:val="24"/>
          <w:szCs w:val="24"/>
        </w:rPr>
        <w:t xml:space="preserve"> Viral hepatitis is a major global healt</w:t>
      </w:r>
      <w:r w:rsidRPr="007D74AF">
        <w:rPr>
          <w:rFonts w:ascii="Times New Roman" w:eastAsia="ArialMT" w:hAnsi="Times New Roman" w:cs="Times New Roman"/>
          <w:color w:val="373435"/>
          <w:sz w:val="24"/>
          <w:szCs w:val="24"/>
        </w:rPr>
        <w:t>h problem</w:t>
      </w:r>
      <w:r w:rsidR="000C7A6B">
        <w:rPr>
          <w:rFonts w:ascii="Times New Roman" w:eastAsia="ArialMT" w:hAnsi="Times New Roman" w:cs="Times New Roman"/>
          <w:color w:val="373435"/>
          <w:sz w:val="24"/>
          <w:szCs w:val="24"/>
        </w:rPr>
        <w:t>,</w:t>
      </w:r>
      <w:r w:rsidRPr="007D74AF">
        <w:rPr>
          <w:rFonts w:ascii="Times New Roman" w:eastAsia="ArialMT" w:hAnsi="Times New Roman" w:cs="Times New Roman"/>
          <w:color w:val="373435"/>
          <w:sz w:val="24"/>
          <w:szCs w:val="24"/>
        </w:rPr>
        <w:t xml:space="preserve"> with more than 400 million patients chronically infected, causing over 1.4 million deaths per year.  Nigeria is among the countries with a high burden of viral hepatitis</w:t>
      </w:r>
      <w:r w:rsidR="000C7A6B">
        <w:rPr>
          <w:rFonts w:ascii="Times New Roman" w:eastAsia="ArialMT" w:hAnsi="Times New Roman" w:cs="Times New Roman"/>
          <w:color w:val="373435"/>
          <w:sz w:val="24"/>
          <w:szCs w:val="24"/>
        </w:rPr>
        <w:t>,</w:t>
      </w:r>
      <w:r w:rsidRPr="007D74AF">
        <w:rPr>
          <w:rFonts w:ascii="Times New Roman" w:eastAsia="ArialMT" w:hAnsi="Times New Roman" w:cs="Times New Roman"/>
          <w:color w:val="373435"/>
          <w:sz w:val="24"/>
          <w:szCs w:val="24"/>
        </w:rPr>
        <w:t xml:space="preserve"> with a Hepatitis B Virus (HBV) and Hepatitis C Virus (HCV) prevalence of 11%</w:t>
      </w:r>
      <w:r w:rsidRPr="004F0BF0">
        <w:rPr>
          <w:rFonts w:ascii="Times New Roman" w:eastAsia="ArialMT" w:hAnsi="Times New Roman" w:cs="Times New Roman"/>
          <w:color w:val="373435"/>
          <w:sz w:val="24"/>
          <w:szCs w:val="24"/>
        </w:rPr>
        <w:t xml:space="preserve"> and 2.2%, respectively</w:t>
      </w:r>
      <w:r w:rsidR="00E32CF4" w:rsidRPr="00B94951">
        <w:rPr>
          <w:rFonts w:ascii="Times New Roman" w:eastAsia="ArialMT" w:hAnsi="Times New Roman" w:cs="Times New Roman"/>
          <w:color w:val="FF0000"/>
          <w:sz w:val="24"/>
          <w:szCs w:val="24"/>
        </w:rPr>
        <w:t>.</w:t>
      </w:r>
      <w:r w:rsidR="00E32CF4" w:rsidRPr="004A488A">
        <w:rPr>
          <w:rFonts w:ascii="Times New Roman" w:eastAsia="ArialMT" w:hAnsi="Times New Roman" w:cs="Times New Roman"/>
          <w:color w:val="FF0000"/>
          <w:sz w:val="24"/>
          <w:szCs w:val="24"/>
        </w:rPr>
        <w:t>[</w:t>
      </w:r>
      <w:r w:rsidR="00E07F70" w:rsidRPr="004A488A">
        <w:rPr>
          <w:rFonts w:ascii="Times New Roman" w:eastAsia="ArialMT" w:hAnsi="Times New Roman" w:cs="Times New Roman"/>
          <w:color w:val="FF0000"/>
          <w:sz w:val="24"/>
          <w:szCs w:val="24"/>
        </w:rPr>
        <w:fldChar w:fldCharType="begin" w:fldLock="1"/>
      </w:r>
      <w:r w:rsidR="00884370" w:rsidRPr="004A488A">
        <w:rPr>
          <w:rFonts w:ascii="Times New Roman" w:eastAsia="ArialMT" w:hAnsi="Times New Roman" w:cs="Times New Roman"/>
          <w:color w:val="FF0000"/>
          <w:sz w:val="24"/>
          <w:szCs w:val="24"/>
        </w:rPr>
        <w:instrText>ADDIN CSL_CITATION {"citationItems":[{"id":"ITEM-1","itemData":{"author":[{"dropping-particle":"","family":"Federal Ministry of Health","given":"","non-dropping-particle":"","parse-names":false,"suffix":""}],"id":"ITEM-1","issued":{"date-parts":[["2015"]]},"number-of-pages":"2 - 4","title":"National Policy for the control of Viral Hepatitis B and C in Nigeria.","type":"book"},"uris":["http://www.mendeley.com/documents/?uuid=fe194592-8cde-4224-ab67-6f50099f473b"]}],"mendeley":{"formattedCitation":"&lt;sup&gt;3&lt;/sup&gt;","plainTextFormattedCitation":"3","previouslyFormattedCitation":"&lt;sup&gt;3&lt;/sup&gt;"},"properties":{"noteIndex":0},"schema":"https://github.com/citation-style-language/schema/raw/master/csl-citation.json"}</w:instrText>
      </w:r>
      <w:r w:rsidR="00E07F70" w:rsidRPr="004A488A">
        <w:rPr>
          <w:rFonts w:ascii="Times New Roman" w:eastAsia="ArialMT" w:hAnsi="Times New Roman" w:cs="Times New Roman"/>
          <w:color w:val="FF0000"/>
          <w:sz w:val="24"/>
          <w:szCs w:val="24"/>
        </w:rPr>
        <w:fldChar w:fldCharType="separate"/>
      </w:r>
      <w:r w:rsidR="00884370" w:rsidRPr="004A488A">
        <w:rPr>
          <w:rFonts w:ascii="Times New Roman" w:eastAsia="ArialMT" w:hAnsi="Times New Roman" w:cs="Times New Roman"/>
          <w:noProof/>
          <w:color w:val="FF0000"/>
          <w:sz w:val="24"/>
          <w:szCs w:val="24"/>
        </w:rPr>
        <w:t>3</w:t>
      </w:r>
      <w:r w:rsidR="00E07F70" w:rsidRPr="004A488A">
        <w:rPr>
          <w:rFonts w:ascii="Times New Roman" w:eastAsia="ArialMT" w:hAnsi="Times New Roman" w:cs="Times New Roman"/>
          <w:color w:val="FF0000"/>
          <w:sz w:val="24"/>
          <w:szCs w:val="24"/>
        </w:rPr>
        <w:fldChar w:fldCharType="end"/>
      </w:r>
      <w:r w:rsidR="00E32CF4" w:rsidRPr="00B94951">
        <w:rPr>
          <w:rFonts w:ascii="Times New Roman" w:eastAsia="ArialMT" w:hAnsi="Times New Roman" w:cs="Times New Roman"/>
          <w:color w:val="FF0000"/>
          <w:sz w:val="24"/>
          <w:szCs w:val="24"/>
        </w:rPr>
        <w:t>]</w:t>
      </w:r>
      <w:r w:rsidRPr="00DD6D7A">
        <w:rPr>
          <w:rFonts w:ascii="Times New Roman" w:eastAsia="ArialMT" w:hAnsi="Times New Roman" w:cs="Times New Roman"/>
          <w:color w:val="373435"/>
          <w:sz w:val="24"/>
          <w:szCs w:val="24"/>
        </w:rPr>
        <w:t xml:space="preserve"> </w:t>
      </w:r>
    </w:p>
    <w:p w14:paraId="6CB754FE" w14:textId="0CC974AB" w:rsidR="006A70D2" w:rsidRPr="00B94951" w:rsidRDefault="00F86834" w:rsidP="006A70D2">
      <w:pPr>
        <w:autoSpaceDE w:val="0"/>
        <w:autoSpaceDN w:val="0"/>
        <w:adjustRightInd w:val="0"/>
        <w:spacing w:after="0" w:line="480" w:lineRule="auto"/>
        <w:jc w:val="both"/>
        <w:rPr>
          <w:rFonts w:ascii="Times New Roman" w:eastAsia="ArialMT" w:hAnsi="Times New Roman" w:cs="Times New Roman"/>
          <w:color w:val="FF0000"/>
          <w:sz w:val="24"/>
          <w:szCs w:val="24"/>
        </w:rPr>
      </w:pPr>
      <w:r>
        <w:rPr>
          <w:rFonts w:ascii="Times New Roman" w:hAnsi="Times New Roman" w:cs="Times New Roman"/>
          <w:color w:val="333333"/>
          <w:sz w:val="24"/>
          <w:szCs w:val="24"/>
        </w:rPr>
        <w:t>Despite</w:t>
      </w:r>
      <w:r w:rsidR="006A70D2" w:rsidRPr="004C0ADC">
        <w:rPr>
          <w:rFonts w:ascii="Times New Roman" w:hAnsi="Times New Roman" w:cs="Times New Roman"/>
          <w:color w:val="333333"/>
          <w:sz w:val="24"/>
          <w:szCs w:val="24"/>
        </w:rPr>
        <w:t xml:space="preserve"> the high prevalence of viral Hepatitis B and C infections in Nigeria, the low level of awareness of the diseases contributes to the increasing burden of chronic infections and advanced liver disease.</w:t>
      </w:r>
      <w:r w:rsidR="00B94951" w:rsidRPr="00B94951">
        <w:rPr>
          <w:rFonts w:ascii="Times New Roman" w:hAnsi="Times New Roman" w:cs="Times New Roman"/>
          <w:color w:val="FF0000"/>
          <w:sz w:val="24"/>
          <w:szCs w:val="24"/>
        </w:rPr>
        <w:t>[</w:t>
      </w:r>
      <w:r w:rsidR="00815D69" w:rsidRPr="004A488A">
        <w:rPr>
          <w:rFonts w:ascii="Times New Roman" w:hAnsi="Times New Roman" w:cs="Times New Roman"/>
          <w:color w:val="FF0000"/>
          <w:sz w:val="24"/>
          <w:szCs w:val="24"/>
        </w:rPr>
        <w:fldChar w:fldCharType="begin" w:fldLock="1"/>
      </w:r>
      <w:r w:rsidR="00884370" w:rsidRPr="004A488A">
        <w:rPr>
          <w:rFonts w:ascii="Times New Roman" w:hAnsi="Times New Roman" w:cs="Times New Roman"/>
          <w:color w:val="FF0000"/>
          <w:sz w:val="24"/>
          <w:szCs w:val="24"/>
        </w:rPr>
        <w:instrText>ADDIN CSL_CITATION {"citationItems":[{"id":"ITEM-1","itemData":{"author":[{"dropping-particle":"","family":"Federal Ministry of Health","given":"","non-dropping-particle":"","parse-names":false,"suffix":""}],"id":"ITEM-1","issued":{"date-parts":[["2015"]]},"number-of-pages":"2 - 4","title":"National Policy for the control of Viral Hepatitis B and C in Nigeria.","type":"book"},"uris":["http://www.mendeley.com/documents/?uuid=fe194592-8cde-4224-ab67-6f50099f473b"]}],"mendeley":{"formattedCitation":"&lt;sup&gt;3&lt;/sup&gt;","plainTextFormattedCitation":"3","previouslyFormattedCitation":"&lt;sup&gt;3&lt;/sup&gt;"},"properties":{"noteIndex":0},"schema":"https://github.com/citation-style-language/schema/raw/master/csl-citation.json"}</w:instrText>
      </w:r>
      <w:r w:rsidR="00815D69" w:rsidRPr="004A488A">
        <w:rPr>
          <w:rFonts w:ascii="Times New Roman" w:hAnsi="Times New Roman" w:cs="Times New Roman"/>
          <w:color w:val="FF0000"/>
          <w:sz w:val="24"/>
          <w:szCs w:val="24"/>
        </w:rPr>
        <w:fldChar w:fldCharType="separate"/>
      </w:r>
      <w:r w:rsidR="00884370" w:rsidRPr="004A488A">
        <w:rPr>
          <w:rFonts w:ascii="Times New Roman" w:hAnsi="Times New Roman" w:cs="Times New Roman"/>
          <w:noProof/>
          <w:color w:val="FF0000"/>
          <w:sz w:val="24"/>
          <w:szCs w:val="24"/>
        </w:rPr>
        <w:t>3</w:t>
      </w:r>
      <w:r w:rsidR="00815D69" w:rsidRPr="004A488A">
        <w:rPr>
          <w:rFonts w:ascii="Times New Roman" w:hAnsi="Times New Roman" w:cs="Times New Roman"/>
          <w:color w:val="FF0000"/>
          <w:sz w:val="24"/>
          <w:szCs w:val="24"/>
        </w:rPr>
        <w:fldChar w:fldCharType="end"/>
      </w:r>
      <w:r w:rsidR="00B94951" w:rsidRPr="00B94951">
        <w:rPr>
          <w:rFonts w:ascii="Times New Roman" w:hAnsi="Times New Roman" w:cs="Times New Roman"/>
          <w:color w:val="FF0000"/>
          <w:sz w:val="24"/>
          <w:szCs w:val="24"/>
        </w:rPr>
        <w:t>]</w:t>
      </w:r>
      <w:r w:rsidR="006A70D2" w:rsidRPr="00DD6D7A">
        <w:rPr>
          <w:rFonts w:ascii="Times New Roman" w:hAnsi="Times New Roman" w:cs="Times New Roman"/>
          <w:color w:val="333333"/>
          <w:sz w:val="24"/>
          <w:szCs w:val="24"/>
        </w:rPr>
        <w:t xml:space="preserve"> Hepatitis B and C infection frequently </w:t>
      </w:r>
      <w:r>
        <w:rPr>
          <w:rFonts w:ascii="Times New Roman" w:hAnsi="Times New Roman" w:cs="Times New Roman"/>
          <w:color w:val="333333"/>
          <w:sz w:val="24"/>
          <w:szCs w:val="24"/>
        </w:rPr>
        <w:t>affect people of various socio-economic groups because of poor access to appropriate healthcare, unhealthy lifestyles,</w:t>
      </w:r>
      <w:r w:rsidR="006A70D2" w:rsidRPr="007D74AF">
        <w:rPr>
          <w:rFonts w:ascii="Times New Roman" w:hAnsi="Times New Roman" w:cs="Times New Roman"/>
          <w:color w:val="333333"/>
          <w:sz w:val="24"/>
          <w:szCs w:val="24"/>
        </w:rPr>
        <w:t xml:space="preserve"> and cultural practices. While progress has been made in improving prevention and treatment interventions in HIV and AIDS, TB</w:t>
      </w:r>
      <w:r>
        <w:rPr>
          <w:rFonts w:ascii="Times New Roman" w:hAnsi="Times New Roman" w:cs="Times New Roman"/>
          <w:color w:val="333333"/>
          <w:sz w:val="24"/>
          <w:szCs w:val="24"/>
        </w:rPr>
        <w:t>, and malaria</w:t>
      </w:r>
      <w:r w:rsidR="006A70D2" w:rsidRPr="007D74AF">
        <w:rPr>
          <w:rFonts w:ascii="Times New Roman" w:hAnsi="Times New Roman" w:cs="Times New Roman"/>
          <w:color w:val="333333"/>
          <w:sz w:val="24"/>
          <w:szCs w:val="24"/>
        </w:rPr>
        <w:t xml:space="preserve"> due to World Bank funding, not much has been done to i</w:t>
      </w:r>
      <w:r w:rsidR="006A70D2" w:rsidRPr="004F0BF0">
        <w:rPr>
          <w:rFonts w:ascii="Times New Roman" w:hAnsi="Times New Roman" w:cs="Times New Roman"/>
          <w:color w:val="333333"/>
          <w:sz w:val="24"/>
          <w:szCs w:val="24"/>
        </w:rPr>
        <w:t>mprove access to hepatitis prevention and treatment services.</w:t>
      </w:r>
      <w:r w:rsidR="00E32CF4" w:rsidRPr="00B94951">
        <w:rPr>
          <w:rFonts w:ascii="Times New Roman" w:hAnsi="Times New Roman" w:cs="Times New Roman"/>
          <w:color w:val="FF0000"/>
          <w:sz w:val="24"/>
          <w:szCs w:val="24"/>
        </w:rPr>
        <w:t>[</w:t>
      </w:r>
      <w:r w:rsidR="00884370" w:rsidRPr="004A488A">
        <w:rPr>
          <w:rFonts w:ascii="Times New Roman" w:hAnsi="Times New Roman" w:cs="Times New Roman"/>
          <w:color w:val="FF0000"/>
          <w:sz w:val="24"/>
          <w:szCs w:val="24"/>
        </w:rPr>
        <w:fldChar w:fldCharType="begin" w:fldLock="1"/>
      </w:r>
      <w:r w:rsidR="00497630" w:rsidRPr="004A488A">
        <w:rPr>
          <w:rFonts w:ascii="Times New Roman" w:hAnsi="Times New Roman" w:cs="Times New Roman"/>
          <w:color w:val="FF0000"/>
          <w:sz w:val="24"/>
          <w:szCs w:val="24"/>
        </w:rPr>
        <w:instrText>ADDIN CSL_CITATION {"citationItems":[{"id":"ITEM-1","itemData":{"author":[{"dropping-particle":"","family":"World Health Organization","given":"","non-dropping-particle":"","parse-names":false,"suffix":""}],"id":"ITEM-1","issue":"March","issued":{"date-parts":[["2015"]]},"title":"Guidelines for the prevention, care and treatment of persons with chronic hepatitis b infection","type":"article-journal"},"uris":["http://www.mendeley.com/documents/?uuid=f7a0362a-8284-458b-b73e-5212ba3c798b"]}],"mendeley":{"formattedCitation":"&lt;sup&gt;4&lt;/sup&gt;","plainTextFormattedCitation":"4","previouslyFormattedCitation":"&lt;sup&gt;4&lt;/sup&gt;"},"properties":{"noteIndex":0},"schema":"https://github.com/citation-style-language/schema/raw/master/csl-citation.json"}</w:instrText>
      </w:r>
      <w:r w:rsidR="00884370" w:rsidRPr="004A488A">
        <w:rPr>
          <w:rFonts w:ascii="Times New Roman" w:hAnsi="Times New Roman" w:cs="Times New Roman"/>
          <w:color w:val="FF0000"/>
          <w:sz w:val="24"/>
          <w:szCs w:val="24"/>
        </w:rPr>
        <w:fldChar w:fldCharType="separate"/>
      </w:r>
      <w:r w:rsidR="00884370" w:rsidRPr="004A488A">
        <w:rPr>
          <w:rFonts w:ascii="Times New Roman" w:hAnsi="Times New Roman" w:cs="Times New Roman"/>
          <w:noProof/>
          <w:color w:val="FF0000"/>
          <w:sz w:val="24"/>
          <w:szCs w:val="24"/>
        </w:rPr>
        <w:t>4</w:t>
      </w:r>
      <w:r w:rsidR="00884370" w:rsidRPr="004A488A">
        <w:rPr>
          <w:rFonts w:ascii="Times New Roman" w:hAnsi="Times New Roman" w:cs="Times New Roman"/>
          <w:color w:val="FF0000"/>
          <w:sz w:val="24"/>
          <w:szCs w:val="24"/>
        </w:rPr>
        <w:fldChar w:fldCharType="end"/>
      </w:r>
      <w:r w:rsidR="00E32CF4" w:rsidRPr="00B94951">
        <w:rPr>
          <w:rFonts w:ascii="Times New Roman" w:hAnsi="Times New Roman" w:cs="Times New Roman"/>
          <w:color w:val="FF0000"/>
          <w:sz w:val="24"/>
          <w:szCs w:val="24"/>
        </w:rPr>
        <w:t>]</w:t>
      </w:r>
    </w:p>
    <w:p w14:paraId="50448650" w14:textId="62A79562" w:rsidR="006A70D2" w:rsidRPr="00DD6D7A" w:rsidRDefault="00F86834" w:rsidP="006A70D2">
      <w:pPr>
        <w:autoSpaceDE w:val="0"/>
        <w:autoSpaceDN w:val="0"/>
        <w:adjustRightInd w:val="0"/>
        <w:spacing w:after="0" w:line="480" w:lineRule="auto"/>
        <w:jc w:val="both"/>
        <w:rPr>
          <w:rFonts w:ascii="Times New Roman" w:eastAsia="ArialMT" w:hAnsi="Times New Roman" w:cs="Times New Roman"/>
          <w:color w:val="373435"/>
          <w:sz w:val="24"/>
          <w:szCs w:val="24"/>
        </w:rPr>
      </w:pPr>
      <w:r>
        <w:rPr>
          <w:rFonts w:ascii="Times New Roman" w:eastAsia="ArialMT" w:hAnsi="Times New Roman" w:cs="Times New Roman"/>
          <w:color w:val="373435"/>
          <w:sz w:val="24"/>
          <w:szCs w:val="24"/>
        </w:rPr>
        <w:t>In this study, emphasis is placed on viral Hepatitis B,</w:t>
      </w:r>
      <w:r w:rsidR="006A70D2" w:rsidRPr="008B59B2">
        <w:rPr>
          <w:rFonts w:ascii="Times New Roman" w:eastAsia="ArialMT" w:hAnsi="Times New Roman" w:cs="Times New Roman"/>
          <w:color w:val="373435"/>
          <w:sz w:val="24"/>
          <w:szCs w:val="24"/>
        </w:rPr>
        <w:t xml:space="preserve"> which is a blood-borne viral infection that attacks the liver and can cause both acute and chronic disease. It is </w:t>
      </w:r>
      <w:r w:rsidR="00E52E1E">
        <w:rPr>
          <w:rFonts w:ascii="Times New Roman" w:eastAsia="ArialMT" w:hAnsi="Times New Roman" w:cs="Times New Roman"/>
          <w:color w:val="373435"/>
          <w:sz w:val="24"/>
          <w:szCs w:val="24"/>
        </w:rPr>
        <w:t>an important zoonotic</w:t>
      </w:r>
      <w:r w:rsidR="006A70D2" w:rsidRPr="008B59B2">
        <w:rPr>
          <w:rFonts w:ascii="Times New Roman" w:eastAsia="ArialMT" w:hAnsi="Times New Roman" w:cs="Times New Roman"/>
          <w:color w:val="373435"/>
          <w:sz w:val="24"/>
          <w:szCs w:val="24"/>
        </w:rPr>
        <w:t xml:space="preserve"> occupational </w:t>
      </w:r>
      <w:r>
        <w:rPr>
          <w:rFonts w:ascii="Times New Roman" w:eastAsia="ArialMT" w:hAnsi="Times New Roman" w:cs="Times New Roman"/>
          <w:color w:val="373435"/>
          <w:sz w:val="24"/>
          <w:szCs w:val="24"/>
        </w:rPr>
        <w:t>hazard to health and slaughterhouse</w:t>
      </w:r>
      <w:r w:rsidR="006A70D2" w:rsidRPr="008B59B2">
        <w:rPr>
          <w:rFonts w:ascii="Times New Roman" w:eastAsia="ArialMT" w:hAnsi="Times New Roman" w:cs="Times New Roman"/>
          <w:color w:val="373435"/>
          <w:sz w:val="24"/>
          <w:szCs w:val="24"/>
        </w:rPr>
        <w:t xml:space="preserve"> workers.</w:t>
      </w:r>
      <w:r w:rsidR="00E32CF4" w:rsidRPr="00B94951">
        <w:rPr>
          <w:rFonts w:ascii="Times New Roman" w:eastAsia="ArialMT" w:hAnsi="Times New Roman" w:cs="Times New Roman"/>
          <w:color w:val="FF0000"/>
          <w:sz w:val="24"/>
          <w:szCs w:val="24"/>
        </w:rPr>
        <w:t>[</w:t>
      </w:r>
      <w:r w:rsidR="00497630"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{"citationItems":[{"id":"ITEM-1","itemData":{"DOI":"10.4254/wjh.v11.i1.37","ISSN":"1948-5182","PMID":"30705717","abstract":"Slaughterhouse workers (SHW) are at increased risk of hepatitis which can occur due to different organisms and should be investigated for viral, bacterial, and parasitic organisms. Slaughter house personnel including butchers are at a higher risk of infections from cuts and blood-letting, with the possible risk of the transmission of blood-borne pathogens to their colleagues. The objective of this review is to evaluate the common etiologies of hepatitis in SHW which will assist in the assessment of these patients presenting with transaminitis. Types of Microorganisms causing hepatitis with their reservoirs, routes of transmission, laboratory diagnosis, clinical features, treatment options and preventive strategies are included in this review. Proper investigation and awareness is of utmost importance as it causes significant financial constraints derived from workers health cost and from livestock production losses when the disease is confirmed. The work up is essential because infected workers might be a source of infections to other colleagues, family and the consumers.","author":[{"dropping-particle":"","family":"Tariq","given":"Hassan","non-dropping-particle":"","parse-names":false,"suffix":""},{"dropping-particle":"","family":"Kamal","given":"Muhammad Umar","non-dropping-particle":"","parse-names":false,"suffix":""},{"dropping-particle":"","family":"Makker","given":"Jasbir","non-dropping-particle":"","parse-names":false,"suffix":""},{"dropping-particle":"","family":"Azam","given":"Sara","non-dropping-particle":"","parse-names":false,"suffix":""},{"dropping-particle":"","family":"Pirzada","given":"Usman Ali","non-dropping-particle":"","parse-names":false,"suffix":""},{"dropping-particle":"","family":"Mehak","given":"Vaniza","non-dropping-particle":"","parse-names":false,"suffix":""},{"dropping-particle":"","family":"Kumar","given":"Kishore","non-dropping-particle":"","parse-names":false,"suffix":""},{"dropping-particle":"","family":"Patel","given":"Harish","non-dropping-particle":"","parse-names":false,"suffix":""}],"container-title":"World journal of hepatology","id":"ITEM-1","issue":"1","issued":{"date-parts":[["2019","1","27"]]},"page":"37-49","publisher":"Baishideng Publishing Group Inc","title":"Hepatitis in slaughterhouse workers.","type":"article-journal","volume":"11"},"uris":["http://www.mendeley.com/documents/?uuid=4e4d4be0-3e83-3896-bc2e-f35cd69d7f6c"]}],"mendeley":{"formattedCitation":"&lt;sup&gt;5&lt;/sup&gt;","plainTextFormattedCitation":"5","previouslyFormattedCitation":"&lt;sup&gt;5&lt;/sup&gt;"},"properties":{"noteIndex":0},"schema":"https://github.com/citation-style-language/schema/raw/master/csl-citation.json"}</w:instrText>
      </w:r>
      <w:r w:rsidR="00497630"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5</w:t>
      </w:r>
      <w:r w:rsidR="00497630" w:rsidRPr="004A488A">
        <w:rPr>
          <w:rFonts w:ascii="Times New Roman" w:eastAsia="ArialMT" w:hAnsi="Times New Roman" w:cs="Times New Roman"/>
          <w:color w:val="FF0000"/>
          <w:sz w:val="24"/>
          <w:szCs w:val="24"/>
        </w:rPr>
        <w:fldChar w:fldCharType="end"/>
      </w:r>
      <w:r w:rsidR="006A70D2" w:rsidRPr="004A488A">
        <w:rPr>
          <w:rFonts w:ascii="Times New Roman" w:eastAsia="ArialMT" w:hAnsi="Times New Roman" w:cs="Times New Roman"/>
          <w:color w:val="FF0000"/>
          <w:sz w:val="24"/>
          <w:szCs w:val="24"/>
        </w:rPr>
        <w:t>,</w:t>
      </w:r>
      <w:r w:rsidR="00497630"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{"citationItems":[{"id":"ITEM-1","itemData":{"abstract":"Abattoir employees working in close contact with animals/animal waste products were investigated for various job-related physical and biological hazards/challenges linked to age, gender, job specializations and duration with associated risks.122 herdsmen, butchers, cleaners and 98 residents (control) whose ages ranged between 14 and 81 years participated in the study. A structured questionnaire was administered to obtain demographic data while blood samples were obtained in code-labeled sterile plain/EDTA bottles using standard laboratory procedures for microbial isolation, morphological and biochemical analysis. Statistical analysis of data obtained thereof were processed using SPSS – version 15.The ages, marital status, types of accommodation, religious affiliations and job specialization of the participants’ --89 (73%) men and 33 (27%) women--had no effect on the types of occupation hazards. However, there was a significant difference in physical and biological hazards(X²=2.06; p&lt;0.05) between abattoir workers and control: Butchers were mostly predisposed to physical hazards (89% knife cuts) compared to enhance biological hazards among the herdsmen (64.7%). Blood-borne infections (29.5%) were higher in the abattoir workers compared to the control (8.2%). The patterns of blood-borne- infections (X²=10.39; p&lt;0.05) and job specializations among abattoir workers increased with years of exposure. Abattoir occupational hazards sequel to iatrogenic or transmissible agents increase with job-related exposure to risks factors though majorly under reported. Most of these identified physical injuries and zoonotic infections are preventable by health monitoring, identification of hazards, Exposure Control Plan, a combination of good occupational, environmental hygiene and design; and control of microbial contamination","author":[{"dropping-particle":"","family":"Banjo, T.A. &amp; Onilude, A.A. &amp; Amoo, A.O.J. &amp; Busari, A &amp; Ogundahunsi, Omobola &amp; Olooto, Wasiu &amp; Familoni, Oluranti &amp; Amballi, A.A. &amp; Oyelekan, Abimbola Adeola A &amp; Abiodun","given":"Olumide.","non-dropping-particle":"","parse-names":false,"suffix":""}],"container-title":"Academic Arena","id":"ITEM-1","issue":"10","issued":{"date-parts":[["2013"]]},"page":"29-36","title":"(PDF) Occupational Health Hazards Among Abattoir Workers In Abeokuta","type":"article-journal","volume":"5"},"uris":["http://www.mendeley.com/documents/?uuid=facb118b-ed82-3393-b372-12bbe05497e9"]}],"mendeley":{"formattedCitation":"&lt;sup&gt;6&lt;/sup&gt;","plainTextFormattedCitation":"6","previouslyFormattedCitation":"&lt;sup&gt;6&lt;/sup&gt;"},"properties":{"noteIndex":0},"schema":"https://github.com/citation-style-language/schema/raw/master/csl-citation.json"}</w:instrText>
      </w:r>
      <w:r w:rsidR="00497630"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6</w:t>
      </w:r>
      <w:r w:rsidR="00497630" w:rsidRPr="004A488A">
        <w:rPr>
          <w:rFonts w:ascii="Times New Roman" w:eastAsia="ArialMT" w:hAnsi="Times New Roman" w:cs="Times New Roman"/>
          <w:color w:val="FF0000"/>
          <w:sz w:val="24"/>
          <w:szCs w:val="24"/>
        </w:rPr>
        <w:fldChar w:fldCharType="end"/>
      </w:r>
      <w:r w:rsidR="00E32CF4" w:rsidRPr="00B94951">
        <w:rPr>
          <w:rFonts w:ascii="Times New Roman" w:eastAsia="ArialMT" w:hAnsi="Times New Roman" w:cs="Times New Roman"/>
          <w:color w:val="FF0000"/>
          <w:sz w:val="24"/>
          <w:szCs w:val="24"/>
        </w:rPr>
        <w:t>]</w:t>
      </w:r>
      <w:r w:rsidR="006A70D2" w:rsidRPr="00DD6D7A">
        <w:rPr>
          <w:rFonts w:ascii="Times New Roman" w:eastAsia="ArialMT" w:hAnsi="Times New Roman" w:cs="Times New Roman"/>
          <w:color w:val="373435"/>
          <w:sz w:val="24"/>
          <w:szCs w:val="24"/>
        </w:rPr>
        <w:t xml:space="preserve"> </w:t>
      </w:r>
      <w:r>
        <w:rPr>
          <w:rFonts w:ascii="Times New Roman" w:eastAsia="ArialMT" w:hAnsi="Times New Roman" w:cs="Times New Roman"/>
          <w:color w:val="373435"/>
          <w:sz w:val="24"/>
          <w:szCs w:val="24"/>
        </w:rPr>
        <w:t>A Significant number of infected individuals get the infection through unprotected sexual contact with an infected person; however,</w:t>
      </w:r>
      <w:r w:rsidR="006A70D2" w:rsidRPr="007D74AF">
        <w:rPr>
          <w:rFonts w:ascii="Times New Roman" w:eastAsia="ArialMT" w:hAnsi="Times New Roman" w:cs="Times New Roman"/>
          <w:color w:val="373435"/>
          <w:sz w:val="24"/>
          <w:szCs w:val="24"/>
        </w:rPr>
        <w:t xml:space="preserve"> the infection can be prevented by vaccination. Over 90% of Hepatitis B virus </w:t>
      </w:r>
      <w:r>
        <w:rPr>
          <w:rFonts w:ascii="Times New Roman" w:eastAsia="ArialMT" w:hAnsi="Times New Roman" w:cs="Times New Roman"/>
          <w:color w:val="373435"/>
          <w:sz w:val="24"/>
          <w:szCs w:val="24"/>
        </w:rPr>
        <w:t>infections exist chronically and show no signs and symptoms unless during acute phases when symptoms resemble malaria attack of generalized body weakness, fever, headache, joint pains,</w:t>
      </w:r>
      <w:r w:rsidR="006A70D2" w:rsidRPr="004F0BF0">
        <w:rPr>
          <w:rFonts w:ascii="Times New Roman" w:eastAsia="ArialMT" w:hAnsi="Times New Roman" w:cs="Times New Roman"/>
          <w:color w:val="373435"/>
          <w:sz w:val="24"/>
          <w:szCs w:val="24"/>
        </w:rPr>
        <w:t xml:space="preserve"> and occasionally jaundice. Infection with Hepatitis B virus infection has been reported to hav</w:t>
      </w:r>
      <w:r w:rsidR="006A70D2" w:rsidRPr="004C0ADC">
        <w:rPr>
          <w:rFonts w:ascii="Times New Roman" w:eastAsia="ArialMT" w:hAnsi="Times New Roman" w:cs="Times New Roman"/>
          <w:color w:val="373435"/>
          <w:sz w:val="24"/>
          <w:szCs w:val="24"/>
        </w:rPr>
        <w:t>e attained a silent epidemic.</w:t>
      </w:r>
      <w:r w:rsidR="00E32CF4" w:rsidRPr="00B94951">
        <w:rPr>
          <w:rFonts w:ascii="Times New Roman" w:eastAsia="ArialMT" w:hAnsi="Times New Roman" w:cs="Times New Roman"/>
          <w:color w:val="FF0000"/>
          <w:sz w:val="24"/>
          <w:szCs w:val="24"/>
        </w:rPr>
        <w:t>[</w:t>
      </w:r>
      <w:r w:rsidR="00815D69"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{"citationItems":[{"id":"ITEM-1","itemData":{"ISBN":"9789789509065","author":[{"dropping-particle":"","family":"Federal Government of Nigeria","given":"","non-dropping-particle":"","parse-names":false,"suffix":""}],"id":"ITEM-1","issued":{"date-parts":[["0"]]},"number-of-pages":"10-13, 17","title":"COPYRIGHT 2016 FEDERAL MINISTRY OF HEALTH ISBN : 978-978-950-906-5 FEDERAL MINISTRY OF HEALTH , ABUJA","type":"book"},"uris":["http://www.mendeley.com/documents/?uuid=e8ace69e-ff27-472f-8a7b-8f1750b2ddd3"]}],"mendeley":{"formattedCitation":"&lt;sup&gt;7&lt;/sup&gt;","plainTextFormattedCitation":"7","previouslyFormattedCitation":"&lt;sup&gt;7&lt;/sup&gt;"},"properties":{"noteIndex":0},"schema":"https://github.com/citation-style-language/schema/raw/master/csl-citation.json"}</w:instrText>
      </w:r>
      <w:r w:rsidR="00815D69"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7</w:t>
      </w:r>
      <w:r w:rsidR="00815D69" w:rsidRPr="004A488A">
        <w:rPr>
          <w:rFonts w:ascii="Times New Roman" w:eastAsia="ArialMT" w:hAnsi="Times New Roman" w:cs="Times New Roman"/>
          <w:color w:val="FF0000"/>
          <w:sz w:val="24"/>
          <w:szCs w:val="24"/>
        </w:rPr>
        <w:fldChar w:fldCharType="end"/>
      </w:r>
      <w:r w:rsidR="006A70D2" w:rsidRPr="004A488A">
        <w:rPr>
          <w:rFonts w:ascii="Times New Roman" w:eastAsia="ArialMT" w:hAnsi="Times New Roman" w:cs="Times New Roman"/>
          <w:color w:val="FF0000"/>
          <w:sz w:val="24"/>
          <w:szCs w:val="24"/>
        </w:rPr>
        <w:t>,</w:t>
      </w:r>
      <w:r w:rsidR="00815D69"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{"citationItems":[{"id":"ITEM-1","itemData":{"author":[{"dropping-particle":"","family":"Umare A, Seyoum B, Gobena T","given":"Haile Mariyam T","non-dropping-particle":"","parse-names":false,"suffix":""}],"container-title":"Iternational digital object identifier (doi)","id":"ITEM-1","issue":"11","issued":{"date-parts":[["2016"]]},"title":"Hepatitis B Virus Infections and Associated Factors among Pregnant Women Attending Antenatal Care Clinic","type":"article-journal","volume":"11"},"uris":["http://www.mendeley.com/documents/?uuid=fc3d7c19-48b3-4402-948d-4a7c1362b3c4"]}],"mendeley":{"formattedCitation":"&lt;sup&gt;8&lt;/sup&gt;","plainTextFormattedCitation":"8","previouslyFormattedCitation":"&lt;sup&gt;8&lt;/sup&gt;"},"properties":{"noteIndex":0},"schema":"https://github.com/citation-style-language/schema/raw/master/csl-citation.json"}</w:instrText>
      </w:r>
      <w:r w:rsidR="00815D69"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8</w:t>
      </w:r>
      <w:r w:rsidR="00815D69" w:rsidRPr="004A488A">
        <w:rPr>
          <w:rFonts w:ascii="Times New Roman" w:eastAsia="ArialMT" w:hAnsi="Times New Roman" w:cs="Times New Roman"/>
          <w:color w:val="FF0000"/>
          <w:sz w:val="24"/>
          <w:szCs w:val="24"/>
        </w:rPr>
        <w:fldChar w:fldCharType="end"/>
      </w:r>
      <w:r w:rsidR="00815D69" w:rsidRPr="004A488A">
        <w:rPr>
          <w:rFonts w:ascii="Times New Roman" w:eastAsia="ArialMT" w:hAnsi="Times New Roman" w:cs="Times New Roman"/>
          <w:color w:val="FF0000"/>
          <w:sz w:val="24"/>
          <w:szCs w:val="24"/>
        </w:rPr>
        <w:t>,</w:t>
      </w:r>
      <w:r w:rsidR="00815D69"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DOI":"10.5897/AJMR2014.7068","author":[{"dropping-particle":"","family":"Isa","given":"Izzatie","non-dropping-particle":"","parse-names":false,"suffix":""},{"dropping-particle":"","family":"Aminu","given":"Maryam","non-dropping-particle":"","parse-names":false,"suffix":""},{"dropping-particle":"","family":"Abdullahi","given":"Idris Nasir","non-dropping-particle":"","parse-names":false,"suffix":""},{"dropping-particle":"","family":"Esona","given":"Mathew D","non-dropping-particle":"","parse-names":false,"suffix":""},{"dropping-particle":"","family":"Services","given":"Human","non-dropping-particle":"","parse-names":false,"suffix":""}],"id":"ITEM-1","issue":"April","issued":{"date-parts":[["2015"]]},"title":"Seroprevalence of hepatitis B virus in a tertiary institution in North Western Nigeria","type":"article-journal"},"uris":["http://www.mendeley.com/documents/?uuid=45f65839-5248-480a-9f38-34aca16877e0"]}],"mendeley":{"formattedCitation":"&lt;sup&gt;9&lt;/sup&gt;","plainTextFormattedCitation":"9","previouslyFormattedCitation":"&lt;sup&gt;9&lt;/sup&gt;"},"properties":{"noteIndex":0},"schema":"https://github.com/citation-style-language/schema/raw/master/csl-citation.json"}</w:instrText>
      </w:r>
      <w:r w:rsidR="00815D69"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9</w:t>
      </w:r>
      <w:r w:rsidR="00815D69" w:rsidRPr="004A488A">
        <w:rPr>
          <w:rFonts w:ascii="Times New Roman" w:eastAsia="ArialMT" w:hAnsi="Times New Roman" w:cs="Times New Roman"/>
          <w:color w:val="FF0000"/>
          <w:sz w:val="24"/>
          <w:szCs w:val="24"/>
        </w:rPr>
        <w:fldChar w:fldCharType="end"/>
      </w:r>
      <w:r w:rsidR="00E32CF4" w:rsidRPr="00B94951">
        <w:rPr>
          <w:rFonts w:ascii="Times New Roman" w:eastAsia="ArialMT" w:hAnsi="Times New Roman" w:cs="Times New Roman"/>
          <w:color w:val="FF0000"/>
          <w:sz w:val="24"/>
          <w:szCs w:val="24"/>
        </w:rPr>
        <w:t>]</w:t>
      </w:r>
    </w:p>
    <w:p w14:paraId="6FE19695" w14:textId="0A08DB4B" w:rsidR="006A70D2" w:rsidRPr="00DD6D7A" w:rsidRDefault="006A70D2" w:rsidP="006A70D2">
      <w:pPr>
        <w:autoSpaceDE w:val="0"/>
        <w:autoSpaceDN w:val="0"/>
        <w:adjustRightInd w:val="0"/>
        <w:spacing w:after="0" w:line="480" w:lineRule="auto"/>
        <w:jc w:val="both"/>
        <w:rPr>
          <w:rFonts w:ascii="Times New Roman" w:eastAsia="Times New Roman" w:hAnsi="Times New Roman" w:cs="Times New Roman"/>
          <w:color w:val="3C4245"/>
          <w:sz w:val="24"/>
          <w:szCs w:val="24"/>
        </w:rPr>
      </w:pPr>
      <w:r w:rsidRPr="004F0BF0">
        <w:rPr>
          <w:rFonts w:ascii="Times New Roman" w:eastAsia="ArialMT" w:hAnsi="Times New Roman" w:cs="Times New Roman"/>
          <w:color w:val="373435"/>
          <w:sz w:val="24"/>
          <w:szCs w:val="24"/>
        </w:rPr>
        <w:t>The distribution of Hepatitis B Virus infection by sex is 62.6% of males and 37.4% of females.</w:t>
      </w:r>
      <w:r w:rsidR="00CC0349" w:rsidRPr="00CC0349">
        <w:rPr>
          <w:rFonts w:ascii="Times New Roman" w:eastAsia="ArialMT" w:hAnsi="Times New Roman" w:cs="Times New Roman"/>
          <w:color w:val="FF0000"/>
          <w:sz w:val="24"/>
          <w:szCs w:val="24"/>
        </w:rPr>
        <w:t>[</w:t>
      </w:r>
      <w:r w:rsidR="00D675F9"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{"citationItems":[{"id":"ITEM-1","itemData":{"DOI":"10.1101/cshperspect.a021550","ISSN":"2157-1422","PMID":"25368018","abstract":"HDV is a defective RNA pathogen requiring the simultaneous presence of HBV to complete its life cycle. Two major specific patterns of infection have been described: the coinfection with HDV and HBV of a susceptible, anti-HBs-negative individual, or the HDV superinfection of a chronic HBV carrier. Coinfection mostly leads to the eradication of both agents, whereas the majority of patients with HDV superinfection evolve to chronic HDV infection and hepatitis. Chronic HDV infection worsens the preexisting HBV-related liver damage. HDV-associated chronic liver disease (chronic hepatitis D) is characterized by necroinflammation and the relentless deposition of collagen culminating, within a few decades, into the development of cirrhosis and hepatocellular carcinoma.","author":[{"dropping-particle":"","family":"Negro","given":"Francesco","non-dropping-particle":"","parse-names":false,"suffix":""}],"container-title":"Cold Spring Harbor perspectives in medicine","id":"ITEM-1","issue":"11","issued":{"date-parts":[["2014","11","3"]]},"page":"a021550","publisher":"Cold Spring Harbor Laboratory Press","title":"Hepatitis D virus coinfection and superinfection.","type":"article-journal","volume":"4"},"uris":["http://www.mendeley.com/documents/?uuid=db0745e8-d853-3dc8-b79c-79844ce672e9"]}],"mendeley":{"formattedCitation":"&lt;sup&gt;10&lt;/sup&gt;","plainTextFormattedCitation":"10","previouslyFormattedCitation":"&lt;sup&gt;10&lt;/sup&gt;"},"properties":{"noteIndex":0},"schema":"https://github.com/citation-style-language/schema/raw/master/csl-citation.json"}</w:instrText>
      </w:r>
      <w:r w:rsidR="00D675F9"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10</w:t>
      </w:r>
      <w:r w:rsidR="00D675F9" w:rsidRPr="004A488A">
        <w:rPr>
          <w:rFonts w:ascii="Times New Roman" w:eastAsia="ArialMT" w:hAnsi="Times New Roman" w:cs="Times New Roman"/>
          <w:color w:val="FF0000"/>
          <w:sz w:val="24"/>
          <w:szCs w:val="24"/>
        </w:rPr>
        <w:fldChar w:fldCharType="end"/>
      </w:r>
      <w:r w:rsidR="00CC0349" w:rsidRPr="00CC0349">
        <w:rPr>
          <w:rFonts w:ascii="Times New Roman" w:eastAsia="ArialMT" w:hAnsi="Times New Roman" w:cs="Times New Roman"/>
          <w:color w:val="FF0000"/>
          <w:sz w:val="24"/>
          <w:szCs w:val="24"/>
        </w:rPr>
        <w:t>]</w:t>
      </w:r>
      <w:r w:rsidRPr="00DD6D7A">
        <w:rPr>
          <w:rFonts w:ascii="Times New Roman" w:eastAsia="ArialMT" w:hAnsi="Times New Roman" w:cs="Times New Roman"/>
          <w:color w:val="373435"/>
          <w:sz w:val="24"/>
          <w:szCs w:val="24"/>
        </w:rPr>
        <w:t xml:space="preserve"> Infections are most common among 21-</w:t>
      </w:r>
      <w:r w:rsidR="00F86834">
        <w:rPr>
          <w:rFonts w:ascii="Times New Roman" w:eastAsia="ArialMT" w:hAnsi="Times New Roman" w:cs="Times New Roman"/>
          <w:color w:val="373435"/>
          <w:sz w:val="24"/>
          <w:szCs w:val="24"/>
        </w:rPr>
        <w:t>40-year-olds</w:t>
      </w:r>
      <w:r w:rsidRPr="007D74AF">
        <w:rPr>
          <w:rFonts w:ascii="Times New Roman" w:eastAsia="ArialMT" w:hAnsi="Times New Roman" w:cs="Times New Roman"/>
          <w:color w:val="111111"/>
          <w:sz w:val="24"/>
          <w:szCs w:val="24"/>
        </w:rPr>
        <w:t>, although substantial perinatal and childhood transmissions do occur.</w:t>
      </w:r>
      <w:r w:rsidR="00CC0349" w:rsidRPr="00CC0349">
        <w:rPr>
          <w:rFonts w:ascii="Times New Roman" w:eastAsia="ArialMT" w:hAnsi="Times New Roman" w:cs="Times New Roman"/>
          <w:color w:val="FF0000"/>
          <w:sz w:val="24"/>
          <w:szCs w:val="24"/>
        </w:rPr>
        <w:t>[</w:t>
      </w:r>
      <w:r w:rsidR="00D675F9"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{"citationItems":[{"id":"ITEM-1","itemData":{"DOI":"10.1016/S2468-1253(17)30295-9","ISSN":"24681253","abstract":"The WHO global health sector strategy on viral hepatitis, created in May, 2016, aims to achieve a 90% reduction in new cases of chronic hepatitis B and C and a 65% reduction in mortality due to hepatitis B and C by 2030. Hepatitis B virus (HBV) is endemic in sub-Saharan Africa, and despite the introduction of universal hepatitis B vaccination and effective antiviral therapy, the estimated overall seroprevalence of hepatitis B surface antigen remains high at 6·1% (95% uncertainty interval 4·6–8·5). In this Series paper, we have reviewed the literature to examine the epidemiology, burden of liver disease, and elimination strategies of hepatitis B in sub-Saharan Africa. This paper reflects a supranational perspective of sub-Saharan Africa, and recommends several priority elimination strategies that address the need both to prevent new infections and to diagnose and treat chronic infections. The key to achieving these elimination goals in sub-Saharan Africa is the effective prevention of new infections via universal implementation of the HBV birth-dose vaccine, full vaccine coverage, access to affordable diagnostics to identify HBV-infected individuals, and to enable linkage to care and antiviral therapy.","author":[{"dropping-particle":"","family":"Spearman","given":"C. Wendy","non-dropping-particle":"","parse-names":false,"suffix":""},{"dropping-particle":"","family":"Afihene","given":"Mary","non-dropping-particle":"","parse-names":false,"suffix":""},{"dropping-particle":"","family":"Ally","given":"Reidwaan","non-dropping-particle":"","parse-names":false,"suffix":""},{"dropping-particle":"","family":"Apica","given":"Betty","non-dropping-particle":"","parse-names":false,"suffix":""},{"dropping-particle":"","family":"Awuku","given":"Yaw","non-dropping-particle":"","parse-names":false,"suffix":""},{"dropping-particle":"","family":"Cunha","given":"Lina","non-dropping-particle":"","parse-names":false,"suffix":""},{"dropping-particle":"","family":"Dusheiko","given":"Geoffrey","non-dropping-particle":"","parse-names":false,"suffix":""},{"dropping-particle":"","family":"Gogela","given":"Neliswa","non-dropping-particle":"","parse-names":false,"suffix":""},{"dropping-particle":"","family":"Kassianides","given":"Chris","non-dropping-particle":"","parse-names":false,"suffix":""},{"dropping-particle":"","family":"Kew","given":"Michael","non-dropping-particle":"","parse-names":false,"suffix":""},{"dropping-particle":"","family":"Lam","given":"Philip","non-dropping-particle":"","parse-names":false,"suffix":""},{"dropping-particle":"","family":"Lesi","given":"Olufunmilayo","non-dropping-particle":"","parse-names":false,"suffix":""},{"dropping-particle":"","family":"Lohouès-Kouacou","given":"Marie Jeanne","non-dropping-particle":"","parse-names":false,"suffix":""},{"dropping-particle":"","family":"Mbaye","given":"Papa Saliou","non-dropping-particle":"","parse-names":false,"suffix":""},{"dropping-particle":"","family":"Musabeyezu","given":"Emmanuel","non-dropping-particle":"","parse-names":false,"suffix":""},{"dropping-particle":"","family":"Musau","given":"Betty","non-dropping-particle":"","parse-names":false,"suffix":""},{"dropping-particle":"","family":"Ojo","given":"Olusegun","non-dropping-particle":"","parse-names":false,"suffix":""},{"dropping-particle":"","family":"Rwegasha","given":"John","non-dropping-particle":"","parse-names":false,"suffix":""},{"dropping-particle":"","family":"Scholz","given":"Barbara","non-dropping-particle":"","parse-names":false,"suffix":""},{"dropping-particle":"","family":"Shewaye","given":"Abate B.","non-dropping-particle":"","parse-names":false,"suffix":""},{"dropping-particle":"","family":"Tzeuton","given":"Christian","non-dropping-particle":"","parse-names":false,"suffix":""},{"dropping-particle":"","family":"Sonderup","given":"Mark W.","non-dropping-particle":"","parse-names":false,"suffix":""}],"container-title":"The Lancet Gastroenterology and Hepatology","id":"ITEM-1","issue":"12","issued":{"date-parts":[["2017","12","1"]]},"page":"900","publisher":"Elsevier Ltd","title":"Hepatitis B in sub-Saharan Africa: strategies to achieve the 2030 elimination targets","type":"article","volume":"2"},"uris":["http://www.mendeley.com/documents/?uuid=11853276-0977-353d-97e7-2b8bf0513cb6"]}],"mendeley":{"formattedCitation":"&lt;sup&gt;11&lt;/sup&gt;","plainTextFormattedCitation":"11","previouslyFormattedCitation":"&lt;sup&gt;11&lt;/sup&gt;"},"properties":{"noteIndex":0},"schema":"https://github.com/citation-style-language/schema/raw/master/csl-citation.json"}</w:instrText>
      </w:r>
      <w:r w:rsidR="00D675F9"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11</w:t>
      </w:r>
      <w:r w:rsidR="00D675F9" w:rsidRPr="004A488A">
        <w:rPr>
          <w:rFonts w:ascii="Times New Roman" w:eastAsia="ArialMT" w:hAnsi="Times New Roman" w:cs="Times New Roman"/>
          <w:color w:val="FF0000"/>
          <w:sz w:val="24"/>
          <w:szCs w:val="24"/>
        </w:rPr>
        <w:fldChar w:fldCharType="end"/>
      </w:r>
      <w:r w:rsidR="00CC0349" w:rsidRPr="00CC0349">
        <w:rPr>
          <w:rFonts w:ascii="Times New Roman" w:eastAsia="ArialMT" w:hAnsi="Times New Roman" w:cs="Times New Roman"/>
          <w:color w:val="FF0000"/>
          <w:sz w:val="24"/>
          <w:szCs w:val="24"/>
        </w:rPr>
        <w:t>]</w:t>
      </w:r>
      <w:r w:rsidRPr="00DD6D7A">
        <w:rPr>
          <w:rFonts w:ascii="Times New Roman" w:eastAsia="ArialMT" w:hAnsi="Times New Roman" w:cs="Times New Roman"/>
          <w:color w:val="111111"/>
          <w:sz w:val="24"/>
          <w:szCs w:val="24"/>
        </w:rPr>
        <w:t xml:space="preserve"> Medical personnel, espe</w:t>
      </w:r>
      <w:r w:rsidRPr="007D74AF">
        <w:rPr>
          <w:rFonts w:ascii="Times New Roman" w:eastAsia="ArialMT" w:hAnsi="Times New Roman" w:cs="Times New Roman"/>
          <w:color w:val="111111"/>
          <w:sz w:val="24"/>
          <w:szCs w:val="24"/>
        </w:rPr>
        <w:t>cially surgeons and dentists</w:t>
      </w:r>
      <w:r w:rsidR="00F86834">
        <w:rPr>
          <w:rFonts w:ascii="Times New Roman" w:eastAsia="ArialMT" w:hAnsi="Times New Roman" w:cs="Times New Roman"/>
          <w:color w:val="111111"/>
          <w:sz w:val="24"/>
          <w:szCs w:val="24"/>
        </w:rPr>
        <w:t>,</w:t>
      </w:r>
      <w:r w:rsidRPr="007D74AF">
        <w:rPr>
          <w:rFonts w:ascii="Times New Roman" w:eastAsia="ArialMT" w:hAnsi="Times New Roman" w:cs="Times New Roman"/>
          <w:color w:val="111111"/>
          <w:sz w:val="24"/>
          <w:szCs w:val="24"/>
        </w:rPr>
        <w:t xml:space="preserve"> are at the </w:t>
      </w:r>
      <w:r w:rsidR="00F86834">
        <w:rPr>
          <w:rFonts w:ascii="Times New Roman" w:eastAsia="ArialMT" w:hAnsi="Times New Roman" w:cs="Times New Roman"/>
          <w:color w:val="111111"/>
          <w:sz w:val="24"/>
          <w:szCs w:val="24"/>
        </w:rPr>
        <w:t>most significant</w:t>
      </w:r>
      <w:r w:rsidRPr="007D74AF">
        <w:rPr>
          <w:rFonts w:ascii="Times New Roman" w:eastAsia="ArialMT" w:hAnsi="Times New Roman" w:cs="Times New Roman"/>
          <w:color w:val="111111"/>
          <w:sz w:val="24"/>
          <w:szCs w:val="24"/>
        </w:rPr>
        <w:t xml:space="preserve"> risk of infection</w:t>
      </w:r>
      <w:r w:rsidR="00F86834">
        <w:rPr>
          <w:rFonts w:ascii="Times New Roman" w:eastAsia="ArialMT" w:hAnsi="Times New Roman" w:cs="Times New Roman"/>
          <w:color w:val="111111"/>
          <w:sz w:val="24"/>
          <w:szCs w:val="24"/>
        </w:rPr>
        <w:t>. At the same time,</w:t>
      </w:r>
      <w:r w:rsidRPr="007D74AF">
        <w:rPr>
          <w:rFonts w:ascii="Times New Roman" w:eastAsia="ArialMT" w:hAnsi="Times New Roman" w:cs="Times New Roman"/>
          <w:color w:val="111111"/>
          <w:sz w:val="24"/>
          <w:szCs w:val="24"/>
        </w:rPr>
        <w:t xml:space="preserve"> other healthcare workers, butchers and other abattoir workers, commercial sex workers, and drivers are also at </w:t>
      </w:r>
      <w:r w:rsidR="00F86834">
        <w:rPr>
          <w:rFonts w:ascii="Times New Roman" w:eastAsia="ArialMT" w:hAnsi="Times New Roman" w:cs="Times New Roman"/>
          <w:color w:val="111111"/>
          <w:sz w:val="24"/>
          <w:szCs w:val="24"/>
        </w:rPr>
        <w:t>considerable</w:t>
      </w:r>
      <w:r w:rsidRPr="007D74AF">
        <w:rPr>
          <w:rFonts w:ascii="Times New Roman" w:eastAsia="ArialMT" w:hAnsi="Times New Roman" w:cs="Times New Roman"/>
          <w:color w:val="111111"/>
          <w:sz w:val="24"/>
          <w:szCs w:val="24"/>
        </w:rPr>
        <w:t xml:space="preserve"> risk of infection.</w:t>
      </w:r>
      <w:r w:rsidR="00CC0349" w:rsidRPr="00CC0349">
        <w:rPr>
          <w:rFonts w:ascii="Times New Roman" w:eastAsia="ArialMT" w:hAnsi="Times New Roman" w:cs="Times New Roman"/>
          <w:color w:val="FF0000"/>
          <w:sz w:val="24"/>
          <w:szCs w:val="24"/>
        </w:rPr>
        <w:t>[</w:t>
      </w:r>
      <w:r w:rsidR="00D675F9"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{"citationItems":[{"id":"ITEM-1","itemData":{"author":[{"dropping-particle":"","family":"Clerq Louis Stephane","given":"","non-dropping-particle":"Le","parse-names":false,"suffix":""}],"container-title":"Researchgate","id":"ITEM-1","issue":"10","issued":{"date-parts":[["2014"]]},"title":"Hepatitis B Virus - literature review (Chapter 1)","type":"article-journal","volume":"1"},"uris":["http://www.mendeley.com/documents/?uuid=a60a1eab-fd04-37d3-ae40-e639e0ed6928"]}],"mendeley":{"formattedCitation":"&lt;sup&gt;12&lt;/sup&gt;","plainTextFormattedCitation":"12","previouslyFormattedCitation":"&lt;sup&gt;12&lt;/sup&gt;"},"properties":{"noteIndex":0},"schema":"https://github.com/citation-style-language/schema/raw/master/csl-citation.json"}</w:instrText>
      </w:r>
      <w:r w:rsidR="00D675F9"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12</w:t>
      </w:r>
      <w:r w:rsidR="00D675F9" w:rsidRPr="004A488A">
        <w:rPr>
          <w:rFonts w:ascii="Times New Roman" w:eastAsia="ArialMT" w:hAnsi="Times New Roman" w:cs="Times New Roman"/>
          <w:color w:val="FF0000"/>
          <w:sz w:val="24"/>
          <w:szCs w:val="24"/>
        </w:rPr>
        <w:fldChar w:fldCharType="end"/>
      </w:r>
      <w:r w:rsidR="00CC0349" w:rsidRPr="00CC0349">
        <w:rPr>
          <w:rFonts w:ascii="Times New Roman" w:eastAsia="ArialMT" w:hAnsi="Times New Roman" w:cs="Times New Roman"/>
          <w:color w:val="FF0000"/>
          <w:sz w:val="24"/>
          <w:szCs w:val="24"/>
        </w:rPr>
        <w:t>]</w:t>
      </w:r>
      <w:r w:rsidRPr="00DD6D7A">
        <w:rPr>
          <w:rFonts w:ascii="Times New Roman" w:eastAsia="ArialMT" w:hAnsi="Times New Roman" w:cs="Times New Roman"/>
          <w:color w:val="111111"/>
          <w:sz w:val="24"/>
          <w:szCs w:val="24"/>
        </w:rPr>
        <w:t xml:space="preserve"> </w:t>
      </w:r>
      <w:r w:rsidRPr="007D74AF">
        <w:rPr>
          <w:rFonts w:ascii="Times New Roman" w:eastAsia="Times New Roman" w:hAnsi="Times New Roman" w:cs="Times New Roman"/>
          <w:color w:val="3C4245"/>
          <w:sz w:val="24"/>
          <w:szCs w:val="24"/>
        </w:rPr>
        <w:t>About 1% of persons living with HBV infection (2.7 million people)</w:t>
      </w:r>
      <w:r>
        <w:rPr>
          <w:rFonts w:ascii="Times New Roman" w:eastAsia="Times New Roman" w:hAnsi="Times New Roman" w:cs="Times New Roman"/>
          <w:color w:val="3C4245"/>
          <w:sz w:val="24"/>
          <w:szCs w:val="24"/>
        </w:rPr>
        <w:t xml:space="preserve"> in Nigeria</w:t>
      </w:r>
      <w:r w:rsidRPr="007D74AF">
        <w:rPr>
          <w:rFonts w:ascii="Times New Roman" w:eastAsia="Times New Roman" w:hAnsi="Times New Roman" w:cs="Times New Roman"/>
          <w:color w:val="3C4245"/>
          <w:sz w:val="24"/>
          <w:szCs w:val="24"/>
        </w:rPr>
        <w:t xml:space="preserve"> are also i</w:t>
      </w:r>
      <w:r w:rsidRPr="004F0BF0">
        <w:rPr>
          <w:rFonts w:ascii="Times New Roman" w:eastAsia="Times New Roman" w:hAnsi="Times New Roman" w:cs="Times New Roman"/>
          <w:color w:val="3C4245"/>
          <w:sz w:val="24"/>
          <w:szCs w:val="24"/>
        </w:rPr>
        <w:t>nfected with HIV.</w:t>
      </w:r>
      <w:r w:rsidR="00CC0349" w:rsidRPr="00CC0349">
        <w:rPr>
          <w:rFonts w:ascii="Times New Roman" w:eastAsia="Times New Roman" w:hAnsi="Times New Roman" w:cs="Times New Roman"/>
          <w:color w:val="FF0000"/>
          <w:sz w:val="24"/>
          <w:szCs w:val="24"/>
        </w:rPr>
        <w:t>[</w:t>
      </w:r>
      <w:r w:rsidR="00D675F9" w:rsidRPr="004A488A">
        <w:rPr>
          <w:rFonts w:ascii="Times New Roman" w:eastAsia="Times New Roman" w:hAnsi="Times New Roman" w:cs="Times New Roman"/>
          <w:color w:val="FF0000"/>
          <w:sz w:val="24"/>
          <w:szCs w:val="24"/>
        </w:rPr>
        <w:fldChar w:fldCharType="begin" w:fldLock="1"/>
      </w:r>
      <w:r w:rsidR="00497630" w:rsidRPr="004A488A">
        <w:rPr>
          <w:rFonts w:ascii="Times New Roman" w:eastAsia="Times New Roman" w:hAnsi="Times New Roman" w:cs="Times New Roman"/>
          <w:color w:val="FF0000"/>
          <w:sz w:val="24"/>
          <w:szCs w:val="24"/>
        </w:rPr>
        <w:instrText>ADDIN CSL_CITATION {"citationItems":[{"id":"ITEM-1","itemData":{"DOI":"10.4172/2155-6113.1000308","author":[{"dropping-particle":"","family":"Owolabi","given":"Lukman Femi","non-dropping-particle":"","parse-names":false,"suffix":""},{"dropping-particle":"","family":"Ibrahim","given":"Aliyu","non-dropping-particle":"","parse-names":false,"suffix":""},{"dropping-particle":"","family":"Musa","given":"Baba Maiyaki","non-dropping-particle":"","parse-names":false,"suffix":""},{"dropping-particle":"","family":"Gwaram","given":"Baffa","non-dropping-particle":"","parse-names":false,"suffix":""},{"dropping-particle":"","family":"Femi Owolabi","given":"Lukman","non-dropping-particle":"","parse-names":false,"suffix":""},{"dropping-particle":"","family":"Gwaram","given":"Baffa Adamu","non-dropping-particle":"","parse-names":false,"suffix":""},{"dropping-particle":"","family":"Dutse","given":"Abdulhamid Isa","non-dropping-particle":"","parse-names":false,"suffix":""},{"dropping-particle":"","family":"Hamza","given":"Muhammad","non-dropping-particle":"","parse-names":false,"suffix":""},{"dropping-particle":"","family":"Yakasai","given":"Ahmad Maifada","non-dropping-particle":"","parse-names":false,"suffix":""},{"dropping-particle":"","family":"Habib","given":"Abdulrazaq G","non-dropping-particle":"","parse-names":false,"suffix":""},{"dropping-particle":"","family":"Borodo","given":"Musa Muhammad","non-dropping-particle":"","parse-names":false,"suffix":""}],"container-title":"Article in Journal of AIDS","id":"ITEM-1","issue":"6","issued":{"date-parts":[["2014"]]},"page":"308","title":"Prevalence and Burden of Human Immunodeficiency Virus and Hepatitis B Virus Co-infection in Nigeria: A Systematic Review and Meta-Analysis","type":"article-journal","volume":"5"},"uris":["http://www.mendeley.com/documents/?uuid=d505d43b-cb7c-3300-9307-f2d7825a0b90"]}],"mendeley":{"formattedCitation":"&lt;sup&gt;13&lt;/sup&gt;","plainTextFormattedCitation":"13","previouslyFormattedCitation":"&lt;sup&gt;13&lt;/sup&gt;"},"properties":{"noteIndex":0},"schema":"https://github.com/citation-style-language/schema/raw/master/csl-citation.json"}</w:instrText>
      </w:r>
      <w:r w:rsidR="00D675F9" w:rsidRPr="004A488A">
        <w:rPr>
          <w:rFonts w:ascii="Times New Roman" w:eastAsia="Times New Roman" w:hAnsi="Times New Roman" w:cs="Times New Roman"/>
          <w:color w:val="FF0000"/>
          <w:sz w:val="24"/>
          <w:szCs w:val="24"/>
        </w:rPr>
        <w:fldChar w:fldCharType="separate"/>
      </w:r>
      <w:r w:rsidR="00497630" w:rsidRPr="004A488A">
        <w:rPr>
          <w:rFonts w:ascii="Times New Roman" w:eastAsia="Times New Roman" w:hAnsi="Times New Roman" w:cs="Times New Roman"/>
          <w:noProof/>
          <w:color w:val="FF0000"/>
          <w:sz w:val="24"/>
          <w:szCs w:val="24"/>
        </w:rPr>
        <w:t>13</w:t>
      </w:r>
      <w:r w:rsidR="00D675F9" w:rsidRPr="004A488A">
        <w:rPr>
          <w:rFonts w:ascii="Times New Roman" w:eastAsia="Times New Roman" w:hAnsi="Times New Roman" w:cs="Times New Roman"/>
          <w:color w:val="FF0000"/>
          <w:sz w:val="24"/>
          <w:szCs w:val="24"/>
        </w:rPr>
        <w:fldChar w:fldCharType="end"/>
      </w:r>
      <w:r w:rsidR="00CC0349" w:rsidRPr="00CC0349">
        <w:rPr>
          <w:rFonts w:ascii="Times New Roman" w:eastAsia="Times New Roman" w:hAnsi="Times New Roman" w:cs="Times New Roman"/>
          <w:color w:val="FF0000"/>
          <w:sz w:val="24"/>
          <w:szCs w:val="24"/>
        </w:rPr>
        <w:t>]</w:t>
      </w:r>
      <w:r w:rsidRPr="00DD6D7A">
        <w:rPr>
          <w:rFonts w:ascii="Times New Roman" w:eastAsia="Times New Roman" w:hAnsi="Times New Roman" w:cs="Times New Roman"/>
          <w:color w:val="3C4245"/>
          <w:sz w:val="24"/>
          <w:szCs w:val="24"/>
        </w:rPr>
        <w:t xml:space="preserve"> Conversely, the global prevalence of HBV infection in HIV-infected persons is 7.</w:t>
      </w:r>
      <w:r w:rsidRPr="007D74AF">
        <w:rPr>
          <w:rFonts w:ascii="Times New Roman" w:eastAsia="Times New Roman" w:hAnsi="Times New Roman" w:cs="Times New Roman"/>
          <w:color w:val="3C4245"/>
          <w:sz w:val="24"/>
          <w:szCs w:val="24"/>
        </w:rPr>
        <w:t>4%.</w:t>
      </w:r>
      <w:r w:rsidR="00CC0349" w:rsidRPr="004E3A9C">
        <w:rPr>
          <w:rFonts w:ascii="Times New Roman" w:eastAsia="Times New Roman" w:hAnsi="Times New Roman" w:cs="Times New Roman"/>
          <w:color w:val="FF0000"/>
          <w:sz w:val="24"/>
          <w:szCs w:val="24"/>
        </w:rPr>
        <w:t>[</w:t>
      </w:r>
      <w:r w:rsidRPr="004A488A">
        <w:rPr>
          <w:rFonts w:ascii="Times New Roman" w:eastAsia="Times New Roman" w:hAnsi="Times New Roman" w:cs="Times New Roman"/>
          <w:color w:val="FF0000"/>
          <w:sz w:val="24"/>
          <w:szCs w:val="24"/>
        </w:rPr>
        <w:fldChar w:fldCharType="begin" w:fldLock="1"/>
      </w:r>
      <w:r w:rsidR="00497630" w:rsidRPr="004A488A">
        <w:rPr>
          <w:rFonts w:ascii="Times New Roman" w:eastAsia="Times New Roman" w:hAnsi="Times New Roman" w:cs="Times New Roman"/>
          <w:color w:val="FF0000"/>
          <w:sz w:val="24"/>
          <w:szCs w:val="24"/>
        </w:rPr>
        <w:instrText>ADDIN CSL_CITATION {"citationItems":[{"id":"ITEM-1","itemData":{"author":[{"dropping-particle":"","family":"Clerq Louis Stephane","given":"","non-dropping-particle":"Le","parse-names":false,"suffix":""}],"container-title":"Researchgate","id":"ITEM-1","issue":"10","issued":{"date-parts":[["2014"]]},"title":"Hepatitis B Virus - literature review (Chapter 1)","type":"article-journal","volume":"1"},"uris":["http://www.mendeley.com/documents/?uuid=a60a1eab-fd04-37d3-ae40-e639e0ed6928"]}],"mendeley":{"formattedCitation":"&lt;sup&gt;12&lt;/sup&gt;","plainTextFormattedCitation":"12","previouslyFormattedCitation":"&lt;sup&gt;12&lt;/sup&gt;"},"properties":{"noteIndex":0},"schema":"https://github.com/citation-style-language/schema/raw/master/csl-citation.json"}</w:instrText>
      </w:r>
      <w:r w:rsidRPr="004A488A">
        <w:rPr>
          <w:rFonts w:ascii="Times New Roman" w:eastAsia="Times New Roman" w:hAnsi="Times New Roman" w:cs="Times New Roman"/>
          <w:color w:val="FF0000"/>
          <w:sz w:val="24"/>
          <w:szCs w:val="24"/>
        </w:rPr>
        <w:fldChar w:fldCharType="separate"/>
      </w:r>
      <w:r w:rsidR="00497630" w:rsidRPr="004A488A">
        <w:rPr>
          <w:rFonts w:ascii="Times New Roman" w:eastAsia="Times New Roman" w:hAnsi="Times New Roman" w:cs="Times New Roman"/>
          <w:noProof/>
          <w:color w:val="FF0000"/>
          <w:sz w:val="24"/>
          <w:szCs w:val="24"/>
        </w:rPr>
        <w:t>12</w:t>
      </w:r>
      <w:r w:rsidRPr="004A488A">
        <w:rPr>
          <w:rFonts w:ascii="Times New Roman" w:eastAsia="Times New Roman" w:hAnsi="Times New Roman" w:cs="Times New Roman"/>
          <w:color w:val="FF0000"/>
          <w:sz w:val="24"/>
          <w:szCs w:val="24"/>
        </w:rPr>
        <w:fldChar w:fldCharType="end"/>
      </w:r>
      <w:r w:rsidR="00CC0349" w:rsidRPr="004E3A9C">
        <w:rPr>
          <w:rFonts w:ascii="Times New Roman" w:eastAsia="Times New Roman" w:hAnsi="Times New Roman" w:cs="Times New Roman"/>
          <w:color w:val="FF0000"/>
          <w:sz w:val="24"/>
          <w:szCs w:val="24"/>
        </w:rPr>
        <w:t>]</w:t>
      </w:r>
      <w:r w:rsidRPr="00DD6D7A">
        <w:rPr>
          <w:rFonts w:ascii="Times New Roman" w:eastAsia="Times New Roman" w:hAnsi="Times New Roman" w:cs="Times New Roman"/>
          <w:color w:val="3C4245"/>
          <w:sz w:val="24"/>
          <w:szCs w:val="24"/>
        </w:rPr>
        <w:t xml:space="preserve"> H</w:t>
      </w:r>
      <w:r w:rsidRPr="007D74AF">
        <w:rPr>
          <w:rFonts w:ascii="Times New Roman" w:eastAsia="Times New Roman" w:hAnsi="Times New Roman" w:cs="Times New Roman"/>
          <w:color w:val="3C4245"/>
          <w:sz w:val="24"/>
          <w:szCs w:val="24"/>
        </w:rPr>
        <w:t>epatitis D virus exist</w:t>
      </w:r>
      <w:r w:rsidRPr="004F0BF0">
        <w:rPr>
          <w:rFonts w:ascii="Times New Roman" w:eastAsia="Times New Roman" w:hAnsi="Times New Roman" w:cs="Times New Roman"/>
          <w:color w:val="3C4245"/>
          <w:sz w:val="24"/>
          <w:szCs w:val="24"/>
        </w:rPr>
        <w:t xml:space="preserve">s as </w:t>
      </w:r>
      <w:r w:rsidR="00F86834">
        <w:rPr>
          <w:rFonts w:ascii="Times New Roman" w:eastAsia="Times New Roman" w:hAnsi="Times New Roman" w:cs="Times New Roman"/>
          <w:color w:val="3C4245"/>
          <w:sz w:val="24"/>
          <w:szCs w:val="24"/>
        </w:rPr>
        <w:t xml:space="preserve">a </w:t>
      </w:r>
      <w:r w:rsidRPr="004F0BF0">
        <w:rPr>
          <w:rFonts w:ascii="Times New Roman" w:eastAsia="Times New Roman" w:hAnsi="Times New Roman" w:cs="Times New Roman"/>
          <w:color w:val="3C4245"/>
          <w:sz w:val="24"/>
          <w:szCs w:val="24"/>
        </w:rPr>
        <w:t>co-infection with hepatitis B virus infection</w:t>
      </w:r>
      <w:r w:rsidRPr="00CC0349">
        <w:rPr>
          <w:rFonts w:ascii="Times New Roman" w:eastAsia="Times New Roman" w:hAnsi="Times New Roman" w:cs="Times New Roman"/>
          <w:color w:val="3C4245"/>
          <w:sz w:val="24"/>
          <w:szCs w:val="24"/>
        </w:rPr>
        <w:t>.</w:t>
      </w:r>
      <w:r w:rsidR="00CC0349" w:rsidRPr="00CC0349">
        <w:rPr>
          <w:rFonts w:ascii="Times New Roman" w:eastAsia="Times New Roman" w:hAnsi="Times New Roman" w:cs="Times New Roman"/>
          <w:color w:val="FF0000"/>
          <w:sz w:val="24"/>
          <w:szCs w:val="24"/>
        </w:rPr>
        <w:t>[</w:t>
      </w:r>
      <w:r w:rsidR="00151060" w:rsidRPr="004A488A">
        <w:rPr>
          <w:rFonts w:ascii="Times New Roman" w:eastAsia="Times New Roman" w:hAnsi="Times New Roman" w:cs="Times New Roman"/>
          <w:color w:val="FF0000"/>
          <w:sz w:val="24"/>
          <w:szCs w:val="24"/>
        </w:rPr>
        <w:fldChar w:fldCharType="begin" w:fldLock="1"/>
      </w:r>
      <w:r w:rsidR="00497630" w:rsidRPr="004A488A">
        <w:rPr>
          <w:rFonts w:ascii="Times New Roman" w:eastAsia="Times New Roman" w:hAnsi="Times New Roman" w:cs="Times New Roman"/>
          <w:color w:val="FF0000"/>
          <w:sz w:val="24"/>
          <w:szCs w:val="24"/>
        </w:rPr>
        <w:instrText>ADDIN CSL_CITATION {"citationItems":[{"id":"ITEM-1","itemData":{"author":[{"dropping-particle":"","family":"Littlejohn Margaret , Locarnini Stepheni","given":"Yuen","non-dropping-particle":"","parse-names":false,"suffix":""}],"container-title":"Cold Spring Harbour Perspectives in Medicine","id":"ITEM-1","issue":"1","issued":{"date-parts":[["2016"]]},"page":"10-21","title":"Origins and Evolution of Hepatitis B Virus and Hepatitis D Virus","type":"article-journal","volume":"6"},"uris":["http://www.mendeley.com/documents/?uuid=66080852-edd1-4b57-9572-f19f80c1ee9b"]}],"mendeley":{"formattedCitation":"&lt;sup&gt;14&lt;/sup&gt;","plainTextFormattedCitation":"14","previouslyFormattedCitation":"&lt;sup&gt;14&lt;/sup&gt;"},"properties":{"noteIndex":0},"schema":"https://github.com/citation-style-language/schema/raw/master/csl-citation.json"}</w:instrText>
      </w:r>
      <w:r w:rsidR="00151060" w:rsidRPr="004A488A">
        <w:rPr>
          <w:rFonts w:ascii="Times New Roman" w:eastAsia="Times New Roman" w:hAnsi="Times New Roman" w:cs="Times New Roman"/>
          <w:color w:val="FF0000"/>
          <w:sz w:val="24"/>
          <w:szCs w:val="24"/>
        </w:rPr>
        <w:fldChar w:fldCharType="separate"/>
      </w:r>
      <w:r w:rsidR="00497630" w:rsidRPr="004A488A">
        <w:rPr>
          <w:rFonts w:ascii="Times New Roman" w:eastAsia="Times New Roman" w:hAnsi="Times New Roman" w:cs="Times New Roman"/>
          <w:noProof/>
          <w:color w:val="FF0000"/>
          <w:sz w:val="24"/>
          <w:szCs w:val="24"/>
        </w:rPr>
        <w:t>14</w:t>
      </w:r>
      <w:r w:rsidR="00151060" w:rsidRPr="004A488A">
        <w:rPr>
          <w:rFonts w:ascii="Times New Roman" w:eastAsia="Times New Roman" w:hAnsi="Times New Roman" w:cs="Times New Roman"/>
          <w:color w:val="FF0000"/>
          <w:sz w:val="24"/>
          <w:szCs w:val="24"/>
        </w:rPr>
        <w:fldChar w:fldCharType="end"/>
      </w:r>
      <w:r w:rsidR="00151060" w:rsidRPr="004A488A">
        <w:rPr>
          <w:rFonts w:ascii="Times New Roman" w:eastAsia="Times New Roman" w:hAnsi="Times New Roman" w:cs="Times New Roman"/>
          <w:color w:val="FF0000"/>
          <w:sz w:val="24"/>
          <w:szCs w:val="24"/>
        </w:rPr>
        <w:t>,</w:t>
      </w:r>
      <w:r w:rsidR="00D675F9" w:rsidRPr="004A488A">
        <w:rPr>
          <w:rFonts w:ascii="Times New Roman" w:eastAsia="Times New Roman" w:hAnsi="Times New Roman" w:cs="Times New Roman"/>
          <w:color w:val="FF0000"/>
          <w:sz w:val="24"/>
          <w:szCs w:val="24"/>
        </w:rPr>
        <w:fldChar w:fldCharType="begin" w:fldLock="1"/>
      </w:r>
      <w:r w:rsidR="00497630" w:rsidRPr="004A488A">
        <w:rPr>
          <w:rFonts w:ascii="Times New Roman" w:eastAsia="Times New Roman" w:hAnsi="Times New Roman" w:cs="Times New Roman"/>
          <w:color w:val="FF0000"/>
          <w:sz w:val="24"/>
          <w:szCs w:val="24"/>
        </w:rPr>
        <w:instrText>ADDIN CSL_CITATION {"citationItems":[{"id":"ITEM-1","itemData":{"abstract":"Thesis (MPH) - University of Ghana, 2012","author":[{"dropping-particle":"","family":"Kye-Duodu","given":"G.","non-dropping-particle":"","parse-names":false,"suffix":""}],"id":"ITEM-1","issued":{"date-parts":[["2012"]]},"publisher":"University of Ghana","title":"Prevalence of Hepatitis B Virus Co-Infection Among HIV-Seropositive Persons Attending Antiretroviral Clinics in the Eastern Region of Ghana","type":"article-journal"},"uris":["http://www.mendeley.com/documents/?uuid=90779577-4471-360d-8a30-776a240679ef"]}],"mendeley":{"formattedCitation":"&lt;sup&gt;15&lt;/sup&gt;","plainTextFormattedCitation":"15","previouslyFormattedCitation":"&lt;sup&gt;15&lt;/sup&gt;"},"properties":{"noteIndex":0},"schema":"https://github.com/citation-style-language/schema/raw/master/csl-citation.json"}</w:instrText>
      </w:r>
      <w:r w:rsidR="00D675F9" w:rsidRPr="004A488A">
        <w:rPr>
          <w:rFonts w:ascii="Times New Roman" w:eastAsia="Times New Roman" w:hAnsi="Times New Roman" w:cs="Times New Roman"/>
          <w:color w:val="FF0000"/>
          <w:sz w:val="24"/>
          <w:szCs w:val="24"/>
        </w:rPr>
        <w:fldChar w:fldCharType="separate"/>
      </w:r>
      <w:r w:rsidR="00497630" w:rsidRPr="004A488A">
        <w:rPr>
          <w:rFonts w:ascii="Times New Roman" w:eastAsia="Times New Roman" w:hAnsi="Times New Roman" w:cs="Times New Roman"/>
          <w:noProof/>
          <w:color w:val="FF0000"/>
          <w:sz w:val="24"/>
          <w:szCs w:val="24"/>
        </w:rPr>
        <w:t>15</w:t>
      </w:r>
      <w:r w:rsidR="00D675F9" w:rsidRPr="004A488A">
        <w:rPr>
          <w:rFonts w:ascii="Times New Roman" w:eastAsia="Times New Roman" w:hAnsi="Times New Roman" w:cs="Times New Roman"/>
          <w:color w:val="FF0000"/>
          <w:sz w:val="24"/>
          <w:szCs w:val="24"/>
        </w:rPr>
        <w:fldChar w:fldCharType="end"/>
      </w:r>
      <w:r w:rsidR="00D675F9" w:rsidRPr="004A488A">
        <w:rPr>
          <w:rFonts w:ascii="Times New Roman" w:eastAsia="Times New Roman" w:hAnsi="Times New Roman" w:cs="Times New Roman"/>
          <w:color w:val="FF0000"/>
          <w:sz w:val="24"/>
          <w:szCs w:val="24"/>
        </w:rPr>
        <w:t>,</w:t>
      </w:r>
      <w:r w:rsidR="00D675F9" w:rsidRPr="004A488A">
        <w:rPr>
          <w:rFonts w:ascii="Times New Roman" w:eastAsia="Times New Roman" w:hAnsi="Times New Roman" w:cs="Times New Roman"/>
          <w:color w:val="FF0000"/>
          <w:sz w:val="24"/>
          <w:szCs w:val="24"/>
        </w:rPr>
        <w:fldChar w:fldCharType="begin" w:fldLock="1"/>
      </w:r>
      <w:r w:rsidR="00497630" w:rsidRPr="004A488A">
        <w:rPr>
          <w:rFonts w:ascii="Times New Roman" w:eastAsia="Times New Roman" w:hAnsi="Times New Roman" w:cs="Times New Roman"/>
          <w:color w:val="FF0000"/>
          <w:sz w:val="24"/>
          <w:szCs w:val="24"/>
        </w:rPr>
        <w:instrText>ADDIN CSL_CITATION {"citationItems":[{"id":"ITEM-1","itemData":{"DOI":"10.4103/1119-3077.151035","ISSN":"1119-3077","PMID":"25665986","abstract":"Vaccination against the hepatitis B virus (HBV) in the West African nation of Nigeria is lower than many Sub-Saharan African countries. In Nigeria, HBV is reported to be the most common cause of liver disease. However, the extent of HBV exposure among Nigerians at average risk is unknown. Our aim, therefore, was to accurately estimate the HBV prevalence for the country and the prevalence for specific subgroups. We used electronic databases to select systematic reviews and meta-analyses from 2000 to 2013. Forty-six studies were included (&lt;i&gt;n&lt;/i&gt; = 34,376 persons). We used a random effects meta-analysis of cross-sectional and longitudinal studies to generate our estimates. The pooled prevalence of HBV in Nigeria was 13.6% (95% confidence interval [CI]: 11.5, 15.7%). The pooled prevalence (% [95% CI]) among subgroups was: 14.0% (11.7, 16.3) for blood donors; 14.1% (9.6, 18.6) for pregnant women attending antenatal clinics; 11.5% (6.0, 17.0) for children; 14.0% (11.6, 16.5) among adults; and 16.0% (11.1, 20.9) for studies evaluating adults and children. HBV prevalence in Nigeria varied by screening method [% (95% CI)]: 12.3% (10.1, 14.4) by using enzyme-linked immunosorbent assay; 17.5% (12.4, 22.7) by immunochromatography; and 13.6% (11.5, 15.7) by HBV DNA polymerase chain reaction. HBV infection is hyperendemic in Nigeria and may be the highest in Sub-Sahara Africa. Our results suggest that large numbers of pregnant women and children were exposed to HBV from 2000 to 2013. Increased efforts to prevent new HBV infections are urgently needed in Nigeria.","author":[{"dropping-particle":"","family":"Musa","given":"BM","non-dropping-particle":"","parse-names":false,"suffix":""},{"dropping-particle":"","family":"Samaila","given":"AA","non-dropping-particle":"","parse-names":false,"suffix":""},{"dropping-particle":"","family":"Femi","given":"OL","non-dropping-particle":"","parse-names":false,"suffix":""},{"dropping-particle":"","family":"Borodo","given":"MM","non-dropping-particle":"","parse-names":false,"suffix":""},{"dropping-particle":"","family":"Bussell","given":"S","non-dropping-particle":"","parse-names":false,"suffix":""}],"container-title":"Nigerian Journal of Clinical Practice","id":"ITEM-1","issue":"2","issued":{"date-parts":[["2015"]]},"page":"163","publisher":"Medknow Publications and Media Pvt. Ltd.","title":"Prevalence of hepatitis B virus infection in Nigeria, 2000-2013: A systematic review and meta-analysis","type":"article-journal","volume":"18"},"uris":["http://www.mendeley.com/documents/?uuid=92db0d98-b66b-3e63-8651-a42c63a7a4c9"]}],"mendeley":{"formattedCitation":"&lt;sup&gt;16&lt;/sup&gt;","plainTextFormattedCitation":"16","previouslyFormattedCitation":"&lt;sup&gt;16&lt;/sup&gt;"},"properties":{"noteIndex":0},"schema":"https://github.com/citation-style-language/schema/raw/master/csl-citation.json"}</w:instrText>
      </w:r>
      <w:r w:rsidR="00D675F9" w:rsidRPr="004A488A">
        <w:rPr>
          <w:rFonts w:ascii="Times New Roman" w:eastAsia="Times New Roman" w:hAnsi="Times New Roman" w:cs="Times New Roman"/>
          <w:color w:val="FF0000"/>
          <w:sz w:val="24"/>
          <w:szCs w:val="24"/>
        </w:rPr>
        <w:fldChar w:fldCharType="separate"/>
      </w:r>
      <w:r w:rsidR="00497630" w:rsidRPr="004A488A">
        <w:rPr>
          <w:rFonts w:ascii="Times New Roman" w:eastAsia="Times New Roman" w:hAnsi="Times New Roman" w:cs="Times New Roman"/>
          <w:noProof/>
          <w:color w:val="FF0000"/>
          <w:sz w:val="24"/>
          <w:szCs w:val="24"/>
        </w:rPr>
        <w:t>16</w:t>
      </w:r>
      <w:r w:rsidR="00D675F9" w:rsidRPr="004A488A">
        <w:rPr>
          <w:rFonts w:ascii="Times New Roman" w:eastAsia="Times New Roman" w:hAnsi="Times New Roman" w:cs="Times New Roman"/>
          <w:color w:val="FF0000"/>
          <w:sz w:val="24"/>
          <w:szCs w:val="24"/>
        </w:rPr>
        <w:fldChar w:fldCharType="end"/>
      </w:r>
      <w:r w:rsidR="00CC0349" w:rsidRPr="00CC0349">
        <w:rPr>
          <w:rFonts w:ascii="Times New Roman" w:eastAsia="Times New Roman" w:hAnsi="Times New Roman" w:cs="Times New Roman"/>
          <w:color w:val="FF0000"/>
          <w:sz w:val="24"/>
          <w:szCs w:val="24"/>
        </w:rPr>
        <w:t>]</w:t>
      </w:r>
      <w:r w:rsidR="00835A7A">
        <w:rPr>
          <w:rFonts w:ascii="Times New Roman" w:eastAsia="Times New Roman" w:hAnsi="Times New Roman" w:cs="Times New Roman"/>
          <w:color w:val="3C4245"/>
          <w:sz w:val="24"/>
          <w:szCs w:val="24"/>
        </w:rPr>
        <w:t>.</w:t>
      </w:r>
    </w:p>
    <w:p w14:paraId="3C5AC512" w14:textId="0E9E839B" w:rsidR="006A70D2" w:rsidRPr="004F0BF0" w:rsidRDefault="006A70D2" w:rsidP="006A70D2">
      <w:pPr>
        <w:autoSpaceDE w:val="0"/>
        <w:autoSpaceDN w:val="0"/>
        <w:adjustRightInd w:val="0"/>
        <w:spacing w:after="0" w:line="480" w:lineRule="auto"/>
        <w:jc w:val="both"/>
        <w:rPr>
          <w:rFonts w:ascii="Times New Roman" w:eastAsia="ArialMT" w:hAnsi="Times New Roman" w:cs="Times New Roman"/>
          <w:color w:val="373435"/>
          <w:sz w:val="24"/>
          <w:szCs w:val="24"/>
        </w:rPr>
      </w:pPr>
      <w:r w:rsidRPr="004C0ADC">
        <w:rPr>
          <w:rFonts w:ascii="Times New Roman" w:eastAsia="ArialMT" w:hAnsi="Times New Roman" w:cs="Times New Roman"/>
          <w:color w:val="373435"/>
          <w:sz w:val="24"/>
          <w:szCs w:val="24"/>
        </w:rPr>
        <w:t>Risk factors for transmission in Nigeria include sexual intercourse, local circumcision, local uvulectomy, scarification, tribal marks, surgical procedures, body piercing, home birth, and blood transfusions.</w:t>
      </w:r>
      <w:r>
        <w:rPr>
          <w:rFonts w:ascii="Times New Roman" w:eastAsia="ArialMT" w:hAnsi="Times New Roman" w:cs="Times New Roman"/>
          <w:color w:val="373435"/>
          <w:sz w:val="24"/>
          <w:szCs w:val="24"/>
        </w:rPr>
        <w:t xml:space="preserve"> </w:t>
      </w:r>
      <w:r w:rsidRPr="00DD6D7A">
        <w:rPr>
          <w:rFonts w:ascii="Times New Roman" w:eastAsia="ArialMT" w:hAnsi="Times New Roman" w:cs="Times New Roman"/>
          <w:color w:val="373435"/>
          <w:sz w:val="24"/>
          <w:szCs w:val="24"/>
        </w:rPr>
        <w:t xml:space="preserve">Control of infections is structured along the continuum of care for persons with chronic viral Hepatitis B from initial assessment of </w:t>
      </w:r>
      <w:r w:rsidR="00F86834">
        <w:rPr>
          <w:rFonts w:ascii="Times New Roman" w:eastAsia="ArialMT" w:hAnsi="Times New Roman" w:cs="Times New Roman"/>
          <w:color w:val="373435"/>
          <w:sz w:val="24"/>
          <w:szCs w:val="24"/>
        </w:rPr>
        <w:t>the stage of disease and eligibility for treatment to initiation of first-line antiviral therapy and monitoring for disease progression, toxicity,</w:t>
      </w:r>
      <w:r>
        <w:rPr>
          <w:rFonts w:ascii="Times New Roman" w:eastAsia="ArialMT" w:hAnsi="Times New Roman" w:cs="Times New Roman"/>
          <w:color w:val="373435"/>
          <w:sz w:val="24"/>
          <w:szCs w:val="24"/>
        </w:rPr>
        <w:t xml:space="preserve"> and hepatocellular</w:t>
      </w:r>
      <w:r w:rsidRPr="00DD6D7A">
        <w:rPr>
          <w:rFonts w:ascii="Times New Roman" w:eastAsia="ArialMT" w:hAnsi="Times New Roman" w:cs="Times New Roman"/>
          <w:color w:val="373435"/>
          <w:sz w:val="24"/>
          <w:szCs w:val="24"/>
        </w:rPr>
        <w:t xml:space="preserve"> carcinoma and switch to second-line drugs in persons with treatment failure using antiviral drugs.</w:t>
      </w:r>
      <w:r w:rsidR="004E3A9C" w:rsidRPr="004E3A9C">
        <w:rPr>
          <w:rFonts w:ascii="Times New Roman" w:eastAsia="ArialMT" w:hAnsi="Times New Roman" w:cs="Times New Roman"/>
          <w:color w:val="FF0000"/>
          <w:sz w:val="24"/>
          <w:szCs w:val="24"/>
        </w:rPr>
        <w:t>[</w:t>
      </w:r>
      <w:r w:rsidR="00151060"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{"citationItems":[{"id":"ITEM-1","itemData":{"DOI":"10.4103/1119-3077.151035","ISSN":"1119-3077","PMID":"25665986","abstract":"Vaccination against the hepatitis B virus (HBV) in the West African nation of Nigeria is lower than many Sub-Saharan African countries. In Nigeria, HBV is reported to be the most common cause of liver disease. However, the extent of HBV exposure among Nigerians at average risk is unknown. Our aim, therefore, was to accurately estimate the HBV prevalence for the country and the prevalence for specific subgroups. We used electronic databases to select systematic reviews and meta-analyses from 2000 to 2013. Forty-six studies were included (&lt;i&gt;n&lt;/i&gt; = 34,376 persons). We used a random effects meta-analysis of cross-sectional and longitudinal studies to generate our estimates. The pooled prevalence of HBV in Nigeria was 13.6% (95% confidence interval [CI]: 11.5, 15.7%). The pooled prevalence (% [95% CI]) among subgroups was: 14.0% (11.7, 16.3) for blood donors; 14.1% (9.6, 18.6) for pregnant women attending antenatal clinics; 11.5% (6.0, 17.0) for children; 14.0% (11.6, 16.5) among adults; and 16.0% (11.1, 20.9) for studies evaluating adults and children. HBV prevalence in Nigeria varied by screening method [% (95% CI)]: 12.3% (10.1, 14.4) by using enzyme-linked immunosorbent assay; 17.5% (12.4, 22.7) by immunochromatography; and 13.6% (11.5, 15.7) by HBV DNA polymerase chain reaction. HBV infection is hyperendemic in Nigeria and may be the highest in Sub-Sahara Africa. Our results suggest that large numbers of pregnant women and children were exposed to HBV from 2000 to 2013. Increased efforts to prevent new HBV infections are urgently needed in Nigeria.","author":[{"dropping-particle":"","family":"Musa","given":"BM","non-dropping-particle":"","parse-names":false,"suffix":""},{"dropping-particle":"","family":"Samaila","given":"AA","non-dropping-particle":"","parse-names":false,"suffix":""},{"dropping-particle":"","family":"Femi","given":"OL","non-dropping-particle":"","parse-names":false,"suffix":""},{"dropping-particle":"","family":"Borodo","given":"MM","non-dropping-particle":"","parse-names":false,"suffix":""},{"dropping-particle":"","family":"Bussell","given":"S","non-dropping-particle":"","parse-names":false,"suffix":""}],"container-title":"Nigerian Journal of Clinical Practice","id":"ITEM-1","issue":"2","issued":{"date-parts":[["2015"]]},"page":"163","publisher":"Medknow Publications and Media Pvt. Ltd.","title":"Prevalence of hepatitis B virus infection in Nigeria, 2000-2013: A systematic review and meta-analysis","type":"article-journal","volume":"18"},"uris":["http://www.mendeley.com/documents/?uuid=92db0d98-b66b-3e63-8651-a42c63a7a4c9"]}],"mendeley":{"formattedCitation":"&lt;sup&gt;16&lt;/sup&gt;","plainTextFormattedCitation":"16","previouslyFormattedCitation":"&lt;sup&gt;16&lt;/sup&gt;"},"properties":{"noteIndex":0},"schema":"https://github.com/citation-style-language/schema/raw/master/csl-citation.json"}</w:instrText>
      </w:r>
      <w:r w:rsidR="00151060"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16</w:t>
      </w:r>
      <w:r w:rsidR="00151060" w:rsidRPr="004A488A">
        <w:rPr>
          <w:rFonts w:ascii="Times New Roman" w:eastAsia="ArialMT" w:hAnsi="Times New Roman" w:cs="Times New Roman"/>
          <w:color w:val="FF0000"/>
          <w:sz w:val="24"/>
          <w:szCs w:val="24"/>
        </w:rPr>
        <w:fldChar w:fldCharType="end"/>
      </w:r>
      <w:r w:rsidR="004E3A9C" w:rsidRPr="004E3A9C">
        <w:rPr>
          <w:rFonts w:ascii="Times New Roman" w:eastAsia="ArialMT" w:hAnsi="Times New Roman" w:cs="Times New Roman"/>
          <w:color w:val="FF0000"/>
          <w:sz w:val="24"/>
          <w:szCs w:val="24"/>
        </w:rPr>
        <w:t>]</w:t>
      </w:r>
      <w:r w:rsidRPr="00DD6D7A">
        <w:rPr>
          <w:rFonts w:ascii="Times New Roman" w:eastAsia="ArialMT" w:hAnsi="Times New Roman" w:cs="Times New Roman"/>
          <w:color w:val="373435"/>
          <w:sz w:val="24"/>
          <w:szCs w:val="24"/>
        </w:rPr>
        <w:t xml:space="preserve"> The control measures</w:t>
      </w:r>
      <w:r w:rsidRPr="007D74AF">
        <w:rPr>
          <w:rFonts w:ascii="Times New Roman" w:eastAsia="ArialMT" w:hAnsi="Times New Roman" w:cs="Times New Roman"/>
          <w:color w:val="373435"/>
          <w:sz w:val="24"/>
          <w:szCs w:val="24"/>
        </w:rPr>
        <w:t xml:space="preserve"> are intended fo</w:t>
      </w:r>
      <w:r w:rsidRPr="004F0BF0">
        <w:rPr>
          <w:rFonts w:ascii="Times New Roman" w:eastAsia="ArialMT" w:hAnsi="Times New Roman" w:cs="Times New Roman"/>
          <w:color w:val="373435"/>
          <w:sz w:val="24"/>
          <w:szCs w:val="24"/>
        </w:rPr>
        <w:t xml:space="preserve">r use across age groups and adult populations. </w:t>
      </w:r>
      <w:r w:rsidR="004E3A9C" w:rsidRPr="004E3A9C">
        <w:rPr>
          <w:rFonts w:ascii="Times New Roman" w:eastAsia="ArialMT" w:hAnsi="Times New Roman" w:cs="Times New Roman"/>
          <w:color w:val="4472C4" w:themeColor="accent5"/>
          <w:sz w:val="24"/>
          <w:szCs w:val="24"/>
        </w:rPr>
        <w:t>[Appendix I]</w:t>
      </w:r>
    </w:p>
    <w:p w14:paraId="01470F98" w14:textId="3E0010B6" w:rsidR="006A70D2" w:rsidRPr="004E3A9C" w:rsidRDefault="006A70D2" w:rsidP="006A70D2">
      <w:pPr>
        <w:autoSpaceDE w:val="0"/>
        <w:autoSpaceDN w:val="0"/>
        <w:adjustRightInd w:val="0"/>
        <w:spacing w:after="0" w:line="480" w:lineRule="auto"/>
        <w:jc w:val="both"/>
        <w:rPr>
          <w:rFonts w:ascii="Times New Roman" w:eastAsia="ArialMT" w:hAnsi="Times New Roman" w:cs="Times New Roman"/>
          <w:color w:val="FF0000"/>
          <w:sz w:val="24"/>
          <w:szCs w:val="24"/>
        </w:rPr>
      </w:pPr>
      <w:r w:rsidRPr="004F0BF0">
        <w:rPr>
          <w:rFonts w:ascii="Times New Roman" w:eastAsia="ArialMT" w:hAnsi="Times New Roman" w:cs="Times New Roman"/>
          <w:color w:val="373435"/>
          <w:sz w:val="24"/>
          <w:szCs w:val="24"/>
        </w:rPr>
        <w:t>The pre</w:t>
      </w:r>
      <w:r w:rsidRPr="004C0ADC">
        <w:rPr>
          <w:rFonts w:ascii="Times New Roman" w:eastAsia="ArialMT" w:hAnsi="Times New Roman" w:cs="Times New Roman"/>
          <w:color w:val="373435"/>
          <w:sz w:val="24"/>
          <w:szCs w:val="24"/>
        </w:rPr>
        <w:t>valence of HBV infection is higher in WHO Western Pacific and African Regions</w:t>
      </w:r>
      <w:r w:rsidR="00F86834">
        <w:rPr>
          <w:rFonts w:ascii="Times New Roman" w:eastAsia="ArialMT" w:hAnsi="Times New Roman" w:cs="Times New Roman"/>
          <w:color w:val="373435"/>
          <w:sz w:val="24"/>
          <w:szCs w:val="24"/>
        </w:rPr>
        <w:t>, where 6.2% and 6.1% of the adult population, respectively,</w:t>
      </w:r>
      <w:r w:rsidRPr="004C0ADC">
        <w:rPr>
          <w:rFonts w:ascii="Times New Roman" w:eastAsia="ArialMT" w:hAnsi="Times New Roman" w:cs="Times New Roman"/>
          <w:color w:val="373435"/>
          <w:sz w:val="24"/>
          <w:szCs w:val="24"/>
        </w:rPr>
        <w:t xml:space="preserve"> are infected.</w:t>
      </w:r>
      <w:r w:rsidR="004E3A9C" w:rsidRPr="004E3A9C">
        <w:rPr>
          <w:rFonts w:ascii="Times New Roman" w:eastAsia="ArialMT" w:hAnsi="Times New Roman" w:cs="Times New Roman"/>
          <w:color w:val="FF0000"/>
          <w:sz w:val="24"/>
          <w:szCs w:val="24"/>
        </w:rPr>
        <w:t>[</w:t>
      </w:r>
      <w:r w:rsidR="00151060"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DOI":"10.1046/j.1440-1746.2000.02124.x","ISSN":"0815-9319","author":[{"dropping-particle":"","family":"Chen","given":"Chien-Jen","non-dropping-particle":"","parse-names":false,"suffix":""},{"dropping-particle":"","family":"Wang","given":"Li-Yu","non-dropping-particle":"","parse-names":false,"suffix":""},{"dropping-particle":"","family":"Yu","given":"Ming-Whei","non-dropping-particle":"","parse-names":false,"suffix":""}],"container-title":"Journal of Gastroenterology and Hepatology","id":"ITEM-1","issue":"5 (Suppl.)","issued":{"date-parts":[["2000","5"]]},"page":"E3-E6","publisher":"John Wiley &amp; Sons, Ltd (10.1111)","title":"Epidemiology of hepatitis B virus infection in the Asia-Pacific region","type":"article-journal","volume":"15"},"uris":["http://www.mendeley.com/documents/?uuid=d2b53a9b-b26a-3c8d-9d44-55f59ec98c0e"]}],"mendeley":{"formattedCitation":"&lt;sup&gt;17&lt;/sup&gt;","plainTextFormattedCitation":"17","previouslyFormattedCitation":"&lt;sup&gt;17&lt;/sup&gt;"},"properties":{"noteIndex":0},"schema":"https://github.com/citation-style-language/schema/raw/master/csl-citation.json"}</w:instrText>
      </w:r>
      <w:r w:rsidR="00151060"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17</w:t>
      </w:r>
      <w:r w:rsidR="00151060" w:rsidRPr="004A488A">
        <w:rPr>
          <w:rFonts w:ascii="Times New Roman" w:eastAsia="ArialMT" w:hAnsi="Times New Roman" w:cs="Times New Roman"/>
          <w:color w:val="FF0000"/>
          <w:sz w:val="24"/>
          <w:szCs w:val="24"/>
        </w:rPr>
        <w:fldChar w:fldCharType="end"/>
      </w:r>
      <w:r w:rsidR="00151060" w:rsidRPr="004A488A">
        <w:rPr>
          <w:rFonts w:ascii="Times New Roman" w:eastAsia="ArialMT" w:hAnsi="Times New Roman" w:cs="Times New Roman"/>
          <w:color w:val="FF0000"/>
          <w:sz w:val="24"/>
          <w:szCs w:val="24"/>
        </w:rPr>
        <w:t>,</w:t>
      </w:r>
      <w:r w:rsidR="00151060"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{"citationItems":[{"id":"ITEM-1","itemData":{"DOI":"10.1016/S2468-1253(17)30295-9","ISSN":"24681253","abstract":"The WHO global health sector strategy on viral hepatitis, created in May, 2016, aims to achieve a 90% reduction in new cases of chronic hepatitis B and C and a 65% reduction in mortality due to hepatitis B and C by 2030. Hepatitis B virus (HBV) is endemic in sub-Saharan Africa, and despite the introduction of universal hepatitis B vaccination and effective antiviral therapy, the estimated overall seroprevalence of hepatitis B surface antigen remains high at 6·1% (95% uncertainty interval 4·6–8·5). In this Series paper, we have reviewed the literature to examine the epidemiology, burden of liver disease, and elimination strategies of hepatitis B in sub-Saharan Africa. This paper reflects a supranational perspective of sub-Saharan Africa, and recommends several priority elimination strategies that address the need both to prevent new infections and to diagnose and treat chronic infections. The key to achieving these elimination goals in sub-Saharan Africa is the effective prevention of new infections via universal implementation of the HBV birth-dose vaccine, full vaccine coverage, access to affordable diagnostics to identify HBV-infected individuals, and to enable linkage to care and antiviral therapy.","author":[{"dropping-particle":"","family":"Spearman","given":"C. Wendy","non-dropping-particle":"","parse-names":false,"suffix":""},{"dropping-particle":"","family":"Afihene","given":"Mary","non-dropping-particle":"","parse-names":false,"suffix":""},{"dropping-particle":"","family":"Ally","given":"Reidwaan","non-dropping-particle":"","parse-names":false,"suffix":""},{"dropping-particle":"","family":"Apica","given":"Betty","non-dropping-particle":"","parse-names":false,"suffix":""},{"dropping-particle":"","family":"Awuku","given":"Yaw","non-dropping-particle":"","parse-names":false,"suffix":""},{"dropping-particle":"","family":"Cunha","given":"Lina","non-dropping-particle":"","parse-names":false,"suffix":""},{"dropping-particle":"","family":"Dusheiko","given":"Geoffrey","non-dropping-particle":"","parse-names":false,"suffix":""},{"dropping-particle":"","family":"Gogela","given":"Neliswa","non-dropping-particle":"","parse-names":false,"suffix":""},{"dropping-particle":"","family":"Kassianides","given":"Chris","non-dropping-particle":"","parse-names":false,"suffix":""},{"dropping-particle":"","family":"Kew","given":"Michael","non-dropping-particle":"","parse-names":false,"suffix":""},{"dropping-particle":"","family":"Lam","given":"Philip","non-dropping-particle":"","parse-names":false,"suffix":""},{"dropping-particle":"","family":"Lesi","given":"Olufunmilayo","non-dropping-particle":"","parse-names":false,"suffix":""},{"dropping-particle":"","family":"Lohouès-Kouacou","given":"Marie Jeanne","non-dropping-particle":"","parse-names":false,"suffix":""},{"dropping-particle":"","family":"Mbaye","given":"Papa Saliou","non-dropping-particle":"","parse-names":false,"suffix":""},{"dropping-particle":"","family":"Musabeyezu","given":"Emmanuel","non-dropping-particle":"","parse-names":false,"suffix":""},{"dropping-particle":"","family":"Musau","given":"Betty","non-dropping-particle":"","parse-names":false,"suffix":""},{"dropping-particle":"","family":"Ojo","given":"Olusegun","non-dropping-particle":"","parse-names":false,"suffix":""},{"dropping-particle":"","family":"Rwegasha","given":"John","non-dropping-particle":"","parse-names":false,"suffix":""},{"dropping-particle":"","family":"Scholz","given":"Barbara","non-dropping-particle":"","parse-names":false,"suffix":""},{"dropping-particle":"","family":"Shewaye","given":"Abate B.","non-dropping-particle":"","parse-names":false,"suffix":""},{"dropping-particle":"","family":"Tzeuton","given":"Christian","non-dropping-particle":"","parse-names":false,"suffix":""},{"dropping-particle":"","family":"Sonderup","given":"Mark W.","non-dropping-particle":"","parse-names":false,"suffix":""}],"container-title":"The Lancet Gastroenterology and Hepatology","id":"ITEM-1","issue":"12","issued":{"date-parts":[["2017","12","1"]]},"page":"900","publisher":"Elsevier Ltd","title":"Hepatitis B in sub-Saharan Africa: strategies to achieve the 2030 elimination targets","type":"article","volume":"2"},"uris":["http://www.mendeley.com/documents/?uuid=11853276-0977-353d-97e7-2b8bf0513cb6"]}],"mendeley":{"formattedCitation":"&lt;sup&gt;11&lt;/sup&gt;","plainTextFormattedCitation":"11","previouslyFormattedCitation":"&lt;sup&gt;11&lt;/sup&gt;"},"properties":{"noteIndex":0},"schema":"https://github.com/citation-style-language/schema/raw/master/csl-citation.json"}</w:instrText>
      </w:r>
      <w:r w:rsidR="00151060"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11</w:t>
      </w:r>
      <w:r w:rsidR="00151060" w:rsidRPr="004A488A">
        <w:rPr>
          <w:rFonts w:ascii="Times New Roman" w:eastAsia="ArialMT" w:hAnsi="Times New Roman" w:cs="Times New Roman"/>
          <w:color w:val="FF0000"/>
          <w:sz w:val="24"/>
          <w:szCs w:val="24"/>
        </w:rPr>
        <w:fldChar w:fldCharType="end"/>
      </w:r>
      <w:r w:rsidR="004E3A9C" w:rsidRPr="004E3A9C">
        <w:rPr>
          <w:rFonts w:ascii="Times New Roman" w:eastAsia="ArialMT" w:hAnsi="Times New Roman" w:cs="Times New Roman"/>
          <w:color w:val="FF0000"/>
          <w:sz w:val="24"/>
          <w:szCs w:val="24"/>
        </w:rPr>
        <w:t>]</w:t>
      </w:r>
      <w:r w:rsidRPr="004E3A9C">
        <w:rPr>
          <w:rFonts w:ascii="Times New Roman" w:eastAsia="ArialMT" w:hAnsi="Times New Roman" w:cs="Times New Roman"/>
          <w:color w:val="373435"/>
          <w:sz w:val="24"/>
          <w:szCs w:val="24"/>
        </w:rPr>
        <w:t xml:space="preserve"> </w:t>
      </w:r>
      <w:r w:rsidRPr="00DD6D7A">
        <w:rPr>
          <w:rFonts w:ascii="Times New Roman" w:eastAsia="ArialMT" w:hAnsi="Times New Roman" w:cs="Times New Roman"/>
          <w:color w:val="373435"/>
          <w:sz w:val="24"/>
          <w:szCs w:val="24"/>
        </w:rPr>
        <w:t>Nigeria accounts for</w:t>
      </w:r>
      <w:r>
        <w:rPr>
          <w:rFonts w:ascii="Times New Roman" w:eastAsia="ArialMT" w:hAnsi="Times New Roman" w:cs="Times New Roman"/>
          <w:color w:val="373435"/>
          <w:sz w:val="24"/>
          <w:szCs w:val="24"/>
        </w:rPr>
        <w:t xml:space="preserve"> about 11.2% of the infection, while </w:t>
      </w:r>
      <w:r w:rsidR="00F86834">
        <w:rPr>
          <w:rFonts w:ascii="Times New Roman" w:eastAsia="ArialMT" w:hAnsi="Times New Roman" w:cs="Times New Roman"/>
          <w:color w:val="373435"/>
          <w:sz w:val="24"/>
          <w:szCs w:val="24"/>
        </w:rPr>
        <w:t>Ebonyi State's</w:t>
      </w:r>
      <w:r w:rsidRPr="007D74AF">
        <w:rPr>
          <w:rFonts w:ascii="Times New Roman" w:eastAsia="ArialMT" w:hAnsi="Times New Roman" w:cs="Times New Roman"/>
          <w:color w:val="373435"/>
          <w:sz w:val="24"/>
          <w:szCs w:val="24"/>
        </w:rPr>
        <w:t xml:space="preserve"> prevalence is about 8.9%.</w:t>
      </w:r>
      <w:r w:rsidR="004E3A9C" w:rsidRPr="004E3A9C">
        <w:rPr>
          <w:rFonts w:ascii="Times New Roman" w:eastAsia="ArialMT" w:hAnsi="Times New Roman" w:cs="Times New Roman"/>
          <w:color w:val="FF0000"/>
          <w:sz w:val="24"/>
          <w:szCs w:val="24"/>
        </w:rPr>
        <w:t>[</w:t>
      </w:r>
      <w:r w:rsidR="00972F56"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{"citationItems":[{"id":"ITEM-1","itemData":{"DOI":"10.1016/j.ijid.2016.02.955","ISSN":"12019712","author":[{"dropping-particle":"","family":"Njoku","given":"O.O.","non-dropping-particle":"","parse-names":false,"suffix":""}],"container-title":"International Journal of Infectious Diseases","id":"ITEM-1","issued":{"date-parts":[["2016","4","1"]]},"page":"450-451","publisher":"Elsevier","title":"Prevalence of assymptomatic hepatitis B virus among sexually active youths in a rural community of Ebonyi state, Southeast Nigeria","type":"article-journal","volume":"45"},"uris":["http://www.mendeley.com/documents/?uuid=86c0b8d6-1644-3cc7-ad16-b7e872d93580"]}],"mendeley":{"formattedCitation":"&lt;sup&gt;18&lt;/sup&gt;","plainTextFormattedCitation":"18","previouslyFormattedCitation":"&lt;sup&gt;18&lt;/sup&gt;"},"properties":{"noteIndex":0},"schema":"https://github.com/citation-style-language/schema/raw/master/csl-citation.json"}</w:instrText>
      </w:r>
      <w:r w:rsidR="00972F56"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18</w:t>
      </w:r>
      <w:r w:rsidR="00972F56" w:rsidRPr="004A488A">
        <w:rPr>
          <w:rFonts w:ascii="Times New Roman" w:eastAsia="ArialMT" w:hAnsi="Times New Roman" w:cs="Times New Roman"/>
          <w:color w:val="FF0000"/>
          <w:sz w:val="24"/>
          <w:szCs w:val="24"/>
        </w:rPr>
        <w:fldChar w:fldCharType="end"/>
      </w:r>
      <w:r w:rsidR="004E3A9C" w:rsidRPr="004E3A9C">
        <w:rPr>
          <w:rFonts w:ascii="Times New Roman" w:eastAsia="ArialMT" w:hAnsi="Times New Roman" w:cs="Times New Roman"/>
          <w:color w:val="FF0000"/>
          <w:sz w:val="24"/>
          <w:szCs w:val="24"/>
        </w:rPr>
        <w:t>]</w:t>
      </w:r>
      <w:r w:rsidRPr="00DD6D7A">
        <w:rPr>
          <w:rFonts w:ascii="Times New Roman" w:eastAsia="ArialMT" w:hAnsi="Times New Roman" w:cs="Times New Roman"/>
          <w:color w:val="373435"/>
          <w:sz w:val="24"/>
          <w:szCs w:val="24"/>
        </w:rPr>
        <w:t xml:space="preserve"> </w:t>
      </w:r>
      <w:r w:rsidRPr="007D74AF">
        <w:rPr>
          <w:rFonts w:ascii="Times New Roman" w:eastAsia="ArialMT" w:hAnsi="Times New Roman" w:cs="Times New Roman"/>
          <w:color w:val="373435"/>
          <w:sz w:val="24"/>
          <w:szCs w:val="24"/>
        </w:rPr>
        <w:t xml:space="preserve">The virus can survive outside the body for at least </w:t>
      </w:r>
      <w:r w:rsidR="00F86834">
        <w:rPr>
          <w:rFonts w:ascii="Times New Roman" w:eastAsia="ArialMT" w:hAnsi="Times New Roman" w:cs="Times New Roman"/>
          <w:color w:val="373435"/>
          <w:sz w:val="24"/>
          <w:szCs w:val="24"/>
        </w:rPr>
        <w:t>seven</w:t>
      </w:r>
      <w:r w:rsidRPr="004F0BF0">
        <w:rPr>
          <w:rFonts w:ascii="Times New Roman" w:eastAsia="ArialMT" w:hAnsi="Times New Roman" w:cs="Times New Roman"/>
          <w:color w:val="373435"/>
          <w:sz w:val="24"/>
          <w:szCs w:val="24"/>
        </w:rPr>
        <w:t xml:space="preserve"> days, during which it can cause infection if it enters the body of a person not protected by the vaccine. Its incubation period is 75 days on average but can vary from 30 to 180 days.</w:t>
      </w:r>
      <w:r w:rsidR="004E3A9C" w:rsidRPr="004E3A9C">
        <w:rPr>
          <w:rFonts w:ascii="Times New Roman" w:eastAsia="ArialMT" w:hAnsi="Times New Roman" w:cs="Times New Roman"/>
          <w:color w:val="FF0000"/>
          <w:sz w:val="24"/>
          <w:szCs w:val="24"/>
        </w:rPr>
        <w:t>[</w:t>
      </w:r>
      <w:r w:rsidR="004A488A" w:rsidRPr="004A488A">
        <w:rPr>
          <w:rFonts w:ascii="Times New Roman" w:eastAsia="ArialMT" w:hAnsi="Times New Roman" w:cs="Times New Roman"/>
          <w:color w:val="FF0000"/>
          <w:sz w:val="24"/>
          <w:szCs w:val="24"/>
        </w:rPr>
        <w:fldChar w:fldCharType="begin" w:fldLock="1"/>
      </w:r>
      <w:r w:rsidR="004A488A" w:rsidRPr="004A488A">
        <w:rPr>
          <w:rFonts w:ascii="Times New Roman" w:eastAsia="ArialMT" w:hAnsi="Times New Roman" w:cs="Times New Roman"/>
          <w:color w:val="FF0000"/>
          <w:sz w:val="24"/>
          <w:szCs w:val="24"/>
        </w:rPr>
        <w:instrText>ADDIN CSL_CITATION {"citationItems":[{"id":"ITEM-1","itemData":{"author":[{"dropping-particle":"","family":"Emechebe G O, Emodi I J, Ikefuna A N, Ilechukwu G C, Igwe W C, Ejiofor O S","given":"Ilechukwu C A","non-dropping-particle":"","parse-names":false,"suffix":""}],"container-title":"Nigerian Medical Journal Year","id":"ITEM-1","issue":"1","issued":{"date-parts":[["2009"]]},"page":"18-22","title":"Hepatitis B virus infection in Nigeria - A review","type":"article-journal","volume":"50"},"uris":["http://www.mendeley.com/documents/?uuid=0a14f084-aea8-4b84-bc95-a5f4b74cb734"]}],"mendeley":{"formattedCitation":"&lt;sup&gt;2&lt;/sup&gt;","plainTextFormattedCitation":"2","previouslyFormattedCitation":"&lt;sup&gt;2&lt;/sup&gt;"},"properties":{"noteIndex":0},"schema":"https://github.com/citation-style-language/schema/raw/master/csl-citation.json"}</w:instrText>
      </w:r>
      <w:r w:rsidR="004A488A" w:rsidRPr="004A488A">
        <w:rPr>
          <w:rFonts w:ascii="Times New Roman" w:eastAsia="ArialMT" w:hAnsi="Times New Roman" w:cs="Times New Roman"/>
          <w:color w:val="FF0000"/>
          <w:sz w:val="24"/>
          <w:szCs w:val="24"/>
        </w:rPr>
        <w:fldChar w:fldCharType="separate"/>
      </w:r>
      <w:r w:rsidR="004A488A" w:rsidRPr="004A488A">
        <w:rPr>
          <w:rFonts w:ascii="Times New Roman" w:eastAsia="ArialMT" w:hAnsi="Times New Roman" w:cs="Times New Roman"/>
          <w:noProof/>
          <w:color w:val="FF0000"/>
          <w:sz w:val="24"/>
          <w:szCs w:val="24"/>
        </w:rPr>
        <w:t>2</w:t>
      </w:r>
      <w:r w:rsidR="004A488A" w:rsidRPr="004A488A">
        <w:rPr>
          <w:rFonts w:ascii="Times New Roman" w:eastAsia="ArialMT" w:hAnsi="Times New Roman" w:cs="Times New Roman"/>
          <w:color w:val="FF0000"/>
          <w:sz w:val="24"/>
          <w:szCs w:val="24"/>
        </w:rPr>
        <w:fldChar w:fldCharType="end"/>
      </w:r>
      <w:r w:rsidR="004A488A" w:rsidRPr="004A488A">
        <w:rPr>
          <w:rFonts w:ascii="Times New Roman" w:eastAsia="ArialMT" w:hAnsi="Times New Roman" w:cs="Times New Roman"/>
          <w:color w:val="FF0000"/>
          <w:sz w:val="24"/>
          <w:szCs w:val="24"/>
        </w:rPr>
        <w:t>,</w:t>
      </w:r>
      <w:r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{"citationItems":[{"id":"ITEM-1","itemData":{"author":[{"dropping-particle":"","family":"Clerq Louis Stephane","given":"","non-dropping-particle":"Le","parse-names":false,"suffix":""}],"container-title":"Researchgate","id":"ITEM-1","issue":"10","issued":{"date-parts":[["2014"]]},"title":"Hepatitis B Virus - literature review (Chapter 1)","type":"article-journal","volume":"1"},"uris":["http://www.mendeley.com/documents/?uuid=a60a1eab-fd04-37d3-ae40-e639e0ed6928"]}],"mendeley":{"formattedCitation":"&lt;sup&gt;12&lt;/sup&gt;","plainTextFormattedCitation":"12","previouslyFormattedCitation":"&lt;sup&gt;12&lt;/sup&gt;"},"properties":{"noteIndex":0},"schema":"https://github.com/citation-style-language/schema/raw/master/csl-citation.json"}</w:instrText>
      </w:r>
      <w:r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12</w:t>
      </w:r>
      <w:r w:rsidRPr="004A488A">
        <w:rPr>
          <w:rFonts w:ascii="Times New Roman" w:eastAsia="ArialMT" w:hAnsi="Times New Roman" w:cs="Times New Roman"/>
          <w:color w:val="FF0000"/>
          <w:sz w:val="24"/>
          <w:szCs w:val="24"/>
        </w:rPr>
        <w:fldChar w:fldCharType="end"/>
      </w:r>
      <w:r w:rsidRPr="004A488A">
        <w:rPr>
          <w:rFonts w:ascii="Times New Roman" w:eastAsia="ArialMT" w:hAnsi="Times New Roman" w:cs="Times New Roman"/>
          <w:color w:val="FF0000"/>
          <w:sz w:val="24"/>
          <w:szCs w:val="24"/>
        </w:rPr>
        <w:t>,</w:t>
      </w:r>
      <w:r w:rsidR="004A488A" w:rsidRPr="004A488A">
        <w:rPr>
          <w:rFonts w:ascii="Times New Roman" w:eastAsia="ArialMT" w:hAnsi="Times New Roman" w:cs="Times New Roman"/>
          <w:color w:val="FF0000"/>
          <w:sz w:val="24"/>
          <w:szCs w:val="24"/>
        </w:rPr>
        <w:t xml:space="preserve"> </w:t>
      </w:r>
      <w:r w:rsidR="004A488A" w:rsidRPr="004A488A">
        <w:rPr>
          <w:rFonts w:ascii="Times New Roman" w:eastAsia="ArialMT" w:hAnsi="Times New Roman" w:cs="Times New Roman"/>
          <w:color w:val="FF0000"/>
          <w:sz w:val="24"/>
          <w:szCs w:val="24"/>
        </w:rPr>
        <w:fldChar w:fldCharType="begin" w:fldLock="1"/>
      </w:r>
      <w:r w:rsidR="004A488A" w:rsidRPr="004A488A">
        <w:rPr>
          <w:rFonts w:ascii="Times New Roman" w:eastAsia="ArialMT" w:hAnsi="Times New Roman" w:cs="Times New Roman"/>
          <w:color w:val="FF0000"/>
          <w:sz w:val="24"/>
          <w:szCs w:val="24"/>
        </w:rPr>
        <w:instrText>ADDIN CSL_CITATION {"citationItems":[{"id":"ITEM-1","itemData":{"DOI":"10.1016/j.ijid.2016.02.955","ISSN":"12019712","author":[{"dropping-particle":"","family":"Njoku","given":"O.O.","non-dropping-particle":"","parse-names":false,"suffix":""}],"container-title":"International Journal of Infectious Diseases","id":"ITEM-1","issued":{"date-parts":[["2016","4","1"]]},"page":"450-451","publisher":"Elsevier","title":"Prevalence of assymptomatic hepatitis B virus among sexually active youths in a rural community of Ebonyi state, Southeast Nigeria","type":"article-journal","volume":"45"},"uris":["http://www.mendeley.com/documents/?uuid=86c0b8d6-1644-3cc7-ad16-b7e872d93580"]}],"mendeley":{"formattedCitation":"&lt;sup&gt;18&lt;/sup&gt;","plainTextFormattedCitation":"18","previouslyFormattedCitation":"&lt;sup&gt;18&lt;/sup&gt;"},"properties":{"noteIndex":0},"schema":"https://github.com/citation-style-language/schema/raw/master/csl-citation.json"}</w:instrText>
      </w:r>
      <w:r w:rsidR="004A488A" w:rsidRPr="004A488A">
        <w:rPr>
          <w:rFonts w:ascii="Times New Roman" w:eastAsia="ArialMT" w:hAnsi="Times New Roman" w:cs="Times New Roman"/>
          <w:color w:val="FF0000"/>
          <w:sz w:val="24"/>
          <w:szCs w:val="24"/>
        </w:rPr>
        <w:fldChar w:fldCharType="separate"/>
      </w:r>
      <w:r w:rsidR="004A488A" w:rsidRPr="004A488A">
        <w:rPr>
          <w:rFonts w:ascii="Times New Roman" w:eastAsia="ArialMT" w:hAnsi="Times New Roman" w:cs="Times New Roman"/>
          <w:noProof/>
          <w:color w:val="FF0000"/>
          <w:sz w:val="24"/>
          <w:szCs w:val="24"/>
        </w:rPr>
        <w:t>18</w:t>
      </w:r>
      <w:r w:rsidR="004A488A" w:rsidRPr="004A488A">
        <w:rPr>
          <w:rFonts w:ascii="Times New Roman" w:eastAsia="ArialMT" w:hAnsi="Times New Roman" w:cs="Times New Roman"/>
          <w:color w:val="FF0000"/>
          <w:sz w:val="24"/>
          <w:szCs w:val="24"/>
        </w:rPr>
        <w:fldChar w:fldCharType="end"/>
      </w:r>
      <w:r w:rsidR="004A488A" w:rsidRPr="004A488A">
        <w:rPr>
          <w:rFonts w:ascii="Times New Roman" w:eastAsia="ArialMT" w:hAnsi="Times New Roman" w:cs="Times New Roman"/>
          <w:color w:val="FF0000"/>
          <w:sz w:val="24"/>
          <w:szCs w:val="24"/>
        </w:rPr>
        <w:t>,</w:t>
      </w:r>
      <w:r w:rsidR="00972F56"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{"citationItems":[{"id":"ITEM-1","itemData":{"URL":"https://ecdc.europa.eu/en/publications-data/systematic-review-hepatitis-b-and-c-prevalence-eueea","accessed":{"date-parts":[["2019","7","11"]]},"author":[{"dropping-particle":"","family":"Lara Tavoschi, Erika Duffell","given":"Helena de Carvalho Gomes and Andrew Amato-Gauci","non-dropping-particle":"","parse-names":false,"suffix":""}],"container-title":"European Medical Journal","id":"ITEM-1","issued":{"date-parts":[["2016"]]},"title":"Systematic review on hepatitis B and C prevalence in the EU/EEA","type":"webpage"},"uris":["http://www.mendeley.com/documents/?uuid=fe083b71-adaf-31f9-a84e-f13cd1c834ce"]}],"mendeley":{"formattedCitation":"&lt;sup&gt;19&lt;/sup&gt;","plainTextFormattedCitation":"19","previouslyFormattedCitation":"&lt;sup&gt;19&lt;/sup&gt;"},"properties":{"noteIndex":0},"schema":"https://github.com/citation-style-language/schema/raw/master/csl-citation.json"}</w:instrText>
      </w:r>
      <w:r w:rsidR="00972F56"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19</w:t>
      </w:r>
      <w:r w:rsidR="00972F56" w:rsidRPr="004A488A">
        <w:rPr>
          <w:rFonts w:ascii="Times New Roman" w:eastAsia="ArialMT" w:hAnsi="Times New Roman" w:cs="Times New Roman"/>
          <w:color w:val="FF0000"/>
          <w:sz w:val="24"/>
          <w:szCs w:val="24"/>
        </w:rPr>
        <w:fldChar w:fldCharType="end"/>
      </w:r>
      <w:r w:rsidR="004E3A9C" w:rsidRPr="004E3A9C">
        <w:rPr>
          <w:rFonts w:ascii="Times New Roman" w:eastAsia="ArialMT" w:hAnsi="Times New Roman" w:cs="Times New Roman"/>
          <w:color w:val="FF0000"/>
          <w:sz w:val="24"/>
          <w:szCs w:val="24"/>
        </w:rPr>
        <w:t>]</w:t>
      </w:r>
      <w:r w:rsidRPr="004E3A9C">
        <w:rPr>
          <w:rFonts w:ascii="Times New Roman" w:eastAsia="ArialMT" w:hAnsi="Times New Roman" w:cs="Times New Roman"/>
          <w:color w:val="FF0000"/>
          <w:sz w:val="24"/>
          <w:szCs w:val="24"/>
        </w:rPr>
        <w:t xml:space="preserve"> </w:t>
      </w:r>
    </w:p>
    <w:p w14:paraId="1E2DFBB5" w14:textId="24C3C14D" w:rsidR="006A70D2" w:rsidRPr="00DD6D7A" w:rsidRDefault="006A70D2" w:rsidP="006A70D2">
      <w:pPr>
        <w:autoSpaceDE w:val="0"/>
        <w:autoSpaceDN w:val="0"/>
        <w:adjustRightInd w:val="0"/>
        <w:spacing w:after="0" w:line="480" w:lineRule="auto"/>
        <w:jc w:val="both"/>
        <w:rPr>
          <w:rFonts w:ascii="Times New Roman" w:eastAsia="ArialMT" w:hAnsi="Times New Roman" w:cs="Times New Roman"/>
          <w:color w:val="373435"/>
          <w:sz w:val="24"/>
          <w:szCs w:val="24"/>
        </w:rPr>
      </w:pPr>
      <w:r w:rsidRPr="004F0BF0">
        <w:rPr>
          <w:rFonts w:ascii="Times New Roman" w:eastAsia="ArialMT" w:hAnsi="Times New Roman" w:cs="Times New Roman"/>
          <w:color w:val="373435"/>
          <w:sz w:val="24"/>
          <w:szCs w:val="24"/>
        </w:rPr>
        <w:t>Hepatitis B virus in</w:t>
      </w:r>
      <w:r>
        <w:rPr>
          <w:rFonts w:ascii="Times New Roman" w:eastAsia="ArialMT" w:hAnsi="Times New Roman" w:cs="Times New Roman"/>
          <w:color w:val="373435"/>
          <w:sz w:val="24"/>
          <w:szCs w:val="24"/>
        </w:rPr>
        <w:t>fection in butchers can result in</w:t>
      </w:r>
      <w:r w:rsidRPr="004F0BF0">
        <w:rPr>
          <w:rFonts w:ascii="Times New Roman" w:eastAsia="ArialMT" w:hAnsi="Times New Roman" w:cs="Times New Roman"/>
          <w:color w:val="373435"/>
          <w:sz w:val="24"/>
          <w:szCs w:val="24"/>
        </w:rPr>
        <w:t xml:space="preserve"> untold hardship to the families, both for the butchers and herders. Ar</w:t>
      </w:r>
      <w:r w:rsidRPr="004C0ADC">
        <w:rPr>
          <w:rFonts w:ascii="Times New Roman" w:eastAsia="ArialMT" w:hAnsi="Times New Roman" w:cs="Times New Roman"/>
          <w:color w:val="373435"/>
          <w:sz w:val="24"/>
          <w:szCs w:val="24"/>
        </w:rPr>
        <w:t>ising from this context is the issue of chronicity</w:t>
      </w:r>
      <w:r w:rsidR="00F86834">
        <w:rPr>
          <w:rFonts w:ascii="Times New Roman" w:eastAsia="ArialMT" w:hAnsi="Times New Roman" w:cs="Times New Roman"/>
          <w:color w:val="373435"/>
          <w:sz w:val="24"/>
          <w:szCs w:val="24"/>
        </w:rPr>
        <w:t xml:space="preserve">, during which the workers lose hours of life and economic loss due to the </w:t>
      </w:r>
      <w:r w:rsidRPr="004C0ADC">
        <w:rPr>
          <w:rFonts w:ascii="Times New Roman" w:eastAsia="ArialMT" w:hAnsi="Times New Roman" w:cs="Times New Roman"/>
          <w:color w:val="373435"/>
          <w:sz w:val="24"/>
          <w:szCs w:val="24"/>
        </w:rPr>
        <w:t>inability to carry out their business. In addition, the morbidity nature of the infection is also associated with further loss of income d</w:t>
      </w:r>
      <w:r w:rsidRPr="008B59B2">
        <w:rPr>
          <w:rFonts w:ascii="Times New Roman" w:eastAsia="ArialMT" w:hAnsi="Times New Roman" w:cs="Times New Roman"/>
          <w:color w:val="373435"/>
          <w:sz w:val="24"/>
          <w:szCs w:val="24"/>
        </w:rPr>
        <w:t>ue to frequent hospitalizations, cost of investigations</w:t>
      </w:r>
      <w:r w:rsidR="00F86834">
        <w:rPr>
          <w:rFonts w:ascii="Times New Roman" w:eastAsia="ArialMT" w:hAnsi="Times New Roman" w:cs="Times New Roman"/>
          <w:color w:val="373435"/>
          <w:sz w:val="24"/>
          <w:szCs w:val="24"/>
        </w:rPr>
        <w:t>, and medications (no Government subsidy as of</w:t>
      </w:r>
      <w:r w:rsidRPr="008B59B2">
        <w:rPr>
          <w:rFonts w:ascii="Times New Roman" w:eastAsia="ArialMT" w:hAnsi="Times New Roman" w:cs="Times New Roman"/>
          <w:color w:val="373435"/>
          <w:sz w:val="24"/>
          <w:szCs w:val="24"/>
        </w:rPr>
        <w:t xml:space="preserve"> now). Due to </w:t>
      </w:r>
      <w:r w:rsidR="00F86834">
        <w:rPr>
          <w:rFonts w:ascii="Times New Roman" w:eastAsia="ArialMT" w:hAnsi="Times New Roman" w:cs="Times New Roman"/>
          <w:color w:val="373435"/>
          <w:sz w:val="24"/>
          <w:szCs w:val="24"/>
        </w:rPr>
        <w:t>the asymptomatic nature of the infection, the horizontal spread will be enhanced, further increasing prevalence, disease progression,</w:t>
      </w:r>
      <w:r w:rsidRPr="008B59B2">
        <w:rPr>
          <w:rFonts w:ascii="Times New Roman" w:eastAsia="ArialMT" w:hAnsi="Times New Roman" w:cs="Times New Roman"/>
          <w:color w:val="373435"/>
          <w:sz w:val="24"/>
          <w:szCs w:val="24"/>
        </w:rPr>
        <w:t xml:space="preserve"> and mortality du</w:t>
      </w:r>
      <w:r w:rsidRPr="00DD6D7A">
        <w:rPr>
          <w:rFonts w:ascii="Times New Roman" w:eastAsia="ArialMT" w:hAnsi="Times New Roman" w:cs="Times New Roman"/>
          <w:color w:val="373435"/>
          <w:sz w:val="24"/>
          <w:szCs w:val="24"/>
        </w:rPr>
        <w:t>e to fulminant Hepatitis and cancers</w:t>
      </w:r>
      <w:r w:rsidRPr="004E3A9C">
        <w:rPr>
          <w:rFonts w:ascii="Times New Roman" w:eastAsia="ArialMT" w:hAnsi="Times New Roman" w:cs="Times New Roman"/>
          <w:color w:val="FF0000"/>
          <w:sz w:val="24"/>
          <w:szCs w:val="24"/>
        </w:rPr>
        <w:t>.</w:t>
      </w:r>
      <w:r w:rsidR="004E3A9C" w:rsidRPr="004E3A9C">
        <w:rPr>
          <w:rFonts w:ascii="Times New Roman" w:eastAsia="ArialMT" w:hAnsi="Times New Roman" w:cs="Times New Roman"/>
          <w:color w:val="FF0000"/>
          <w:sz w:val="24"/>
          <w:szCs w:val="24"/>
        </w:rPr>
        <w:t>[</w:t>
      </w:r>
      <w:r w:rsidR="00972F56" w:rsidRPr="004A488A">
        <w:rPr>
          <w:rFonts w:ascii="Times New Roman" w:eastAsia="ArialMT" w:hAnsi="Times New Roman" w:cs="Times New Roman"/>
          <w:color w:val="FF0000"/>
          <w:sz w:val="24"/>
          <w:szCs w:val="24"/>
        </w:rPr>
        <w:fldChar w:fldCharType="begin" w:fldLock="1"/>
      </w:r>
      <w:r w:rsidR="00497630" w:rsidRPr="004A488A">
        <w:rPr>
          <w:rFonts w:ascii="Times New Roman" w:eastAsia="ArialMT" w:hAnsi="Times New Roman" w:cs="Times New Roman"/>
          <w:color w:val="FF0000"/>
          <w:sz w:val="24"/>
          <w:szCs w:val="24"/>
        </w:rPr>
        <w:instrText>ADDIN CSL_CITATION {"citationItems":[{"id":"ITEM-1","itemData":{"author":[{"dropping-particle":"","family":"CentresforDisease Control and Prevention","given":"","non-dropping-particle":"","parse-names":false,"suffix":""}],"id":"ITEM-1","issued":{"date-parts":[["0"]]},"title":"Interpretation of Hepatitis B Serological Test Result","type":"article-journal"},"uris":["http://www.mendeley.com/documents/?uuid=7ecc6f94-7f8f-333b-8c09-4faed223472f"]}],"mendeley":{"formattedCitation":"&lt;sup&gt;20&lt;/sup&gt;","plainTextFormattedCitation":"20","previouslyFormattedCitation":"&lt;sup&gt;20&lt;/sup&gt;"},"properties":{"noteIndex":0},"schema":"https://github.com/citation-style-language/schema/raw/master/csl-citation.json"}</w:instrText>
      </w:r>
      <w:r w:rsidR="00972F56" w:rsidRPr="004A488A">
        <w:rPr>
          <w:rFonts w:ascii="Times New Roman" w:eastAsia="ArialMT" w:hAnsi="Times New Roman" w:cs="Times New Roman"/>
          <w:color w:val="FF0000"/>
          <w:sz w:val="24"/>
          <w:szCs w:val="24"/>
        </w:rPr>
        <w:fldChar w:fldCharType="separate"/>
      </w:r>
      <w:r w:rsidR="00497630" w:rsidRPr="004A488A">
        <w:rPr>
          <w:rFonts w:ascii="Times New Roman" w:eastAsia="ArialMT" w:hAnsi="Times New Roman" w:cs="Times New Roman"/>
          <w:noProof/>
          <w:color w:val="FF0000"/>
          <w:sz w:val="24"/>
          <w:szCs w:val="24"/>
        </w:rPr>
        <w:t>20</w:t>
      </w:r>
      <w:r w:rsidR="00972F56" w:rsidRPr="004A488A">
        <w:rPr>
          <w:rFonts w:ascii="Times New Roman" w:eastAsia="ArialMT" w:hAnsi="Times New Roman" w:cs="Times New Roman"/>
          <w:color w:val="FF0000"/>
          <w:sz w:val="24"/>
          <w:szCs w:val="24"/>
        </w:rPr>
        <w:fldChar w:fldCharType="end"/>
      </w:r>
      <w:r w:rsidR="004E3A9C" w:rsidRPr="004E3A9C">
        <w:rPr>
          <w:rFonts w:ascii="Times New Roman" w:eastAsia="ArialMT" w:hAnsi="Times New Roman" w:cs="Times New Roman"/>
          <w:color w:val="FF0000"/>
          <w:sz w:val="24"/>
          <w:szCs w:val="24"/>
        </w:rPr>
        <w:t>]</w:t>
      </w:r>
    </w:p>
    <w:p w14:paraId="651E1F27" w14:textId="77777777" w:rsidR="00F02C9A" w:rsidRPr="00F86834" w:rsidRDefault="00F02C9A" w:rsidP="00B04442">
      <w:pPr>
        <w:autoSpaceDE w:val="0"/>
        <w:autoSpaceDN w:val="0"/>
        <w:adjustRightInd w:val="0"/>
        <w:spacing w:after="0" w:line="480" w:lineRule="auto"/>
        <w:jc w:val="both"/>
        <w:rPr>
          <w:rFonts w:ascii="Times New Roman" w:eastAsia="ArialMT" w:hAnsi="Times New Roman" w:cs="Times New Roman"/>
          <w:b/>
          <w:bCs/>
          <w:color w:val="373435"/>
          <w:sz w:val="24"/>
          <w:szCs w:val="24"/>
        </w:rPr>
      </w:pPr>
      <w:r w:rsidRPr="00F86834">
        <w:rPr>
          <w:rFonts w:ascii="Times New Roman" w:eastAsia="ArialMT" w:hAnsi="Times New Roman" w:cs="Times New Roman"/>
          <w:b/>
          <w:bCs/>
          <w:color w:val="373435"/>
          <w:sz w:val="24"/>
          <w:szCs w:val="24"/>
        </w:rPr>
        <w:t>Source of HBV infection</w:t>
      </w:r>
      <w:r w:rsidR="005B7FB6" w:rsidRPr="00F86834">
        <w:rPr>
          <w:rFonts w:ascii="Times New Roman" w:eastAsia="ArialMT" w:hAnsi="Times New Roman" w:cs="Times New Roman"/>
          <w:b/>
          <w:bCs/>
          <w:color w:val="373435"/>
          <w:sz w:val="24"/>
          <w:szCs w:val="24"/>
        </w:rPr>
        <w:t xml:space="preserve"> </w:t>
      </w:r>
      <w:r w:rsidRPr="00643B3E">
        <w:rPr>
          <w:rFonts w:ascii="Times New Roman" w:eastAsia="ArialMT" w:hAnsi="Times New Roman" w:cs="Times New Roman"/>
          <w:color w:val="FF0000"/>
          <w:sz w:val="24"/>
          <w:szCs w:val="24"/>
        </w:rPr>
        <w:t>[</w:t>
      </w:r>
      <w:r w:rsidRPr="00643B3E">
        <w:rPr>
          <w:rFonts w:ascii="Times New Roman" w:eastAsia="ArialMT" w:hAnsi="Times New Roman" w:cs="Times New Roman"/>
          <w:color w:val="FF0000"/>
          <w:sz w:val="24"/>
          <w:szCs w:val="24"/>
        </w:rPr>
        <w:fldChar w:fldCharType="begin" w:fldLock="1"/>
      </w:r>
      <w:r w:rsidRPr="00643B3E">
        <w:rPr>
          <w:rFonts w:ascii="Times New Roman" w:eastAsia="ArialMT" w:hAnsi="Times New Roman" w:cs="Times New Roman"/>
          <w:color w:val="FF0000"/>
          <w:sz w:val="24"/>
          <w:szCs w:val="24"/>
        </w:rPr>
        <w:instrText>ADDIN CSL_CITATION {"citationItems":[{"id":"ITEM-1","itemData":{"author":[{"dropping-particle":"","family":"Emechebe G O, Emodi I J, Ikefuna A N, Ilechukwu G C, Igwe W C, Ejiofor O S","given":"Ilechukwu C A","non-dropping-particle":"","parse-names":false,"suffix":""}],"container-title":"Nigerian Medical Journal Year","id":"ITEM-1","issue":"1","issued":{"date-parts":[["2009"]]},"page":"18-22","title":"Hepatitis B virus infection in Nigeria - A review","type":"article-journal","volume":"50"},"uris":["http://www.mendeley.com/documents/?uuid=0a14f084-aea8-4b84-bc95-a5f4b74cb734"]}],"mendeley":{"formattedCitation":"&lt;sup&gt;2&lt;/sup&gt;","plainTextFormattedCitation":"2"},"properties":{"noteIndex":0},"schema":"https://github.com/citation-style-language/schema/raw/master/csl-citation.json"}</w:instrText>
      </w:r>
      <w:r w:rsidRPr="00643B3E">
        <w:rPr>
          <w:rFonts w:ascii="Times New Roman" w:eastAsia="ArialMT" w:hAnsi="Times New Roman" w:cs="Times New Roman"/>
          <w:color w:val="FF0000"/>
          <w:sz w:val="24"/>
          <w:szCs w:val="24"/>
        </w:rPr>
        <w:fldChar w:fldCharType="separate"/>
      </w:r>
      <w:r w:rsidRPr="00643B3E">
        <w:rPr>
          <w:rFonts w:ascii="Times New Roman" w:eastAsia="ArialMT" w:hAnsi="Times New Roman" w:cs="Times New Roman"/>
          <w:color w:val="FF0000"/>
          <w:sz w:val="24"/>
          <w:szCs w:val="24"/>
        </w:rPr>
        <w:t>2</w:t>
      </w:r>
      <w:r w:rsidRPr="00643B3E">
        <w:rPr>
          <w:rFonts w:ascii="Times New Roman" w:eastAsia="ArialMT" w:hAnsi="Times New Roman" w:cs="Times New Roman"/>
          <w:color w:val="FF0000"/>
          <w:sz w:val="24"/>
          <w:szCs w:val="24"/>
        </w:rPr>
        <w:fldChar w:fldCharType="end"/>
      </w:r>
      <w:r w:rsidRPr="00643B3E">
        <w:rPr>
          <w:rFonts w:ascii="Times New Roman" w:eastAsia="ArialMT" w:hAnsi="Times New Roman" w:cs="Times New Roman"/>
          <w:color w:val="FF0000"/>
          <w:sz w:val="24"/>
          <w:szCs w:val="24"/>
        </w:rPr>
        <w:t>]</w:t>
      </w:r>
    </w:p>
    <w:p w14:paraId="2854799E" w14:textId="0F481E41" w:rsidR="00F86834" w:rsidRDefault="00F86834" w:rsidP="00F86834">
      <w:pPr>
        <w:autoSpaceDE w:val="0"/>
        <w:autoSpaceDN w:val="0"/>
        <w:adjustRightInd w:val="0"/>
        <w:spacing w:after="0" w:line="480" w:lineRule="auto"/>
        <w:rPr>
          <w:rFonts w:ascii="Times New Roman" w:eastAsia="ArialMT" w:hAnsi="Times New Roman" w:cs="Times New Roman"/>
          <w:color w:val="373435"/>
          <w:sz w:val="24"/>
          <w:szCs w:val="24"/>
        </w:rPr>
      </w:pPr>
      <w:r>
        <w:rPr>
          <w:rFonts w:ascii="Times New Roman" w:eastAsia="ArialMT" w:hAnsi="Times New Roman" w:cs="Times New Roman"/>
          <w:color w:val="373435"/>
          <w:sz w:val="24"/>
          <w:szCs w:val="24"/>
        </w:rPr>
        <w:t xml:space="preserve">HBV belongs to the family Hepadnaviridae and the genus </w:t>
      </w:r>
      <w:proofErr w:type="spellStart"/>
      <w:r>
        <w:rPr>
          <w:rFonts w:ascii="Times New Roman" w:eastAsia="ArialMT" w:hAnsi="Times New Roman" w:cs="Times New Roman"/>
          <w:color w:val="373435"/>
          <w:sz w:val="24"/>
          <w:szCs w:val="24"/>
        </w:rPr>
        <w:t>Orthohepatodnavirus</w:t>
      </w:r>
      <w:proofErr w:type="spellEnd"/>
      <w:r w:rsidR="00806FAB" w:rsidRPr="00F86834">
        <w:rPr>
          <w:rFonts w:ascii="Times New Roman" w:eastAsia="ArialMT" w:hAnsi="Times New Roman" w:cs="Times New Roman"/>
          <w:color w:val="373435"/>
          <w:sz w:val="24"/>
          <w:szCs w:val="24"/>
        </w:rPr>
        <w:t xml:space="preserve">. It is the only </w:t>
      </w:r>
      <w:proofErr w:type="spellStart"/>
      <w:r w:rsidR="00806FAB" w:rsidRPr="00F86834">
        <w:rPr>
          <w:rFonts w:ascii="Times New Roman" w:eastAsia="ArialMT" w:hAnsi="Times New Roman" w:cs="Times New Roman"/>
          <w:color w:val="373435"/>
          <w:sz w:val="24"/>
          <w:szCs w:val="24"/>
        </w:rPr>
        <w:t>hepadnavirus</w:t>
      </w:r>
      <w:proofErr w:type="spellEnd"/>
      <w:r w:rsidR="00806FAB" w:rsidRPr="00F86834">
        <w:rPr>
          <w:rFonts w:ascii="Times New Roman" w:eastAsia="ArialMT" w:hAnsi="Times New Roman" w:cs="Times New Roman"/>
          <w:color w:val="373435"/>
          <w:sz w:val="24"/>
          <w:szCs w:val="24"/>
        </w:rPr>
        <w:t xml:space="preserve"> causing infection in humans. It cannot yet be grown in an artificial medium but can be transmitted to certain primates</w:t>
      </w:r>
      <w:r w:rsidR="005C5A8B">
        <w:rPr>
          <w:rFonts w:ascii="Times New Roman" w:eastAsia="ArialMT" w:hAnsi="Times New Roman" w:cs="Times New Roman"/>
          <w:color w:val="373435"/>
          <w:sz w:val="24"/>
          <w:szCs w:val="24"/>
        </w:rPr>
        <w:t>,</w:t>
      </w:r>
      <w:r w:rsidR="00806FAB" w:rsidRPr="00F86834">
        <w:rPr>
          <w:rFonts w:ascii="Times New Roman" w:eastAsia="ArialMT" w:hAnsi="Times New Roman" w:cs="Times New Roman"/>
          <w:color w:val="373435"/>
          <w:sz w:val="24"/>
          <w:szCs w:val="24"/>
        </w:rPr>
        <w:t xml:space="preserve"> such as </w:t>
      </w:r>
      <w:r w:rsidRPr="00F86834">
        <w:rPr>
          <w:rFonts w:ascii="Times New Roman" w:eastAsia="ArialMT" w:hAnsi="Times New Roman" w:cs="Times New Roman"/>
          <w:color w:val="373435"/>
          <w:sz w:val="24"/>
          <w:szCs w:val="24"/>
        </w:rPr>
        <w:t>cows or chimpanzees</w:t>
      </w:r>
      <w:r>
        <w:rPr>
          <w:rFonts w:ascii="Times New Roman" w:eastAsia="ArialMT" w:hAnsi="Times New Roman" w:cs="Times New Roman"/>
          <w:color w:val="373435"/>
          <w:sz w:val="24"/>
          <w:szCs w:val="24"/>
        </w:rPr>
        <w:t>,</w:t>
      </w:r>
      <w:r w:rsidR="00806FAB" w:rsidRPr="00F86834">
        <w:rPr>
          <w:rFonts w:ascii="Times New Roman" w:eastAsia="ArialMT" w:hAnsi="Times New Roman" w:cs="Times New Roman"/>
          <w:color w:val="373435"/>
          <w:sz w:val="24"/>
          <w:szCs w:val="24"/>
        </w:rPr>
        <w:t xml:space="preserve"> which it </w:t>
      </w:r>
      <w:r>
        <w:rPr>
          <w:rFonts w:ascii="Times New Roman" w:eastAsia="ArialMT" w:hAnsi="Times New Roman" w:cs="Times New Roman"/>
          <w:color w:val="373435"/>
          <w:sz w:val="24"/>
          <w:szCs w:val="24"/>
        </w:rPr>
        <w:t>can</w:t>
      </w:r>
      <w:r w:rsidR="00806FAB" w:rsidRPr="00F86834">
        <w:rPr>
          <w:rFonts w:ascii="Times New Roman" w:eastAsia="ArialMT" w:hAnsi="Times New Roman" w:cs="Times New Roman"/>
          <w:color w:val="373435"/>
          <w:sz w:val="24"/>
          <w:szCs w:val="24"/>
        </w:rPr>
        <w:t xml:space="preserve"> replicate. It is a resilient virus that can exist on almost any surface for about </w:t>
      </w:r>
      <w:r>
        <w:rPr>
          <w:rFonts w:ascii="Times New Roman" w:eastAsia="ArialMT" w:hAnsi="Times New Roman" w:cs="Times New Roman"/>
          <w:color w:val="373435"/>
          <w:sz w:val="24"/>
          <w:szCs w:val="24"/>
        </w:rPr>
        <w:t>one</w:t>
      </w:r>
      <w:r w:rsidR="00806FAB" w:rsidRPr="00F86834">
        <w:rPr>
          <w:rFonts w:ascii="Times New Roman" w:eastAsia="ArialMT" w:hAnsi="Times New Roman" w:cs="Times New Roman"/>
          <w:color w:val="373435"/>
          <w:sz w:val="24"/>
          <w:szCs w:val="24"/>
        </w:rPr>
        <w:t xml:space="preserve"> month. Sodium hypochlorite 0.5% (1: 10 </w:t>
      </w:r>
      <w:r w:rsidRPr="00F86834">
        <w:rPr>
          <w:rFonts w:ascii="Times New Roman" w:eastAsia="ArialMT" w:hAnsi="Times New Roman" w:cs="Times New Roman"/>
          <w:color w:val="373435"/>
          <w:sz w:val="24"/>
          <w:szCs w:val="24"/>
        </w:rPr>
        <w:t>household</w:t>
      </w:r>
      <w:r w:rsidR="00806FAB" w:rsidRPr="00F86834">
        <w:rPr>
          <w:rFonts w:ascii="Times New Roman" w:eastAsia="ArialMT" w:hAnsi="Times New Roman" w:cs="Times New Roman"/>
          <w:color w:val="373435"/>
          <w:sz w:val="24"/>
          <w:szCs w:val="24"/>
        </w:rPr>
        <w:t xml:space="preserve"> bleach)</w:t>
      </w:r>
      <w:r>
        <w:rPr>
          <w:rFonts w:ascii="Times New Roman" w:eastAsia="ArialMT" w:hAnsi="Times New Roman" w:cs="Times New Roman"/>
          <w:color w:val="373435"/>
          <w:sz w:val="24"/>
          <w:szCs w:val="24"/>
        </w:rPr>
        <w:t xml:space="preserve"> destroys the HBV antigenicity within 3 minutes,</w:t>
      </w:r>
      <w:r w:rsidR="00806FAB" w:rsidRPr="00F86834">
        <w:rPr>
          <w:rFonts w:ascii="Times New Roman" w:eastAsia="ArialMT" w:hAnsi="Times New Roman" w:cs="Times New Roman"/>
          <w:color w:val="373435"/>
          <w:sz w:val="24"/>
          <w:szCs w:val="24"/>
        </w:rPr>
        <w:t xml:space="preserve"> but the virus is stable at minus 20 </w:t>
      </w:r>
      <w:r>
        <w:rPr>
          <w:rFonts w:ascii="Times New Roman" w:eastAsia="ArialMT" w:hAnsi="Times New Roman" w:cs="Times New Roman"/>
          <w:color w:val="373435"/>
          <w:sz w:val="24"/>
          <w:szCs w:val="24"/>
        </w:rPr>
        <w:t>degrees</w:t>
      </w:r>
      <w:r w:rsidR="00806FAB" w:rsidRPr="00F86834">
        <w:rPr>
          <w:rFonts w:ascii="Times New Roman" w:eastAsia="ArialMT" w:hAnsi="Times New Roman" w:cs="Times New Roman"/>
          <w:color w:val="373435"/>
          <w:sz w:val="24"/>
          <w:szCs w:val="24"/>
        </w:rPr>
        <w:t xml:space="preserve"> centigrade for about 20 years.</w:t>
      </w:r>
    </w:p>
    <w:p w14:paraId="4F9DFCB0" w14:textId="3BE9B16B" w:rsidR="00F02C9A" w:rsidRDefault="00F86834" w:rsidP="00F86834">
      <w:pPr>
        <w:autoSpaceDE w:val="0"/>
        <w:autoSpaceDN w:val="0"/>
        <w:adjustRightInd w:val="0"/>
        <w:spacing w:after="0" w:line="480" w:lineRule="auto"/>
        <w:rPr>
          <w:rFonts w:ascii="Times New Roman" w:eastAsia="ArialMT" w:hAnsi="Times New Roman" w:cs="Times New Roman"/>
          <w:color w:val="373435"/>
          <w:sz w:val="24"/>
          <w:szCs w:val="24"/>
        </w:rPr>
      </w:pPr>
      <w:r>
        <w:rPr>
          <w:rFonts w:ascii="Times New Roman" w:eastAsia="ArialMT" w:hAnsi="Times New Roman" w:cs="Times New Roman"/>
          <w:color w:val="373435"/>
          <w:sz w:val="24"/>
          <w:szCs w:val="24"/>
        </w:rPr>
        <w:t>HBV-infected</w:t>
      </w:r>
      <w:r w:rsidR="00806FAB" w:rsidRPr="00F86834">
        <w:rPr>
          <w:rFonts w:ascii="Times New Roman" w:eastAsia="ArialMT" w:hAnsi="Times New Roman" w:cs="Times New Roman"/>
          <w:color w:val="373435"/>
          <w:sz w:val="24"/>
          <w:szCs w:val="24"/>
        </w:rPr>
        <w:t xml:space="preserve"> cells produce multiple types of </w:t>
      </w:r>
      <w:r w:rsidRPr="00F86834">
        <w:rPr>
          <w:rFonts w:ascii="Times New Roman" w:eastAsia="ArialMT" w:hAnsi="Times New Roman" w:cs="Times New Roman"/>
          <w:color w:val="373435"/>
          <w:sz w:val="24"/>
          <w:szCs w:val="24"/>
        </w:rPr>
        <w:t>virus-related</w:t>
      </w:r>
      <w:r w:rsidR="00806FAB" w:rsidRPr="00F86834">
        <w:rPr>
          <w:rFonts w:ascii="Times New Roman" w:eastAsia="ArialMT" w:hAnsi="Times New Roman" w:cs="Times New Roman"/>
          <w:color w:val="373435"/>
          <w:sz w:val="24"/>
          <w:szCs w:val="24"/>
        </w:rPr>
        <w:t xml:space="preserve"> particles. Electron microscopy of partially purified preparations of HBV shows three </w:t>
      </w:r>
      <w:r>
        <w:rPr>
          <w:rFonts w:ascii="Times New Roman" w:eastAsia="ArialMT" w:hAnsi="Times New Roman" w:cs="Times New Roman"/>
          <w:color w:val="373435"/>
          <w:sz w:val="24"/>
          <w:szCs w:val="24"/>
        </w:rPr>
        <w:t>kinds</w:t>
      </w:r>
      <w:r w:rsidR="00806FAB" w:rsidRPr="00F86834">
        <w:rPr>
          <w:rFonts w:ascii="Times New Roman" w:eastAsia="ArialMT" w:hAnsi="Times New Roman" w:cs="Times New Roman"/>
          <w:color w:val="373435"/>
          <w:sz w:val="24"/>
          <w:szCs w:val="24"/>
        </w:rPr>
        <w:t xml:space="preserve"> of particles. </w:t>
      </w:r>
      <w:r w:rsidR="00F02C9A" w:rsidRPr="00F86834">
        <w:rPr>
          <w:rFonts w:ascii="Times New Roman" w:eastAsia="ArialMT" w:hAnsi="Times New Roman" w:cs="Times New Roman"/>
          <w:color w:val="373435"/>
          <w:sz w:val="24"/>
          <w:szCs w:val="24"/>
        </w:rPr>
        <w:t>Historically, hepatitis B surface antigen (HBsAg) was formerly called Australia antigen because it was first described in the serum of an Australian aborigine in 1963.</w:t>
      </w:r>
      <w:bookmarkStart w:id="3" w:name="ft1"/>
      <w:bookmarkStart w:id="4" w:name="ft2"/>
      <w:r w:rsidR="00F02C9A" w:rsidRPr="00F86834">
        <w:rPr>
          <w:rFonts w:ascii="Times New Roman" w:eastAsia="ArialMT" w:hAnsi="Times New Roman" w:cs="Times New Roman"/>
          <w:color w:val="373435"/>
          <w:sz w:val="24"/>
          <w:szCs w:val="24"/>
        </w:rPr>
        <w:t xml:space="preserve"> </w:t>
      </w:r>
      <w:bookmarkEnd w:id="3"/>
      <w:bookmarkEnd w:id="4"/>
      <w:r>
        <w:rPr>
          <w:rFonts w:ascii="Times New Roman" w:eastAsia="ArialMT" w:hAnsi="Times New Roman" w:cs="Times New Roman"/>
          <w:color w:val="373435"/>
          <w:sz w:val="24"/>
          <w:szCs w:val="24"/>
        </w:rPr>
        <w:t>Sub-Saharan</w:t>
      </w:r>
      <w:r w:rsidR="00F02C9A" w:rsidRPr="00F86834">
        <w:rPr>
          <w:rFonts w:ascii="Times New Roman" w:eastAsia="ArialMT" w:hAnsi="Times New Roman" w:cs="Times New Roman"/>
          <w:color w:val="373435"/>
          <w:sz w:val="24"/>
          <w:szCs w:val="24"/>
        </w:rPr>
        <w:t xml:space="preserve"> Africa </w:t>
      </w:r>
      <w:r w:rsidRPr="00F86834">
        <w:rPr>
          <w:rFonts w:ascii="Times New Roman" w:eastAsia="ArialMT" w:hAnsi="Times New Roman" w:cs="Times New Roman"/>
          <w:color w:val="373435"/>
          <w:sz w:val="24"/>
          <w:szCs w:val="24"/>
        </w:rPr>
        <w:t>is</w:t>
      </w:r>
      <w:r w:rsidR="00F02C9A" w:rsidRPr="00F86834">
        <w:rPr>
          <w:rFonts w:ascii="Times New Roman" w:eastAsia="ArialMT" w:hAnsi="Times New Roman" w:cs="Times New Roman"/>
          <w:color w:val="373435"/>
          <w:sz w:val="24"/>
          <w:szCs w:val="24"/>
        </w:rPr>
        <w:t xml:space="preserve"> a region of high endemicity with an average carrier rate of 10 - 20% in the general population</w:t>
      </w:r>
      <w:r w:rsidR="005B7FB6" w:rsidRPr="00F86834">
        <w:rPr>
          <w:rFonts w:ascii="Times New Roman" w:eastAsia="ArialMT" w:hAnsi="Times New Roman" w:cs="Times New Roman"/>
          <w:color w:val="373435"/>
          <w:sz w:val="24"/>
          <w:szCs w:val="24"/>
        </w:rPr>
        <w:t>.</w:t>
      </w:r>
      <w:r w:rsidR="00F02C9A" w:rsidRPr="00F86834">
        <w:rPr>
          <w:rFonts w:ascii="Times New Roman" w:eastAsia="ArialMT" w:hAnsi="Times New Roman" w:cs="Times New Roman"/>
          <w:color w:val="373435"/>
          <w:sz w:val="24"/>
          <w:szCs w:val="24"/>
        </w:rPr>
        <w:t xml:space="preserve">  Seventy to 95% of adults in the Sub-Saharan have at least one marker of HBV. In </w:t>
      </w:r>
      <w:r>
        <w:rPr>
          <w:rFonts w:ascii="Times New Roman" w:eastAsia="ArialMT" w:hAnsi="Times New Roman" w:cs="Times New Roman"/>
          <w:color w:val="373435"/>
          <w:sz w:val="24"/>
          <w:szCs w:val="24"/>
        </w:rPr>
        <w:t>West</w:t>
      </w:r>
      <w:r w:rsidR="00F02C9A" w:rsidRPr="00F86834">
        <w:rPr>
          <w:rFonts w:ascii="Times New Roman" w:eastAsia="ArialMT" w:hAnsi="Times New Roman" w:cs="Times New Roman"/>
          <w:color w:val="373435"/>
          <w:sz w:val="24"/>
          <w:szCs w:val="24"/>
        </w:rPr>
        <w:t xml:space="preserve"> Africa, it has been estimated that 40% of children will be infected by </w:t>
      </w:r>
      <w:r w:rsidRPr="00F86834">
        <w:rPr>
          <w:rFonts w:ascii="Times New Roman" w:eastAsia="ArialMT" w:hAnsi="Times New Roman" w:cs="Times New Roman"/>
          <w:color w:val="373435"/>
          <w:sz w:val="24"/>
          <w:szCs w:val="24"/>
        </w:rPr>
        <w:t>the age of</w:t>
      </w:r>
      <w:r w:rsidR="00F02C9A" w:rsidRPr="00F86834">
        <w:rPr>
          <w:rFonts w:ascii="Times New Roman" w:eastAsia="ArialMT" w:hAnsi="Times New Roman" w:cs="Times New Roman"/>
          <w:color w:val="373435"/>
          <w:sz w:val="24"/>
          <w:szCs w:val="24"/>
        </w:rPr>
        <w:t xml:space="preserve"> two years and above 90% by </w:t>
      </w:r>
      <w:r w:rsidRPr="00F86834">
        <w:rPr>
          <w:rFonts w:ascii="Times New Roman" w:eastAsia="ArialMT" w:hAnsi="Times New Roman" w:cs="Times New Roman"/>
          <w:color w:val="373435"/>
          <w:sz w:val="24"/>
          <w:szCs w:val="24"/>
        </w:rPr>
        <w:t>the age</w:t>
      </w:r>
      <w:r w:rsidR="00F02C9A" w:rsidRPr="00F86834">
        <w:rPr>
          <w:rFonts w:ascii="Times New Roman" w:eastAsia="ArialMT" w:hAnsi="Times New Roman" w:cs="Times New Roman"/>
          <w:color w:val="373435"/>
          <w:sz w:val="24"/>
          <w:szCs w:val="24"/>
        </w:rPr>
        <w:t xml:space="preserve"> of ten years. </w:t>
      </w:r>
      <w:r w:rsidRPr="00F86834">
        <w:rPr>
          <w:rFonts w:ascii="Times New Roman" w:eastAsia="ArialMT" w:hAnsi="Times New Roman" w:cs="Times New Roman"/>
          <w:color w:val="373435"/>
          <w:sz w:val="24"/>
          <w:szCs w:val="24"/>
        </w:rPr>
        <w:t>The chronic</w:t>
      </w:r>
      <w:r w:rsidR="00F02C9A" w:rsidRPr="00F86834">
        <w:rPr>
          <w:rFonts w:ascii="Times New Roman" w:eastAsia="ArialMT" w:hAnsi="Times New Roman" w:cs="Times New Roman"/>
          <w:color w:val="373435"/>
          <w:sz w:val="24"/>
          <w:szCs w:val="24"/>
        </w:rPr>
        <w:t xml:space="preserve"> carrier rate is 20% in these children. A chronic carrier rate above 7% in a population is classified as </w:t>
      </w:r>
      <w:r>
        <w:rPr>
          <w:rFonts w:ascii="Times New Roman" w:eastAsia="ArialMT" w:hAnsi="Times New Roman" w:cs="Times New Roman"/>
          <w:color w:val="373435"/>
          <w:sz w:val="24"/>
          <w:szCs w:val="24"/>
        </w:rPr>
        <w:t>hyper-endemic</w:t>
      </w:r>
      <w:r w:rsidR="00F02C9A" w:rsidRPr="00F86834">
        <w:rPr>
          <w:rFonts w:ascii="Times New Roman" w:eastAsia="ArialMT" w:hAnsi="Times New Roman" w:cs="Times New Roman"/>
          <w:color w:val="373435"/>
          <w:sz w:val="24"/>
          <w:szCs w:val="24"/>
        </w:rPr>
        <w:t xml:space="preserve">. Studies in Nigeria showed HBV carriage rate in the </w:t>
      </w:r>
      <w:r>
        <w:rPr>
          <w:rFonts w:ascii="Times New Roman" w:eastAsia="ArialMT" w:hAnsi="Times New Roman" w:cs="Times New Roman"/>
          <w:color w:val="373435"/>
          <w:sz w:val="24"/>
          <w:szCs w:val="24"/>
        </w:rPr>
        <w:t>9 to 39% range</w:t>
      </w:r>
      <w:r w:rsidR="005B7FB6" w:rsidRPr="00F86834">
        <w:rPr>
          <w:rFonts w:ascii="Times New Roman" w:eastAsia="ArialMT" w:hAnsi="Times New Roman" w:cs="Times New Roman"/>
          <w:color w:val="373435"/>
          <w:sz w:val="24"/>
          <w:szCs w:val="24"/>
        </w:rPr>
        <w:t xml:space="preserve">. Transmission of the virus has been </w:t>
      </w:r>
      <w:r w:rsidRPr="00F86834">
        <w:rPr>
          <w:rFonts w:ascii="Times New Roman" w:eastAsia="ArialMT" w:hAnsi="Times New Roman" w:cs="Times New Roman"/>
          <w:color w:val="373435"/>
          <w:sz w:val="24"/>
          <w:szCs w:val="24"/>
        </w:rPr>
        <w:t>discussed earlier</w:t>
      </w:r>
      <w:r w:rsidR="005B7FB6" w:rsidRPr="00F86834">
        <w:rPr>
          <w:rFonts w:ascii="Times New Roman" w:eastAsia="ArialMT" w:hAnsi="Times New Roman" w:cs="Times New Roman"/>
          <w:color w:val="373435"/>
          <w:sz w:val="24"/>
          <w:szCs w:val="24"/>
        </w:rPr>
        <w:t>.</w:t>
      </w:r>
    </w:p>
    <w:p w14:paraId="7AF3C21A" w14:textId="77777777" w:rsidR="00B04442" w:rsidRPr="00F86834" w:rsidRDefault="00B04442" w:rsidP="00B04442">
      <w:pPr>
        <w:autoSpaceDE w:val="0"/>
        <w:autoSpaceDN w:val="0"/>
        <w:adjustRightInd w:val="0"/>
        <w:spacing w:after="0" w:line="480" w:lineRule="auto"/>
        <w:jc w:val="both"/>
        <w:rPr>
          <w:rFonts w:ascii="Times New Roman" w:eastAsia="ArialMT" w:hAnsi="Times New Roman" w:cs="Times New Roman"/>
          <w:b/>
          <w:bCs/>
          <w:color w:val="373435"/>
          <w:sz w:val="24"/>
          <w:szCs w:val="24"/>
        </w:rPr>
      </w:pPr>
      <w:r w:rsidRPr="00F86834">
        <w:rPr>
          <w:rFonts w:ascii="Times New Roman" w:eastAsia="ArialMT" w:hAnsi="Times New Roman" w:cs="Times New Roman"/>
          <w:b/>
          <w:bCs/>
          <w:color w:val="373435"/>
          <w:sz w:val="24"/>
          <w:szCs w:val="24"/>
        </w:rPr>
        <w:t>Diagnosis of HBV infection</w:t>
      </w:r>
    </w:p>
    <w:p w14:paraId="746A5B4D" w14:textId="6BAD98F5" w:rsidR="00B04442" w:rsidRPr="00F86834" w:rsidRDefault="00B04442" w:rsidP="00B04442">
      <w:pPr>
        <w:autoSpaceDE w:val="0"/>
        <w:autoSpaceDN w:val="0"/>
        <w:adjustRightInd w:val="0"/>
        <w:spacing w:after="0" w:line="480" w:lineRule="auto"/>
        <w:jc w:val="both"/>
        <w:rPr>
          <w:rFonts w:ascii="Times New Roman" w:eastAsia="ArialMT" w:hAnsi="Times New Roman" w:cs="Times New Roman"/>
          <w:color w:val="373435"/>
          <w:sz w:val="24"/>
          <w:szCs w:val="24"/>
        </w:rPr>
      </w:pPr>
      <w:r w:rsidRPr="00F86834">
        <w:rPr>
          <w:rFonts w:ascii="Times New Roman" w:eastAsia="ArialMT" w:hAnsi="Times New Roman" w:cs="Times New Roman"/>
          <w:color w:val="373435"/>
          <w:sz w:val="24"/>
          <w:szCs w:val="24"/>
        </w:rPr>
        <w:t xml:space="preserve">1. Clinical Evaluation: </w:t>
      </w:r>
      <w:r w:rsidR="00F86834">
        <w:rPr>
          <w:rFonts w:ascii="Times New Roman" w:eastAsia="ArialMT" w:hAnsi="Times New Roman" w:cs="Times New Roman"/>
          <w:color w:val="373435"/>
          <w:sz w:val="24"/>
          <w:szCs w:val="24"/>
        </w:rPr>
        <w:t xml:space="preserve">Patients' detailed history and physical examination </w:t>
      </w:r>
      <w:r w:rsidRPr="00F86834">
        <w:rPr>
          <w:rFonts w:ascii="Times New Roman" w:eastAsia="ArialMT" w:hAnsi="Times New Roman" w:cs="Times New Roman"/>
          <w:color w:val="373435"/>
          <w:sz w:val="24"/>
          <w:szCs w:val="24"/>
        </w:rPr>
        <w:t>are required. Alcohol, drugs</w:t>
      </w:r>
      <w:r w:rsidR="00F86834">
        <w:rPr>
          <w:rFonts w:ascii="Times New Roman" w:eastAsia="ArialMT" w:hAnsi="Times New Roman" w:cs="Times New Roman"/>
          <w:color w:val="373435"/>
          <w:sz w:val="24"/>
          <w:szCs w:val="24"/>
        </w:rPr>
        <w:t xml:space="preserve">, and a </w:t>
      </w:r>
      <w:r w:rsidRPr="00F86834">
        <w:rPr>
          <w:rFonts w:ascii="Times New Roman" w:eastAsia="ArialMT" w:hAnsi="Times New Roman" w:cs="Times New Roman"/>
          <w:color w:val="373435"/>
          <w:sz w:val="24"/>
          <w:szCs w:val="24"/>
        </w:rPr>
        <w:t>history of other risk factors should be taken. Physical examination is conducted to evaluate for features of chronic liver disease such as jaundice, hepatomegaly, splenomegaly</w:t>
      </w:r>
      <w:r w:rsidR="00F86834">
        <w:rPr>
          <w:rFonts w:ascii="Times New Roman" w:eastAsia="ArialMT" w:hAnsi="Times New Roman" w:cs="Times New Roman"/>
          <w:color w:val="373435"/>
          <w:sz w:val="24"/>
          <w:szCs w:val="24"/>
        </w:rPr>
        <w:t>,</w:t>
      </w:r>
      <w:r w:rsidRPr="00F86834">
        <w:rPr>
          <w:rFonts w:ascii="Times New Roman" w:eastAsia="ArialMT" w:hAnsi="Times New Roman" w:cs="Times New Roman"/>
          <w:color w:val="373435"/>
          <w:sz w:val="24"/>
          <w:szCs w:val="24"/>
        </w:rPr>
        <w:t xml:space="preserve"> and GI bleeding. The presence of ascites is highly suggestive of decompensated liver cirrhosis. These patients should be considered for treatment prioritization and referred for specialized care</w:t>
      </w:r>
      <w:r w:rsidRPr="00643B3E">
        <w:rPr>
          <w:rFonts w:ascii="Times New Roman" w:eastAsia="ArialMT" w:hAnsi="Times New Roman" w:cs="Times New Roman"/>
          <w:color w:val="FF0000"/>
          <w:sz w:val="24"/>
          <w:szCs w:val="24"/>
        </w:rPr>
        <w:t>.</w:t>
      </w:r>
      <w:r w:rsidR="005B7FB6" w:rsidRPr="00643B3E">
        <w:rPr>
          <w:rFonts w:ascii="Times New Roman" w:eastAsia="ArialMT" w:hAnsi="Times New Roman" w:cs="Times New Roman"/>
          <w:color w:val="FF0000"/>
          <w:sz w:val="24"/>
          <w:szCs w:val="24"/>
        </w:rPr>
        <w:t>[</w:t>
      </w:r>
      <w:r w:rsidRPr="00643B3E">
        <w:rPr>
          <w:rFonts w:ascii="Times New Roman" w:eastAsia="ArialMT" w:hAnsi="Times New Roman" w:cs="Times New Roman"/>
          <w:color w:val="FF0000"/>
          <w:sz w:val="24"/>
          <w:szCs w:val="24"/>
        </w:rPr>
        <w:fldChar w:fldCharType="begin" w:fldLock="1"/>
      </w:r>
      <w:r w:rsidRPr="00643B3E">
        <w:rPr>
          <w:rFonts w:ascii="Times New Roman" w:eastAsia="ArialMT" w:hAnsi="Times New Roman" w:cs="Times New Roman"/>
          <w:color w:val="FF0000"/>
          <w:sz w:val="24"/>
          <w:szCs w:val="24"/>
        </w:rPr>
        <w:instrText>ADDIN CSL_CITATION {"citationItems":[{"id":"ITEM-1","itemData":{"author":[{"dropping-particle":"","family":"Federal Ministry of Health","given":"","non-dropping-particle":"","parse-names":false,"suffix":""}],"id":"ITEM-1","issued":{"date-parts":[["2015"]]},"number-of-pages":"2 - 4","title":"National Policy for the control of Viral Hepatitis B and C in Nigeria.","type":"book"},"uris":["http://www.mendeley.com/documents/?uuid=fe194592-8cde-4224-ab67-6f50099f473b"]}],"mendeley":{"formattedCitation":"&lt;sup&gt;3&lt;/sup&gt;","plainTextFormattedCitation":"3","previouslyFormattedCitation":"&lt;sup&gt;3&lt;/sup&gt;"},"properties":{"noteIndex":0},"schema":"https://github.com/citation-style-language/schema/raw/master/csl-citation.json"}</w:instrText>
      </w:r>
      <w:r w:rsidRPr="00643B3E">
        <w:rPr>
          <w:rFonts w:ascii="Times New Roman" w:eastAsia="ArialMT" w:hAnsi="Times New Roman" w:cs="Times New Roman"/>
          <w:color w:val="FF0000"/>
          <w:sz w:val="24"/>
          <w:szCs w:val="24"/>
        </w:rPr>
        <w:fldChar w:fldCharType="separate"/>
      </w:r>
      <w:r w:rsidRPr="00643B3E">
        <w:rPr>
          <w:rFonts w:ascii="Times New Roman" w:eastAsia="ArialMT" w:hAnsi="Times New Roman" w:cs="Times New Roman"/>
          <w:color w:val="FF0000"/>
          <w:sz w:val="24"/>
          <w:szCs w:val="24"/>
        </w:rPr>
        <w:t>3</w:t>
      </w:r>
      <w:r w:rsidRPr="00643B3E">
        <w:rPr>
          <w:rFonts w:ascii="Times New Roman" w:eastAsia="ArialMT" w:hAnsi="Times New Roman" w:cs="Times New Roman"/>
          <w:color w:val="FF0000"/>
          <w:sz w:val="24"/>
          <w:szCs w:val="24"/>
        </w:rPr>
        <w:fldChar w:fldCharType="end"/>
      </w:r>
      <w:r w:rsidR="005B7FB6" w:rsidRPr="00643B3E">
        <w:rPr>
          <w:rFonts w:ascii="Times New Roman" w:eastAsia="ArialMT" w:hAnsi="Times New Roman" w:cs="Times New Roman"/>
          <w:color w:val="FF0000"/>
          <w:sz w:val="24"/>
          <w:szCs w:val="24"/>
        </w:rPr>
        <w:t>]</w:t>
      </w:r>
    </w:p>
    <w:p w14:paraId="2F3D7C8E" w14:textId="0B23A086" w:rsidR="00B04442" w:rsidRPr="00835A7A" w:rsidRDefault="00B04442" w:rsidP="00B04442">
      <w:pPr>
        <w:autoSpaceDE w:val="0"/>
        <w:autoSpaceDN w:val="0"/>
        <w:adjustRightInd w:val="0"/>
        <w:spacing w:after="0" w:line="480" w:lineRule="auto"/>
        <w:jc w:val="both"/>
        <w:rPr>
          <w:rFonts w:ascii="Times New Roman" w:eastAsia="ArialMT" w:hAnsi="Times New Roman" w:cs="Times New Roman"/>
          <w:color w:val="4472C4" w:themeColor="accent5"/>
          <w:sz w:val="24"/>
          <w:szCs w:val="24"/>
        </w:rPr>
      </w:pPr>
      <w:r w:rsidRPr="00F86834">
        <w:rPr>
          <w:rFonts w:ascii="Times New Roman" w:eastAsia="ArialMT" w:hAnsi="Times New Roman" w:cs="Times New Roman"/>
          <w:color w:val="373435"/>
          <w:sz w:val="24"/>
          <w:szCs w:val="24"/>
        </w:rPr>
        <w:t>2. Laboratory diagnosis</w:t>
      </w:r>
      <w:r w:rsidR="005B7FB6" w:rsidRPr="00643B3E">
        <w:rPr>
          <w:rFonts w:ascii="Times New Roman" w:eastAsia="ArialMT" w:hAnsi="Times New Roman" w:cs="Times New Roman"/>
          <w:color w:val="FF0000"/>
          <w:sz w:val="24"/>
          <w:szCs w:val="24"/>
        </w:rPr>
        <w:t>[</w:t>
      </w:r>
      <w:r w:rsidRPr="00643B3E">
        <w:rPr>
          <w:rFonts w:ascii="Times New Roman" w:eastAsia="ArialMT" w:hAnsi="Times New Roman" w:cs="Times New Roman"/>
          <w:color w:val="FF0000"/>
          <w:sz w:val="24"/>
          <w:szCs w:val="24"/>
        </w:rPr>
        <w:fldChar w:fldCharType="begin" w:fldLock="1"/>
      </w:r>
      <w:r w:rsidRPr="00643B3E">
        <w:rPr>
          <w:rFonts w:ascii="Times New Roman" w:eastAsia="ArialMT" w:hAnsi="Times New Roman" w:cs="Times New Roman"/>
          <w:color w:val="FF0000"/>
          <w:sz w:val="24"/>
          <w:szCs w:val="24"/>
        </w:rPr>
        <w:instrText>ADDIN CSL_CITATION {"citationItems":[{"id":"ITEM-1","itemData":{"author":[{"dropping-particle":"","family":"Federal Ministry of Health","given":"","non-dropping-particle":"","parse-names":false,"suffix":""}],"id":"ITEM-1","issued":{"date-parts":[["2015"]]},"number-of-pages":"2 - 4","title":"National Policy for the control of Viral Hepatitis B and C in Nigeria.","type":"book"},"uris":["http://www.mendeley.com/documents/?uuid=fe194592-8cde-4224-ab67-6f50099f473b"]}],"mendeley":{"formattedCitation":"&lt;sup&gt;3&lt;/sup&gt;","plainTextFormattedCitation":"3","previouslyFormattedCitation":"&lt;sup&gt;3&lt;/sup&gt;"},"properties":{"noteIndex":0},"schema":"https://github.com/citation-style-language/schema/raw/master/csl-citation.json"}</w:instrText>
      </w:r>
      <w:r w:rsidRPr="00643B3E">
        <w:rPr>
          <w:rFonts w:ascii="Times New Roman" w:eastAsia="ArialMT" w:hAnsi="Times New Roman" w:cs="Times New Roman"/>
          <w:color w:val="FF0000"/>
          <w:sz w:val="24"/>
          <w:szCs w:val="24"/>
        </w:rPr>
        <w:fldChar w:fldCharType="separate"/>
      </w:r>
      <w:r w:rsidRPr="00643B3E">
        <w:rPr>
          <w:rFonts w:ascii="Times New Roman" w:eastAsia="ArialMT" w:hAnsi="Times New Roman" w:cs="Times New Roman"/>
          <w:color w:val="FF0000"/>
          <w:sz w:val="24"/>
          <w:szCs w:val="24"/>
        </w:rPr>
        <w:t>3</w:t>
      </w:r>
      <w:r w:rsidRPr="00643B3E">
        <w:rPr>
          <w:rFonts w:ascii="Times New Roman" w:eastAsia="ArialMT" w:hAnsi="Times New Roman" w:cs="Times New Roman"/>
          <w:color w:val="FF0000"/>
          <w:sz w:val="24"/>
          <w:szCs w:val="24"/>
        </w:rPr>
        <w:fldChar w:fldCharType="end"/>
      </w:r>
      <w:r w:rsidRPr="00643B3E">
        <w:rPr>
          <w:rFonts w:ascii="Times New Roman" w:eastAsia="ArialMT" w:hAnsi="Times New Roman" w:cs="Times New Roman"/>
          <w:color w:val="FF0000"/>
          <w:sz w:val="24"/>
          <w:szCs w:val="24"/>
        </w:rPr>
        <w:t>,</w:t>
      </w:r>
      <w:r w:rsidRPr="00643B3E">
        <w:rPr>
          <w:rFonts w:ascii="Times New Roman" w:eastAsia="ArialMT" w:hAnsi="Times New Roman" w:cs="Times New Roman"/>
          <w:color w:val="FF0000"/>
          <w:sz w:val="24"/>
          <w:szCs w:val="24"/>
        </w:rPr>
        <w:fldChar w:fldCharType="begin" w:fldLock="1"/>
      </w:r>
      <w:r w:rsidR="00F02C9A" w:rsidRPr="00643B3E">
        <w:rPr>
          <w:rFonts w:ascii="Times New Roman" w:eastAsia="ArialMT" w:hAnsi="Times New Roman" w:cs="Times New Roman"/>
          <w:color w:val="FF0000"/>
          <w:sz w:val="24"/>
          <w:szCs w:val="24"/>
        </w:rPr>
        <w:instrText>ADDIN CSL_CITATION {"citationItems":[{"id":"ITEM-1","itemData":{"author":[{"dropping-particle":"","family":"Nayagam","given":"S","non-dropping-particle":"","parse-names":false,"suffix":""},{"dropping-particle":"","family":"Sicuri","given":"E","non-dropping-particle":"","parse-names":false,"suffix":""},{"dropping-particle":"","family":"Lemoine","given":"M","non-dropping-particle":"","parse-names":false,"suffix":""},{"dropping-particle":"","family":"Conteh","given":"L","non-dropping-particle":"","parse-names":false,"suffix":""},{"dropping-particle":"","family":"Hess","given":"S","non-dropping-particle":"","parse-names":false,"suffix":""},{"dropping-particle":"","family":"Thursz","given":"M","non-dropping-particle":"","parse-names":false,"suffix":""},{"dropping-particle":"","family":"Tb","given":"Hallett","non-dropping-particle":"","parse-names":false,"suffix":""},{"dropping-particle":"","family":"Lead","given":"Team","non-dropping-particle":"","parse-names":false,"suffix":""}],"id":"ITEM-1","issue":"September","issued":{"date-parts":[["2015"]]},"page":"157-173","title":"PICO 1 - Who to test ( HBV ) Literature review on cost-effectiveness of HBV screening , treatment strategies and applicability to LMICs","type":"article-journal"},"uris":["http://www.mendeley.com/documents/?uuid=197e26a6-ce1b-490a-9316-11318a28c7ad"]}],"mendeley":{"formattedCitation":"&lt;sup&gt;21&lt;/sup&gt;","plainTextFormattedCitation":"21","previouslyFormattedCitation":"&lt;sup&gt;14&lt;/sup&gt;"},"properties":{"noteIndex":0},"schema":"https://github.com/citation-style-language/schema/raw/master/csl-citation.json"}</w:instrText>
      </w:r>
      <w:r w:rsidRPr="00643B3E">
        <w:rPr>
          <w:rFonts w:ascii="Times New Roman" w:eastAsia="ArialMT" w:hAnsi="Times New Roman" w:cs="Times New Roman"/>
          <w:color w:val="FF0000"/>
          <w:sz w:val="24"/>
          <w:szCs w:val="24"/>
        </w:rPr>
        <w:fldChar w:fldCharType="separate"/>
      </w:r>
      <w:r w:rsidR="00F02C9A" w:rsidRPr="00643B3E">
        <w:rPr>
          <w:rFonts w:ascii="Times New Roman" w:eastAsia="ArialMT" w:hAnsi="Times New Roman" w:cs="Times New Roman"/>
          <w:color w:val="FF0000"/>
          <w:sz w:val="24"/>
          <w:szCs w:val="24"/>
        </w:rPr>
        <w:t>21</w:t>
      </w:r>
      <w:r w:rsidRPr="00643B3E">
        <w:rPr>
          <w:rFonts w:ascii="Times New Roman" w:eastAsia="ArialMT" w:hAnsi="Times New Roman" w:cs="Times New Roman"/>
          <w:color w:val="FF0000"/>
          <w:sz w:val="24"/>
          <w:szCs w:val="24"/>
        </w:rPr>
        <w:fldChar w:fldCharType="end"/>
      </w:r>
      <w:r w:rsidR="005B7FB6" w:rsidRPr="00643B3E">
        <w:rPr>
          <w:rFonts w:ascii="Times New Roman" w:eastAsia="ArialMT" w:hAnsi="Times New Roman" w:cs="Times New Roman"/>
          <w:color w:val="FF0000"/>
          <w:sz w:val="24"/>
          <w:szCs w:val="24"/>
        </w:rPr>
        <w:t>]</w:t>
      </w:r>
      <w:r w:rsidRPr="00F86834">
        <w:rPr>
          <w:rFonts w:ascii="Times New Roman" w:eastAsia="ArialMT" w:hAnsi="Times New Roman" w:cs="Times New Roman"/>
          <w:color w:val="373435"/>
          <w:sz w:val="24"/>
          <w:szCs w:val="24"/>
        </w:rPr>
        <w:t xml:space="preserve"> of Hepatitis B virus infection focuses on </w:t>
      </w:r>
      <w:r w:rsidR="00F86834">
        <w:rPr>
          <w:rFonts w:ascii="Times New Roman" w:eastAsia="ArialMT" w:hAnsi="Times New Roman" w:cs="Times New Roman"/>
          <w:color w:val="373435"/>
          <w:sz w:val="24"/>
          <w:szCs w:val="24"/>
        </w:rPr>
        <w:t>detecting</w:t>
      </w:r>
      <w:r w:rsidRPr="00F86834">
        <w:rPr>
          <w:rFonts w:ascii="Times New Roman" w:eastAsia="ArialMT" w:hAnsi="Times New Roman" w:cs="Times New Roman"/>
          <w:color w:val="373435"/>
          <w:sz w:val="24"/>
          <w:szCs w:val="24"/>
        </w:rPr>
        <w:t xml:space="preserve"> the Hepatitis B surface antigen, HBsAg, in a susceptible client’s serum. </w:t>
      </w:r>
      <w:r w:rsidR="00643B3E" w:rsidRPr="00F86834">
        <w:rPr>
          <w:rFonts w:ascii="Times New Roman" w:eastAsia="ArialMT" w:hAnsi="Times New Roman" w:cs="Times New Roman"/>
          <w:color w:val="373435"/>
          <w:sz w:val="24"/>
          <w:szCs w:val="24"/>
        </w:rPr>
        <w:t>The World</w:t>
      </w:r>
      <w:r w:rsidRPr="00F86834">
        <w:rPr>
          <w:rFonts w:ascii="Times New Roman" w:eastAsia="ArialMT" w:hAnsi="Times New Roman" w:cs="Times New Roman"/>
          <w:color w:val="373435"/>
          <w:sz w:val="24"/>
          <w:szCs w:val="24"/>
        </w:rPr>
        <w:t xml:space="preserve"> Health Organization recommends </w:t>
      </w:r>
      <w:r w:rsidR="00F86834">
        <w:rPr>
          <w:rFonts w:ascii="Times New Roman" w:eastAsia="ArialMT" w:hAnsi="Times New Roman" w:cs="Times New Roman"/>
          <w:color w:val="373435"/>
          <w:sz w:val="24"/>
          <w:szCs w:val="24"/>
        </w:rPr>
        <w:t>testing all blood donations</w:t>
      </w:r>
      <w:r w:rsidRPr="00F86834">
        <w:rPr>
          <w:rFonts w:ascii="Times New Roman" w:eastAsia="ArialMT" w:hAnsi="Times New Roman" w:cs="Times New Roman"/>
          <w:color w:val="373435"/>
          <w:sz w:val="24"/>
          <w:szCs w:val="24"/>
        </w:rPr>
        <w:t xml:space="preserve"> for Hepatitis B virus to ensure blood safety and avoid accidental transmission to people </w:t>
      </w:r>
      <w:r w:rsidR="00F86834">
        <w:rPr>
          <w:rFonts w:ascii="Times New Roman" w:eastAsia="ArialMT" w:hAnsi="Times New Roman" w:cs="Times New Roman"/>
          <w:color w:val="373435"/>
          <w:sz w:val="24"/>
          <w:szCs w:val="24"/>
        </w:rPr>
        <w:t>receiving blood products</w:t>
      </w:r>
      <w:r w:rsidRPr="00F86834">
        <w:rPr>
          <w:rFonts w:ascii="Times New Roman" w:eastAsia="ArialMT" w:hAnsi="Times New Roman" w:cs="Times New Roman"/>
          <w:color w:val="373435"/>
          <w:sz w:val="24"/>
          <w:szCs w:val="24"/>
        </w:rPr>
        <w:t xml:space="preserve">. Acute HBV infection is characterized by HBsAg and immunoglobulin M (IgM) </w:t>
      </w:r>
      <w:r w:rsidR="00F86834">
        <w:rPr>
          <w:rFonts w:ascii="Times New Roman" w:eastAsia="ArialMT" w:hAnsi="Times New Roman" w:cs="Times New Roman"/>
          <w:color w:val="373435"/>
          <w:sz w:val="24"/>
          <w:szCs w:val="24"/>
        </w:rPr>
        <w:t>antibodies</w:t>
      </w:r>
      <w:r w:rsidRPr="00F86834">
        <w:rPr>
          <w:rFonts w:ascii="Times New Roman" w:eastAsia="ArialMT" w:hAnsi="Times New Roman" w:cs="Times New Roman"/>
          <w:color w:val="373435"/>
          <w:sz w:val="24"/>
          <w:szCs w:val="24"/>
        </w:rPr>
        <w:t xml:space="preserve"> to the core antigen, </w:t>
      </w:r>
      <w:proofErr w:type="spellStart"/>
      <w:r w:rsidRPr="00F86834">
        <w:rPr>
          <w:rFonts w:ascii="Times New Roman" w:eastAsia="ArialMT" w:hAnsi="Times New Roman" w:cs="Times New Roman"/>
          <w:color w:val="373435"/>
          <w:sz w:val="24"/>
          <w:szCs w:val="24"/>
        </w:rPr>
        <w:t>HBcAg</w:t>
      </w:r>
      <w:proofErr w:type="spellEnd"/>
      <w:r w:rsidRPr="00F86834">
        <w:rPr>
          <w:rFonts w:ascii="Times New Roman" w:eastAsia="ArialMT" w:hAnsi="Times New Roman" w:cs="Times New Roman"/>
          <w:color w:val="373435"/>
          <w:sz w:val="24"/>
          <w:szCs w:val="24"/>
        </w:rPr>
        <w:t>. During the initial phase of infection, patients are also seropositive for Hepatitis B e-antigen (</w:t>
      </w:r>
      <w:proofErr w:type="spellStart"/>
      <w:r w:rsidRPr="00F86834">
        <w:rPr>
          <w:rFonts w:ascii="Times New Roman" w:eastAsia="ArialMT" w:hAnsi="Times New Roman" w:cs="Times New Roman"/>
          <w:color w:val="373435"/>
          <w:sz w:val="24"/>
          <w:szCs w:val="24"/>
        </w:rPr>
        <w:t>HBeAg</w:t>
      </w:r>
      <w:proofErr w:type="spellEnd"/>
      <w:r w:rsidRPr="00F86834">
        <w:rPr>
          <w:rFonts w:ascii="Times New Roman" w:eastAsia="ArialMT" w:hAnsi="Times New Roman" w:cs="Times New Roman"/>
          <w:color w:val="373435"/>
          <w:sz w:val="24"/>
          <w:szCs w:val="24"/>
        </w:rPr>
        <w:t xml:space="preserve">). The presence of </w:t>
      </w:r>
      <w:proofErr w:type="spellStart"/>
      <w:r w:rsidRPr="00F86834">
        <w:rPr>
          <w:rFonts w:ascii="Times New Roman" w:eastAsia="ArialMT" w:hAnsi="Times New Roman" w:cs="Times New Roman"/>
          <w:color w:val="373435"/>
          <w:sz w:val="24"/>
          <w:szCs w:val="24"/>
        </w:rPr>
        <w:t>HBeAg</w:t>
      </w:r>
      <w:proofErr w:type="spellEnd"/>
      <w:r w:rsidRPr="00F86834">
        <w:rPr>
          <w:rFonts w:ascii="Times New Roman" w:eastAsia="ArialMT" w:hAnsi="Times New Roman" w:cs="Times New Roman"/>
          <w:color w:val="373435"/>
          <w:sz w:val="24"/>
          <w:szCs w:val="24"/>
        </w:rPr>
        <w:t xml:space="preserve"> indicates that the blood and body fluids of the infected individual are highly infectious. Chronic infection is characterized by the persistence of HBsAg for at least </w:t>
      </w:r>
      <w:r w:rsidR="00F86834">
        <w:rPr>
          <w:rFonts w:ascii="Times New Roman" w:eastAsia="ArialMT" w:hAnsi="Times New Roman" w:cs="Times New Roman"/>
          <w:color w:val="373435"/>
          <w:sz w:val="24"/>
          <w:szCs w:val="24"/>
        </w:rPr>
        <w:t>six</w:t>
      </w:r>
      <w:r w:rsidRPr="00F86834">
        <w:rPr>
          <w:rFonts w:ascii="Times New Roman" w:eastAsia="ArialMT" w:hAnsi="Times New Roman" w:cs="Times New Roman"/>
          <w:color w:val="373435"/>
          <w:sz w:val="24"/>
          <w:szCs w:val="24"/>
        </w:rPr>
        <w:t xml:space="preserve"> months (with or without concurrent </w:t>
      </w:r>
      <w:proofErr w:type="spellStart"/>
      <w:r w:rsidRPr="00F86834">
        <w:rPr>
          <w:rFonts w:ascii="Times New Roman" w:eastAsia="ArialMT" w:hAnsi="Times New Roman" w:cs="Times New Roman"/>
          <w:color w:val="373435"/>
          <w:sz w:val="24"/>
          <w:szCs w:val="24"/>
        </w:rPr>
        <w:t>HBeAg</w:t>
      </w:r>
      <w:proofErr w:type="spellEnd"/>
      <w:r w:rsidRPr="00F86834">
        <w:rPr>
          <w:rFonts w:ascii="Times New Roman" w:eastAsia="ArialMT" w:hAnsi="Times New Roman" w:cs="Times New Roman"/>
          <w:color w:val="373435"/>
          <w:sz w:val="24"/>
          <w:szCs w:val="24"/>
        </w:rPr>
        <w:t xml:space="preserve">). </w:t>
      </w:r>
      <w:r w:rsidR="00F86834">
        <w:rPr>
          <w:rFonts w:ascii="Times New Roman" w:eastAsia="ArialMT" w:hAnsi="Times New Roman" w:cs="Times New Roman"/>
          <w:color w:val="373435"/>
          <w:sz w:val="24"/>
          <w:szCs w:val="24"/>
        </w:rPr>
        <w:t>The persistence</w:t>
      </w:r>
      <w:r w:rsidRPr="00F86834">
        <w:rPr>
          <w:rFonts w:ascii="Times New Roman" w:eastAsia="ArialMT" w:hAnsi="Times New Roman" w:cs="Times New Roman"/>
          <w:color w:val="373435"/>
          <w:sz w:val="24"/>
          <w:szCs w:val="24"/>
        </w:rPr>
        <w:t xml:space="preserve"> of HBsAg is the principal marker of risk for developing chronic liver disease and liver cancer (hepatocellular carcinoma) later in life</w:t>
      </w:r>
      <w:r w:rsidRPr="00643B3E">
        <w:rPr>
          <w:rFonts w:ascii="Times New Roman" w:eastAsia="ArialMT" w:hAnsi="Times New Roman" w:cs="Times New Roman"/>
          <w:color w:val="FF0000"/>
          <w:sz w:val="24"/>
          <w:szCs w:val="24"/>
        </w:rPr>
        <w:t>.</w:t>
      </w:r>
      <w:r w:rsidR="005B7FB6" w:rsidRPr="00643B3E">
        <w:rPr>
          <w:rFonts w:ascii="Times New Roman" w:eastAsia="ArialMT" w:hAnsi="Times New Roman" w:cs="Times New Roman"/>
          <w:color w:val="FF0000"/>
          <w:sz w:val="24"/>
          <w:szCs w:val="24"/>
        </w:rPr>
        <w:t>[</w:t>
      </w:r>
      <w:r w:rsidRPr="00643B3E">
        <w:rPr>
          <w:rFonts w:ascii="Times New Roman" w:eastAsia="ArialMT" w:hAnsi="Times New Roman" w:cs="Times New Roman"/>
          <w:color w:val="FF0000"/>
          <w:sz w:val="24"/>
          <w:szCs w:val="24"/>
        </w:rPr>
        <w:fldChar w:fldCharType="begin" w:fldLock="1"/>
      </w:r>
      <w:r w:rsidR="00F02C9A" w:rsidRPr="00643B3E">
        <w:rPr>
          <w:rFonts w:ascii="Times New Roman" w:eastAsia="ArialMT" w:hAnsi="Times New Roman" w:cs="Times New Roman"/>
          <w:color w:val="FF0000"/>
          <w:sz w:val="24"/>
          <w:szCs w:val="24"/>
        </w:rPr>
        <w:instrText>ADDIN CSL_CITATION {"citationItems":[{"id":"ITEM-1","itemData":{"author":[{"dropping-particle":"","family":"Clerq Louis Stephane","given":"","non-dropping-particle":"Le","parse-names":false,"suffix":""}],"container-title":"Researchgate","id":"ITEM-1","issue":"10","issued":{"date-parts":[["2014"]]},"title":"Hepatitis B Virus - literature review (Chapter 1)","type":"article-journal","volume":"1"},"uris":["http://www.mendeley.com/documents/?uuid=a60a1eab-fd04-37d3-ae40-e639e0ed6928"]}],"mendeley":{"formattedCitation":"&lt;sup&gt;12&lt;/sup&gt;","plainTextFormattedCitation":"12","previouslyFormattedCitation":"&lt;sup&gt;13&lt;/sup&gt;"},"properties":{"noteIndex":0},"schema":"https://github.com/citation-style-language/schema/raw/master/csl-citation.json"}</w:instrText>
      </w:r>
      <w:r w:rsidRPr="00643B3E">
        <w:rPr>
          <w:rFonts w:ascii="Times New Roman" w:eastAsia="ArialMT" w:hAnsi="Times New Roman" w:cs="Times New Roman"/>
          <w:color w:val="FF0000"/>
          <w:sz w:val="24"/>
          <w:szCs w:val="24"/>
        </w:rPr>
        <w:fldChar w:fldCharType="separate"/>
      </w:r>
      <w:r w:rsidR="00F02C9A" w:rsidRPr="00643B3E">
        <w:rPr>
          <w:rFonts w:ascii="Times New Roman" w:eastAsia="ArialMT" w:hAnsi="Times New Roman" w:cs="Times New Roman"/>
          <w:color w:val="FF0000"/>
          <w:sz w:val="24"/>
          <w:szCs w:val="24"/>
        </w:rPr>
        <w:t>12</w:t>
      </w:r>
      <w:r w:rsidRPr="00643B3E">
        <w:rPr>
          <w:rFonts w:ascii="Times New Roman" w:eastAsia="ArialMT" w:hAnsi="Times New Roman" w:cs="Times New Roman"/>
          <w:color w:val="FF0000"/>
          <w:sz w:val="24"/>
          <w:szCs w:val="24"/>
        </w:rPr>
        <w:fldChar w:fldCharType="end"/>
      </w:r>
      <w:r w:rsidR="005B7FB6" w:rsidRPr="00643B3E">
        <w:rPr>
          <w:rFonts w:ascii="Times New Roman" w:eastAsia="ArialMT" w:hAnsi="Times New Roman" w:cs="Times New Roman"/>
          <w:color w:val="FF0000"/>
          <w:sz w:val="24"/>
          <w:szCs w:val="24"/>
        </w:rPr>
        <w:t>]</w:t>
      </w:r>
      <w:r w:rsidRPr="00F86834">
        <w:rPr>
          <w:rFonts w:ascii="Times New Roman" w:eastAsia="ArialMT" w:hAnsi="Times New Roman" w:cs="Times New Roman"/>
          <w:color w:val="373435"/>
          <w:sz w:val="24"/>
          <w:szCs w:val="24"/>
        </w:rPr>
        <w:t xml:space="preserve"> Please find </w:t>
      </w:r>
      <w:r w:rsidR="00F86834">
        <w:rPr>
          <w:rFonts w:ascii="Times New Roman" w:eastAsia="ArialMT" w:hAnsi="Times New Roman" w:cs="Times New Roman"/>
          <w:color w:val="373435"/>
          <w:sz w:val="24"/>
          <w:szCs w:val="24"/>
        </w:rPr>
        <w:t xml:space="preserve">the following algorithm [Appendix 3] to confirm the </w:t>
      </w:r>
      <w:r w:rsidRPr="00F86834">
        <w:rPr>
          <w:rFonts w:ascii="Times New Roman" w:eastAsia="ArialMT" w:hAnsi="Times New Roman" w:cs="Times New Roman"/>
          <w:color w:val="373435"/>
          <w:sz w:val="24"/>
          <w:szCs w:val="24"/>
        </w:rPr>
        <w:t>diagnosis and assess the patient for HBV management</w:t>
      </w:r>
      <w:r w:rsidRPr="00643B3E">
        <w:rPr>
          <w:rFonts w:ascii="Times New Roman" w:eastAsia="ArialMT" w:hAnsi="Times New Roman" w:cs="Times New Roman"/>
          <w:color w:val="FF0000"/>
          <w:sz w:val="24"/>
          <w:szCs w:val="24"/>
        </w:rPr>
        <w:t>.</w:t>
      </w:r>
      <w:r w:rsidR="005B7FB6" w:rsidRPr="00643B3E">
        <w:rPr>
          <w:rFonts w:ascii="Times New Roman" w:eastAsia="ArialMT" w:hAnsi="Times New Roman" w:cs="Times New Roman"/>
          <w:color w:val="FF0000"/>
          <w:sz w:val="24"/>
          <w:szCs w:val="24"/>
        </w:rPr>
        <w:t>[</w:t>
      </w:r>
      <w:r w:rsidRPr="00643B3E">
        <w:rPr>
          <w:rFonts w:ascii="Times New Roman" w:eastAsia="ArialMT" w:hAnsi="Times New Roman" w:cs="Times New Roman"/>
          <w:color w:val="FF0000"/>
          <w:sz w:val="24"/>
          <w:szCs w:val="24"/>
        </w:rPr>
        <w:fldChar w:fldCharType="begin" w:fldLock="1"/>
      </w:r>
      <w:r w:rsidR="00F02C9A" w:rsidRPr="00643B3E">
        <w:rPr>
          <w:rFonts w:ascii="Times New Roman" w:eastAsia="ArialMT" w:hAnsi="Times New Roman" w:cs="Times New Roman"/>
          <w:color w:val="FF0000"/>
          <w:sz w:val="24"/>
          <w:szCs w:val="24"/>
        </w:rPr>
        <w:instrText>ADDIN CSL_CITATION {"citationItems":[{"id":"ITEM-1","itemData":{"author":[{"dropping-particle":"","family":"CentresforDisease Control and Prevention","given":"","non-dropping-particle":"","parse-names":false,"suffix":""}],"id":"ITEM-1","issued":{"date-parts":[["0"]]},"title":"Interpretation of Hepatitis B Serological Test Result","type":"article-journal"},"uris":["http://www.mendeley.com/documents/?uuid=7ecc6f94-7f8f-333b-8c09-4faed223472f"]}],"mendeley":{"formattedCitation":"&lt;sup&gt;20&lt;/sup&gt;","plainTextFormattedCitation":"20","previouslyFormattedCitation":"&lt;sup&gt;30&lt;/sup&gt;"},"properties":{"noteIndex":0},"schema":"https://github.com/citation-style-language/schema/raw/master/csl-citation.json"}</w:instrText>
      </w:r>
      <w:r w:rsidRPr="00643B3E">
        <w:rPr>
          <w:rFonts w:ascii="Times New Roman" w:eastAsia="ArialMT" w:hAnsi="Times New Roman" w:cs="Times New Roman"/>
          <w:color w:val="FF0000"/>
          <w:sz w:val="24"/>
          <w:szCs w:val="24"/>
        </w:rPr>
        <w:fldChar w:fldCharType="separate"/>
      </w:r>
      <w:r w:rsidR="00F02C9A" w:rsidRPr="00643B3E">
        <w:rPr>
          <w:rFonts w:ascii="Times New Roman" w:eastAsia="ArialMT" w:hAnsi="Times New Roman" w:cs="Times New Roman"/>
          <w:color w:val="FF0000"/>
          <w:sz w:val="24"/>
          <w:szCs w:val="24"/>
        </w:rPr>
        <w:t>20</w:t>
      </w:r>
      <w:r w:rsidRPr="00643B3E">
        <w:rPr>
          <w:rFonts w:ascii="Times New Roman" w:eastAsia="ArialMT" w:hAnsi="Times New Roman" w:cs="Times New Roman"/>
          <w:color w:val="FF0000"/>
          <w:sz w:val="24"/>
          <w:szCs w:val="24"/>
        </w:rPr>
        <w:fldChar w:fldCharType="end"/>
      </w:r>
      <w:r w:rsidR="005B7FB6" w:rsidRPr="00643B3E">
        <w:rPr>
          <w:rFonts w:ascii="Times New Roman" w:eastAsia="ArialMT" w:hAnsi="Times New Roman" w:cs="Times New Roman"/>
          <w:color w:val="FF0000"/>
          <w:sz w:val="24"/>
          <w:szCs w:val="24"/>
        </w:rPr>
        <w:t>]</w:t>
      </w:r>
      <w:r w:rsidR="00B5783F" w:rsidRPr="00F86834">
        <w:rPr>
          <w:rFonts w:ascii="Times New Roman" w:eastAsia="ArialMT" w:hAnsi="Times New Roman" w:cs="Times New Roman"/>
          <w:color w:val="373435"/>
          <w:sz w:val="24"/>
          <w:szCs w:val="24"/>
        </w:rPr>
        <w:t xml:space="preserve"> </w:t>
      </w:r>
      <w:r w:rsidR="00B5783F" w:rsidRPr="00835A7A">
        <w:rPr>
          <w:rFonts w:ascii="Times New Roman" w:eastAsia="ArialMT" w:hAnsi="Times New Roman" w:cs="Times New Roman"/>
          <w:color w:val="4472C4" w:themeColor="accent5"/>
          <w:sz w:val="24"/>
          <w:szCs w:val="24"/>
        </w:rPr>
        <w:t>(Appendix III)</w:t>
      </w:r>
    </w:p>
    <w:p w14:paraId="64E0167F" w14:textId="77777777" w:rsidR="00F02C9A" w:rsidRPr="00835A7A" w:rsidRDefault="00F02C9A" w:rsidP="00F02C9A">
      <w:pPr>
        <w:spacing w:line="480" w:lineRule="auto"/>
        <w:jc w:val="both"/>
        <w:rPr>
          <w:rFonts w:ascii="Times New Roman" w:eastAsia="ArialMT" w:hAnsi="Times New Roman" w:cs="Times New Roman"/>
          <w:color w:val="4472C4" w:themeColor="accent5"/>
          <w:sz w:val="24"/>
          <w:szCs w:val="24"/>
        </w:rPr>
      </w:pPr>
      <w:r w:rsidRPr="00F86834">
        <w:rPr>
          <w:rFonts w:ascii="Times New Roman" w:eastAsia="ArialMT" w:hAnsi="Times New Roman" w:cs="Times New Roman"/>
          <w:color w:val="373435"/>
          <w:sz w:val="24"/>
          <w:szCs w:val="24"/>
        </w:rPr>
        <w:t xml:space="preserve">3. Interpretation of Hepatitis B Serologic Tests /Markers: </w:t>
      </w:r>
      <w:r w:rsidRPr="00835A7A">
        <w:rPr>
          <w:rFonts w:ascii="Times New Roman" w:eastAsia="ArialMT" w:hAnsi="Times New Roman" w:cs="Times New Roman"/>
          <w:color w:val="4472C4" w:themeColor="accent5"/>
          <w:sz w:val="24"/>
          <w:szCs w:val="24"/>
        </w:rPr>
        <w:t>(</w:t>
      </w:r>
      <w:r w:rsidR="00860B5A" w:rsidRPr="00835A7A">
        <w:rPr>
          <w:rFonts w:ascii="Times New Roman" w:eastAsia="ArialMT" w:hAnsi="Times New Roman" w:cs="Times New Roman"/>
          <w:color w:val="4472C4" w:themeColor="accent5"/>
          <w:sz w:val="24"/>
          <w:szCs w:val="24"/>
        </w:rPr>
        <w:t>Appendix IV</w:t>
      </w:r>
      <w:r w:rsidRPr="00835A7A">
        <w:rPr>
          <w:rFonts w:ascii="Times New Roman" w:eastAsia="ArialMT" w:hAnsi="Times New Roman" w:cs="Times New Roman"/>
          <w:color w:val="4472C4" w:themeColor="accent5"/>
          <w:sz w:val="24"/>
          <w:szCs w:val="24"/>
        </w:rPr>
        <w:t xml:space="preserve">). </w:t>
      </w:r>
    </w:p>
    <w:p w14:paraId="03CBE7D9" w14:textId="77777777" w:rsidR="00F02C9A" w:rsidRPr="00F86834" w:rsidRDefault="00F02C9A" w:rsidP="00F02C9A">
      <w:pPr>
        <w:spacing w:line="480" w:lineRule="auto"/>
        <w:jc w:val="both"/>
        <w:rPr>
          <w:rFonts w:ascii="Times New Roman" w:eastAsia="ArialMT" w:hAnsi="Times New Roman" w:cs="Times New Roman"/>
          <w:color w:val="373435"/>
          <w:sz w:val="24"/>
          <w:szCs w:val="24"/>
        </w:rPr>
      </w:pPr>
      <w:r w:rsidRPr="00F86834">
        <w:rPr>
          <w:rFonts w:ascii="Times New Roman" w:eastAsia="ArialMT" w:hAnsi="Times New Roman" w:cs="Times New Roman"/>
          <w:color w:val="373435"/>
          <w:sz w:val="24"/>
          <w:szCs w:val="24"/>
        </w:rPr>
        <w:t>There are four interpretations:</w:t>
      </w:r>
    </w:p>
    <w:p w14:paraId="408A1DEA" w14:textId="77777777" w:rsidR="00F02C9A" w:rsidRPr="00F86834" w:rsidRDefault="00F02C9A" w:rsidP="00F02C9A">
      <w:pPr>
        <w:autoSpaceDE w:val="0"/>
        <w:autoSpaceDN w:val="0"/>
        <w:adjustRightInd w:val="0"/>
        <w:spacing w:after="0" w:line="480" w:lineRule="auto"/>
        <w:jc w:val="both"/>
        <w:rPr>
          <w:rFonts w:ascii="Times New Roman" w:eastAsia="ArialMT" w:hAnsi="Times New Roman" w:cs="Times New Roman"/>
          <w:color w:val="373435"/>
          <w:sz w:val="24"/>
          <w:szCs w:val="24"/>
        </w:rPr>
      </w:pPr>
      <w:r w:rsidRPr="00F86834">
        <w:rPr>
          <w:rFonts w:ascii="Times New Roman" w:eastAsia="ArialMT" w:hAnsi="Times New Roman" w:cs="Times New Roman"/>
          <w:color w:val="373435"/>
          <w:sz w:val="24"/>
          <w:szCs w:val="24"/>
        </w:rPr>
        <w:t>1- May be recovering from acute HBV infection.</w:t>
      </w:r>
    </w:p>
    <w:p w14:paraId="5D7ED0C6" w14:textId="55416DB1" w:rsidR="00F02C9A" w:rsidRPr="00F86834" w:rsidRDefault="00F02C9A" w:rsidP="00F86834">
      <w:pPr>
        <w:autoSpaceDE w:val="0"/>
        <w:autoSpaceDN w:val="0"/>
        <w:adjustRightInd w:val="0"/>
        <w:spacing w:after="0" w:line="480" w:lineRule="auto"/>
        <w:jc w:val="both"/>
        <w:rPr>
          <w:rFonts w:ascii="Times New Roman" w:eastAsia="ArialMT" w:hAnsi="Times New Roman" w:cs="Times New Roman"/>
          <w:color w:val="373435"/>
          <w:sz w:val="24"/>
          <w:szCs w:val="24"/>
        </w:rPr>
      </w:pPr>
      <w:r w:rsidRPr="00F86834">
        <w:rPr>
          <w:rFonts w:ascii="Times New Roman" w:eastAsia="ArialMT" w:hAnsi="Times New Roman" w:cs="Times New Roman"/>
          <w:color w:val="373435"/>
          <w:sz w:val="24"/>
          <w:szCs w:val="24"/>
        </w:rPr>
        <w:t xml:space="preserve">2- </w:t>
      </w:r>
      <w:r w:rsidR="00F86834">
        <w:rPr>
          <w:rFonts w:ascii="Times New Roman" w:eastAsia="ArialMT" w:hAnsi="Times New Roman" w:cs="Times New Roman"/>
          <w:color w:val="373435"/>
          <w:sz w:val="24"/>
          <w:szCs w:val="24"/>
        </w:rPr>
        <w:t>The patient may be distantly immune,</w:t>
      </w:r>
      <w:r w:rsidRPr="00F86834">
        <w:rPr>
          <w:rFonts w:ascii="Times New Roman" w:eastAsia="ArialMT" w:hAnsi="Times New Roman" w:cs="Times New Roman"/>
          <w:color w:val="373435"/>
          <w:sz w:val="24"/>
          <w:szCs w:val="24"/>
        </w:rPr>
        <w:t xml:space="preserve"> and the test is not sensitive enough to detect </w:t>
      </w:r>
      <w:r w:rsidR="00F86834">
        <w:rPr>
          <w:rFonts w:ascii="Times New Roman" w:eastAsia="ArialMT" w:hAnsi="Times New Roman" w:cs="Times New Roman"/>
          <w:color w:val="373435"/>
          <w:sz w:val="24"/>
          <w:szCs w:val="24"/>
        </w:rPr>
        <w:t>a shallow</w:t>
      </w:r>
      <w:r w:rsidR="00643B3E">
        <w:rPr>
          <w:rFonts w:ascii="Times New Roman" w:eastAsia="ArialMT" w:hAnsi="Times New Roman" w:cs="Times New Roman"/>
          <w:color w:val="373435"/>
          <w:sz w:val="24"/>
          <w:szCs w:val="24"/>
        </w:rPr>
        <w:t xml:space="preserve"> </w:t>
      </w:r>
      <w:r w:rsidRPr="00F86834">
        <w:rPr>
          <w:rFonts w:ascii="Times New Roman" w:eastAsia="ArialMT" w:hAnsi="Times New Roman" w:cs="Times New Roman"/>
          <w:color w:val="373435"/>
          <w:sz w:val="24"/>
          <w:szCs w:val="24"/>
        </w:rPr>
        <w:t>level of anti-HBs in the serum.</w:t>
      </w:r>
    </w:p>
    <w:p w14:paraId="651C158B" w14:textId="7B68E110" w:rsidR="00F02C9A" w:rsidRPr="00F86834" w:rsidRDefault="00F02C9A" w:rsidP="00F02C9A">
      <w:pPr>
        <w:autoSpaceDE w:val="0"/>
        <w:autoSpaceDN w:val="0"/>
        <w:adjustRightInd w:val="0"/>
        <w:spacing w:after="0" w:line="480" w:lineRule="auto"/>
        <w:jc w:val="both"/>
        <w:rPr>
          <w:rFonts w:ascii="Times New Roman" w:eastAsia="ArialMT" w:hAnsi="Times New Roman" w:cs="Times New Roman"/>
          <w:color w:val="373435"/>
          <w:sz w:val="24"/>
          <w:szCs w:val="24"/>
        </w:rPr>
      </w:pPr>
      <w:r w:rsidRPr="00F86834">
        <w:rPr>
          <w:rFonts w:ascii="Times New Roman" w:eastAsia="ArialMT" w:hAnsi="Times New Roman" w:cs="Times New Roman"/>
          <w:color w:val="373435"/>
          <w:sz w:val="24"/>
          <w:szCs w:val="24"/>
        </w:rPr>
        <w:t xml:space="preserve">3- May be susceptible </w:t>
      </w:r>
      <w:r w:rsidR="00F86834">
        <w:rPr>
          <w:rFonts w:ascii="Times New Roman" w:eastAsia="ArialMT" w:hAnsi="Times New Roman" w:cs="Times New Roman"/>
          <w:color w:val="373435"/>
          <w:sz w:val="24"/>
          <w:szCs w:val="24"/>
        </w:rPr>
        <w:t>to</w:t>
      </w:r>
      <w:r w:rsidRPr="00F86834">
        <w:rPr>
          <w:rFonts w:ascii="Times New Roman" w:eastAsia="ArialMT" w:hAnsi="Times New Roman" w:cs="Times New Roman"/>
          <w:color w:val="373435"/>
          <w:sz w:val="24"/>
          <w:szCs w:val="24"/>
        </w:rPr>
        <w:t xml:space="preserve"> a false positive anti-HBc.</w:t>
      </w:r>
    </w:p>
    <w:p w14:paraId="017358A1" w14:textId="77777777" w:rsidR="00F02C9A" w:rsidRPr="00F86834" w:rsidRDefault="00F02C9A" w:rsidP="00F02C9A">
      <w:pPr>
        <w:autoSpaceDE w:val="0"/>
        <w:autoSpaceDN w:val="0"/>
        <w:adjustRightInd w:val="0"/>
        <w:spacing w:after="0" w:line="480" w:lineRule="auto"/>
        <w:jc w:val="both"/>
        <w:rPr>
          <w:rFonts w:ascii="Times New Roman" w:eastAsia="ArialMT" w:hAnsi="Times New Roman" w:cs="Times New Roman"/>
          <w:color w:val="373435"/>
          <w:sz w:val="24"/>
          <w:szCs w:val="24"/>
        </w:rPr>
      </w:pPr>
      <w:r w:rsidRPr="00F86834">
        <w:rPr>
          <w:rFonts w:ascii="Times New Roman" w:eastAsia="ArialMT" w:hAnsi="Times New Roman" w:cs="Times New Roman"/>
          <w:color w:val="373435"/>
          <w:sz w:val="24"/>
          <w:szCs w:val="24"/>
        </w:rPr>
        <w:t>4. May be chronically infected and have an undetectable level of HBsAg present in the serum (Occult HBV)</w:t>
      </w:r>
    </w:p>
    <w:p w14:paraId="411BD7E1" w14:textId="5CBD68EC" w:rsidR="00B04442" w:rsidRDefault="00F02C9A" w:rsidP="00F02C9A">
      <w:pPr>
        <w:autoSpaceDE w:val="0"/>
        <w:autoSpaceDN w:val="0"/>
        <w:adjustRightInd w:val="0"/>
        <w:spacing w:after="0" w:line="480" w:lineRule="auto"/>
        <w:jc w:val="both"/>
        <w:rPr>
          <w:rFonts w:ascii="Times New Roman" w:eastAsia="ArialMT" w:hAnsi="Times New Roman" w:cs="Times New Roman"/>
          <w:color w:val="373435"/>
          <w:sz w:val="24"/>
          <w:szCs w:val="24"/>
        </w:rPr>
      </w:pPr>
      <w:r w:rsidRPr="00F86834">
        <w:rPr>
          <w:rFonts w:ascii="Times New Roman" w:eastAsia="ArialMT" w:hAnsi="Times New Roman" w:cs="Times New Roman"/>
          <w:color w:val="373435"/>
          <w:sz w:val="24"/>
          <w:szCs w:val="24"/>
        </w:rPr>
        <w:t xml:space="preserve">*In areas where </w:t>
      </w:r>
      <w:r w:rsidR="00F86834">
        <w:rPr>
          <w:rFonts w:ascii="Times New Roman" w:eastAsia="ArialMT" w:hAnsi="Times New Roman" w:cs="Times New Roman"/>
          <w:color w:val="373435"/>
          <w:sz w:val="24"/>
          <w:szCs w:val="24"/>
        </w:rPr>
        <w:t xml:space="preserve">the </w:t>
      </w:r>
      <w:r w:rsidRPr="00F86834">
        <w:rPr>
          <w:rFonts w:ascii="Times New Roman" w:eastAsia="ArialMT" w:hAnsi="Times New Roman" w:cs="Times New Roman"/>
          <w:color w:val="373435"/>
          <w:sz w:val="24"/>
          <w:szCs w:val="24"/>
        </w:rPr>
        <w:t xml:space="preserve">HBV serology panel is inaccessible, a repeat HBsAg test is required in 6 months. Where positive, chronic Hepatitis B is confirmed. Chronic Hepatitis B (CHB) is defined as the persistence of HBsAg for more than </w:t>
      </w:r>
      <w:r w:rsidR="00F86834">
        <w:rPr>
          <w:rFonts w:ascii="Times New Roman" w:eastAsia="ArialMT" w:hAnsi="Times New Roman" w:cs="Times New Roman"/>
          <w:color w:val="373435"/>
          <w:sz w:val="24"/>
          <w:szCs w:val="24"/>
        </w:rPr>
        <w:t>six</w:t>
      </w:r>
      <w:r w:rsidRPr="00F86834">
        <w:rPr>
          <w:rFonts w:ascii="Times New Roman" w:eastAsia="ArialMT" w:hAnsi="Times New Roman" w:cs="Times New Roman"/>
          <w:color w:val="373435"/>
          <w:sz w:val="24"/>
          <w:szCs w:val="24"/>
        </w:rPr>
        <w:t xml:space="preserve"> months or chronic liver disease attributable to HBV infection. In persons with CHB, a positive </w:t>
      </w:r>
      <w:proofErr w:type="spellStart"/>
      <w:r w:rsidRPr="00F86834">
        <w:rPr>
          <w:rFonts w:ascii="Times New Roman" w:eastAsia="ArialMT" w:hAnsi="Times New Roman" w:cs="Times New Roman"/>
          <w:color w:val="373435"/>
          <w:sz w:val="24"/>
          <w:szCs w:val="24"/>
        </w:rPr>
        <w:t>HBeAg</w:t>
      </w:r>
      <w:proofErr w:type="spellEnd"/>
      <w:r w:rsidRPr="00F86834">
        <w:rPr>
          <w:rFonts w:ascii="Times New Roman" w:eastAsia="ArialMT" w:hAnsi="Times New Roman" w:cs="Times New Roman"/>
          <w:color w:val="373435"/>
          <w:sz w:val="24"/>
          <w:szCs w:val="24"/>
        </w:rPr>
        <w:t xml:space="preserve"> result usually indicates the presence of active HBV replication and high infectivity. </w:t>
      </w:r>
      <w:r w:rsidR="00F86834">
        <w:rPr>
          <w:rFonts w:ascii="Times New Roman" w:eastAsia="ArialMT" w:hAnsi="Times New Roman" w:cs="Times New Roman"/>
          <w:color w:val="373435"/>
          <w:sz w:val="24"/>
          <w:szCs w:val="24"/>
        </w:rPr>
        <w:t>Post-vaccination</w:t>
      </w:r>
      <w:r w:rsidRPr="00F86834">
        <w:rPr>
          <w:rFonts w:ascii="Times New Roman" w:eastAsia="ArialMT" w:hAnsi="Times New Roman" w:cs="Times New Roman"/>
          <w:color w:val="373435"/>
          <w:sz w:val="24"/>
          <w:szCs w:val="24"/>
        </w:rPr>
        <w:t xml:space="preserve"> testing, when recommended, should be performed 1-2 months following dose number three. Patients who are diagnosed </w:t>
      </w:r>
      <w:r w:rsidR="00F86834">
        <w:rPr>
          <w:rFonts w:ascii="Times New Roman" w:eastAsia="ArialMT" w:hAnsi="Times New Roman" w:cs="Times New Roman"/>
          <w:color w:val="373435"/>
          <w:sz w:val="24"/>
          <w:szCs w:val="24"/>
        </w:rPr>
        <w:t xml:space="preserve">with active or chronic HBV infection are referred to internal medicine (Gastroenterology unit) for further management. At the same time, those who are negative receive immunization (at the </w:t>
      </w:r>
      <w:r w:rsidRPr="00F86834">
        <w:rPr>
          <w:rFonts w:ascii="Times New Roman" w:eastAsia="ArialMT" w:hAnsi="Times New Roman" w:cs="Times New Roman"/>
          <w:color w:val="373435"/>
          <w:sz w:val="24"/>
          <w:szCs w:val="24"/>
        </w:rPr>
        <w:t>Institute of Child Health and Development, AE-FUTHA, my training center) as earlier scheduled.</w:t>
      </w:r>
    </w:p>
    <w:p w14:paraId="64359FD7" w14:textId="2C9E0ABD" w:rsidR="006A70D2" w:rsidRPr="007D74AF" w:rsidRDefault="006A70D2" w:rsidP="006A70D2">
      <w:pPr>
        <w:spacing w:before="100" w:beforeAutospacing="1" w:after="100" w:afterAutospacing="1" w:line="480" w:lineRule="auto"/>
        <w:jc w:val="both"/>
        <w:rPr>
          <w:rFonts w:ascii="Times New Roman" w:eastAsia="Times New Roman" w:hAnsi="Times New Roman" w:cs="Times New Roman"/>
          <w:color w:val="3C4245"/>
          <w:sz w:val="24"/>
          <w:szCs w:val="24"/>
        </w:rPr>
      </w:pPr>
      <w:r w:rsidRPr="00DD6D7A">
        <w:rPr>
          <w:rFonts w:ascii="Times New Roman" w:eastAsia="Times New Roman" w:hAnsi="Times New Roman" w:cs="Times New Roman"/>
          <w:color w:val="3C4245"/>
          <w:sz w:val="24"/>
          <w:szCs w:val="24"/>
        </w:rPr>
        <w:t xml:space="preserve">Donkey meat has become the </w:t>
      </w:r>
      <w:r w:rsidR="005C5A8B">
        <w:rPr>
          <w:rFonts w:ascii="Times New Roman" w:eastAsia="Times New Roman" w:hAnsi="Times New Roman" w:cs="Times New Roman"/>
          <w:color w:val="3C4245"/>
          <w:sz w:val="24"/>
          <w:szCs w:val="24"/>
        </w:rPr>
        <w:t xml:space="preserve">most commonly sold meat in </w:t>
      </w:r>
      <w:r w:rsidR="00A0317D">
        <w:rPr>
          <w:rFonts w:ascii="Times New Roman" w:eastAsia="Times New Roman" w:hAnsi="Times New Roman" w:cs="Times New Roman"/>
          <w:color w:val="3C4245"/>
          <w:sz w:val="24"/>
          <w:szCs w:val="24"/>
        </w:rPr>
        <w:t xml:space="preserve">southeast </w:t>
      </w:r>
      <w:r w:rsidRPr="00DD6D7A">
        <w:rPr>
          <w:rFonts w:ascii="Times New Roman" w:eastAsia="Times New Roman" w:hAnsi="Times New Roman" w:cs="Times New Roman"/>
          <w:color w:val="3C4245"/>
          <w:sz w:val="24"/>
          <w:szCs w:val="24"/>
        </w:rPr>
        <w:t>abattoirs</w:t>
      </w:r>
      <w:r w:rsidR="00F86834">
        <w:rPr>
          <w:rFonts w:ascii="Times New Roman" w:eastAsia="Times New Roman" w:hAnsi="Times New Roman" w:cs="Times New Roman"/>
          <w:color w:val="3C4245"/>
          <w:sz w:val="24"/>
          <w:szCs w:val="24"/>
        </w:rPr>
        <w:t>, especially in southern Nigeria,</w:t>
      </w:r>
      <w:r w:rsidRPr="00DD6D7A">
        <w:rPr>
          <w:rFonts w:ascii="Times New Roman" w:eastAsia="Times New Roman" w:hAnsi="Times New Roman" w:cs="Times New Roman"/>
          <w:color w:val="3C4245"/>
          <w:sz w:val="24"/>
          <w:szCs w:val="24"/>
        </w:rPr>
        <w:t xml:space="preserve"> including Ebonyi State.</w:t>
      </w:r>
      <w:r w:rsidR="004E3A9C" w:rsidRPr="0072393B">
        <w:rPr>
          <w:rFonts w:ascii="Times New Roman" w:eastAsia="Times New Roman" w:hAnsi="Times New Roman" w:cs="Times New Roman"/>
          <w:color w:val="FF0000"/>
          <w:sz w:val="24"/>
          <w:szCs w:val="24"/>
        </w:rPr>
        <w:t>[</w:t>
      </w:r>
      <w:r w:rsidR="00972F56" w:rsidRPr="0072393B">
        <w:rPr>
          <w:rFonts w:ascii="Times New Roman" w:eastAsia="Times New Roman" w:hAnsi="Times New Roman" w:cs="Times New Roman"/>
          <w:color w:val="FF0000"/>
          <w:sz w:val="24"/>
          <w:szCs w:val="24"/>
        </w:rPr>
        <w:fldChar w:fldCharType="begin" w:fldLock="1"/>
      </w:r>
      <w:r w:rsidR="00F02C9A" w:rsidRPr="0072393B">
        <w:rPr>
          <w:rFonts w:ascii="Times New Roman" w:eastAsia="Times New Roman" w:hAnsi="Times New Roman" w:cs="Times New Roman"/>
          <w:color w:val="FF0000"/>
          <w:sz w:val="24"/>
          <w:szCs w:val="24"/>
        </w:rPr>
        <w:instrText>ADDIN CSL_CITATION {"citationItems":[{"id":"ITEM-1","itemData":{"author":[{"dropping-particle":"","family":"Ituma","given":"Ogba Ernest","non-dropping-particle":"","parse-names":false,"suffix":""}],"id":"ITEM-1","issue":"1","issued":{"date-parts":[["2014"]]},"page":"149-152","title":"ACCEPTABILITY AND CONSUMPTION OF DONKEY MEAT IN EBONYI STATE","type":"article-journal","volume":"3"},"uris":["http://www.mendeley.com/documents/?uuid=8f922f98-46d4-4606-8fc7-12758af69526"]}],"mendeley":{"formattedCitation":"&lt;sup&gt;22&lt;/sup&gt;","plainTextFormattedCitation":"22","previouslyFormattedCitation":"&lt;sup&gt;21&lt;/sup&gt;"},"properties":{"noteIndex":0},"schema":"https://github.com/citation-style-language/schema/raw/master/csl-citation.json"}</w:instrText>
      </w:r>
      <w:r w:rsidR="00972F56" w:rsidRPr="0072393B">
        <w:rPr>
          <w:rFonts w:ascii="Times New Roman" w:eastAsia="Times New Roman" w:hAnsi="Times New Roman" w:cs="Times New Roman"/>
          <w:color w:val="FF0000"/>
          <w:sz w:val="24"/>
          <w:szCs w:val="24"/>
        </w:rPr>
        <w:fldChar w:fldCharType="separate"/>
      </w:r>
      <w:r w:rsidR="00F02C9A" w:rsidRPr="0072393B">
        <w:rPr>
          <w:rFonts w:ascii="Times New Roman" w:eastAsia="Times New Roman" w:hAnsi="Times New Roman" w:cs="Times New Roman"/>
          <w:noProof/>
          <w:color w:val="FF0000"/>
          <w:sz w:val="24"/>
          <w:szCs w:val="24"/>
        </w:rPr>
        <w:t>22</w:t>
      </w:r>
      <w:r w:rsidR="00972F56" w:rsidRPr="0072393B">
        <w:rPr>
          <w:rFonts w:ascii="Times New Roman" w:eastAsia="Times New Roman" w:hAnsi="Times New Roman" w:cs="Times New Roman"/>
          <w:color w:val="FF0000"/>
          <w:sz w:val="24"/>
          <w:szCs w:val="24"/>
        </w:rPr>
        <w:fldChar w:fldCharType="end"/>
      </w:r>
      <w:r w:rsidR="004E3A9C" w:rsidRPr="0072393B">
        <w:rPr>
          <w:rFonts w:ascii="Times New Roman" w:eastAsia="Times New Roman" w:hAnsi="Times New Roman" w:cs="Times New Roman"/>
          <w:color w:val="FF0000"/>
          <w:sz w:val="24"/>
          <w:szCs w:val="24"/>
        </w:rPr>
        <w:t>]</w:t>
      </w:r>
      <w:r w:rsidRPr="00DD6D7A">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A few years ago, donkeys were</w:t>
      </w:r>
      <w:r>
        <w:rPr>
          <w:rFonts w:ascii="Times New Roman" w:eastAsia="Times New Roman" w:hAnsi="Times New Roman" w:cs="Times New Roman"/>
          <w:color w:val="3C4245"/>
          <w:sz w:val="24"/>
          <w:szCs w:val="24"/>
        </w:rPr>
        <w:t xml:space="preserve"> shown to harbor HBV and HCV similar to the ones that affect human beings.</w:t>
      </w:r>
      <w:r w:rsidR="004E3A9C" w:rsidRPr="0072393B">
        <w:rPr>
          <w:rFonts w:ascii="Times New Roman" w:eastAsia="Times New Roman" w:hAnsi="Times New Roman" w:cs="Times New Roman"/>
          <w:color w:val="FF0000"/>
          <w:sz w:val="24"/>
          <w:szCs w:val="24"/>
        </w:rPr>
        <w:t>[</w:t>
      </w:r>
      <w:r w:rsidR="00972F56" w:rsidRPr="0072393B">
        <w:rPr>
          <w:rFonts w:ascii="Times New Roman" w:eastAsia="Times New Roman" w:hAnsi="Times New Roman" w:cs="Times New Roman"/>
          <w:color w:val="FF0000"/>
          <w:sz w:val="24"/>
          <w:szCs w:val="24"/>
        </w:rPr>
        <w:fldChar w:fldCharType="begin" w:fldLock="1"/>
      </w:r>
      <w:r w:rsidR="00F02C9A" w:rsidRPr="0072393B">
        <w:rPr>
          <w:rFonts w:ascii="Times New Roman" w:eastAsia="Times New Roman" w:hAnsi="Times New Roman" w:cs="Times New Roman"/>
          <w:color w:val="FF0000"/>
          <w:sz w:val="24"/>
          <w:szCs w:val="24"/>
        </w:rPr>
        <w:instrText>ADDIN CSL_CITATION {"citationItems":[{"id":"ITEM-1","itemData":{"URL":"https://www.sciencedaily.com/releases/2021/03/210317111809.htm","accessed":{"date-parts":[["2021","5","18"]]},"id":"ITEM-1","issued":{"date-parts":[["0"]]},"title":"Hepatitis B: What people can learn from donkeys -- ScienceDaily","type":"webpage"},"uris":["http://www.mendeley.com/documents/?uuid=ddffd275-cfd3-36e3-b663-560bf92cea8d"]}],"mendeley":{"formattedCitation":"&lt;sup&gt;23&lt;/sup&gt;","plainTextFormattedCitation":"23","previouslyFormattedCitation":"&lt;sup&gt;22&lt;/sup&gt;"},"properties":{"noteIndex":0},"schema":"https://github.com/citation-style-language/schema/raw/master/csl-citation.json"}</w:instrText>
      </w:r>
      <w:r w:rsidR="00972F56" w:rsidRPr="0072393B">
        <w:rPr>
          <w:rFonts w:ascii="Times New Roman" w:eastAsia="Times New Roman" w:hAnsi="Times New Roman" w:cs="Times New Roman"/>
          <w:color w:val="FF0000"/>
          <w:sz w:val="24"/>
          <w:szCs w:val="24"/>
        </w:rPr>
        <w:fldChar w:fldCharType="separate"/>
      </w:r>
      <w:r w:rsidR="00F02C9A" w:rsidRPr="0072393B">
        <w:rPr>
          <w:rFonts w:ascii="Times New Roman" w:eastAsia="Times New Roman" w:hAnsi="Times New Roman" w:cs="Times New Roman"/>
          <w:noProof/>
          <w:color w:val="FF0000"/>
          <w:sz w:val="24"/>
          <w:szCs w:val="24"/>
        </w:rPr>
        <w:t>23</w:t>
      </w:r>
      <w:r w:rsidR="00972F56" w:rsidRPr="0072393B">
        <w:rPr>
          <w:rFonts w:ascii="Times New Roman" w:eastAsia="Times New Roman" w:hAnsi="Times New Roman" w:cs="Times New Roman"/>
          <w:color w:val="FF0000"/>
          <w:sz w:val="24"/>
          <w:szCs w:val="24"/>
        </w:rPr>
        <w:fldChar w:fldCharType="end"/>
      </w:r>
      <w:r w:rsidRPr="0072393B">
        <w:rPr>
          <w:rFonts w:ascii="Times New Roman" w:eastAsia="Times New Roman" w:hAnsi="Times New Roman" w:cs="Times New Roman"/>
          <w:color w:val="FF0000"/>
          <w:sz w:val="24"/>
          <w:szCs w:val="24"/>
        </w:rPr>
        <w:t>,</w:t>
      </w:r>
      <w:r w:rsidR="006E5F21" w:rsidRPr="0072393B">
        <w:rPr>
          <w:rFonts w:ascii="Times New Roman" w:eastAsia="Times New Roman" w:hAnsi="Times New Roman" w:cs="Times New Roman"/>
          <w:color w:val="FF0000"/>
          <w:sz w:val="24"/>
          <w:szCs w:val="24"/>
        </w:rPr>
        <w:fldChar w:fldCharType="begin" w:fldLock="1"/>
      </w:r>
      <w:r w:rsidR="00F02C9A" w:rsidRPr="0072393B">
        <w:rPr>
          <w:rFonts w:ascii="Times New Roman" w:eastAsia="Times New Roman" w:hAnsi="Times New Roman" w:cs="Times New Roman"/>
          <w:color w:val="FF0000"/>
          <w:sz w:val="24"/>
          <w:szCs w:val="24"/>
        </w:rPr>
        <w:instrText>ADDIN CSL_CITATION {"citationItems":[{"id":"ITEM-1","itemData":{"author":[{"dropping-particle":"","family":"Elom P.O, Onwasigwe C.N, Azuogu B.N","given":"Unah A.F.I","non-dropping-particle":"","parse-names":false,"suffix":""}],"container-title":"West African Journal of Medicine","id":"ITEM-1","issued":{"date-parts":[["2020"]]},"title":"Prevalence and determinants of HBV among donkeys in Nkwo - Izhia donkey market in Ebonyi State, Nigeria","type":"article-journal"},"uris":["http://www.mendeley.com/documents/?uuid=25c36e26-6a8f-4b31-ba0c-f696a9896ef8"]}],"mendeley":{"formattedCitation":"&lt;sup&gt;24&lt;/sup&gt;","plainTextFormattedCitation":"24","previouslyFormattedCitation":"&lt;sup&gt;23&lt;/sup&gt;"},"properties":{"noteIndex":0},"schema":"https://github.com/citation-style-language/schema/raw/master/csl-citation.json"}</w:instrText>
      </w:r>
      <w:r w:rsidR="006E5F21" w:rsidRPr="0072393B">
        <w:rPr>
          <w:rFonts w:ascii="Times New Roman" w:eastAsia="Times New Roman" w:hAnsi="Times New Roman" w:cs="Times New Roman"/>
          <w:color w:val="FF0000"/>
          <w:sz w:val="24"/>
          <w:szCs w:val="24"/>
        </w:rPr>
        <w:fldChar w:fldCharType="separate"/>
      </w:r>
      <w:r w:rsidR="00F02C9A" w:rsidRPr="0072393B">
        <w:rPr>
          <w:rFonts w:ascii="Times New Roman" w:eastAsia="Times New Roman" w:hAnsi="Times New Roman" w:cs="Times New Roman"/>
          <w:noProof/>
          <w:color w:val="FF0000"/>
          <w:sz w:val="24"/>
          <w:szCs w:val="24"/>
        </w:rPr>
        <w:t>24</w:t>
      </w:r>
      <w:r w:rsidR="006E5F21" w:rsidRPr="0072393B">
        <w:rPr>
          <w:rFonts w:ascii="Times New Roman" w:eastAsia="Times New Roman" w:hAnsi="Times New Roman" w:cs="Times New Roman"/>
          <w:color w:val="FF0000"/>
          <w:sz w:val="24"/>
          <w:szCs w:val="24"/>
        </w:rPr>
        <w:fldChar w:fldCharType="end"/>
      </w:r>
      <w:r w:rsidR="004E3A9C" w:rsidRPr="0072393B">
        <w:rPr>
          <w:rFonts w:ascii="Times New Roman" w:eastAsia="Times New Roman" w:hAnsi="Times New Roman" w:cs="Times New Roman"/>
          <w:color w:val="FF0000"/>
          <w:sz w:val="24"/>
          <w:szCs w:val="24"/>
        </w:rPr>
        <w:t>]</w:t>
      </w:r>
      <w:r w:rsidRPr="004E3A9C">
        <w:rPr>
          <w:rFonts w:ascii="Times New Roman" w:eastAsia="Times New Roman" w:hAnsi="Times New Roman" w:cs="Times New Roman"/>
          <w:color w:val="3C4245"/>
          <w:sz w:val="24"/>
          <w:szCs w:val="24"/>
        </w:rPr>
        <w:t xml:space="preserve"> </w:t>
      </w:r>
      <w:r w:rsidRPr="007D74AF">
        <w:rPr>
          <w:rFonts w:ascii="Times New Roman" w:eastAsia="Times New Roman" w:hAnsi="Times New Roman" w:cs="Times New Roman"/>
          <w:color w:val="3C4245"/>
          <w:sz w:val="24"/>
          <w:szCs w:val="24"/>
        </w:rPr>
        <w:t xml:space="preserve">As in conventional abattoirs, there are many herders and butchers of </w:t>
      </w:r>
      <w:r w:rsidR="00F86834">
        <w:rPr>
          <w:rFonts w:ascii="Times New Roman" w:eastAsia="Times New Roman" w:hAnsi="Times New Roman" w:cs="Times New Roman"/>
          <w:color w:val="3C4245"/>
          <w:sz w:val="24"/>
          <w:szCs w:val="24"/>
        </w:rPr>
        <w:t>donkeys</w:t>
      </w:r>
      <w:r w:rsidRPr="007D74AF">
        <w:rPr>
          <w:rFonts w:ascii="Times New Roman" w:eastAsia="Times New Roman" w:hAnsi="Times New Roman" w:cs="Times New Roman"/>
          <w:color w:val="3C4245"/>
          <w:sz w:val="24"/>
          <w:szCs w:val="24"/>
        </w:rPr>
        <w:t xml:space="preserve"> in the stat</w:t>
      </w:r>
      <w:r w:rsidRPr="004F0BF0">
        <w:rPr>
          <w:rFonts w:ascii="Times New Roman" w:eastAsia="Times New Roman" w:hAnsi="Times New Roman" w:cs="Times New Roman"/>
          <w:color w:val="3C4245"/>
          <w:sz w:val="24"/>
          <w:szCs w:val="24"/>
        </w:rPr>
        <w:t xml:space="preserve">e; the population of consumers is also </w:t>
      </w:r>
      <w:r w:rsidR="00F86834">
        <w:rPr>
          <w:rFonts w:ascii="Times New Roman" w:eastAsia="Times New Roman" w:hAnsi="Times New Roman" w:cs="Times New Roman"/>
          <w:color w:val="3C4245"/>
          <w:sz w:val="24"/>
          <w:szCs w:val="24"/>
        </w:rPr>
        <w:t>significant</w:t>
      </w:r>
      <w:r w:rsidRPr="00C746AC">
        <w:rPr>
          <w:rFonts w:ascii="Times New Roman" w:eastAsia="Times New Roman" w:hAnsi="Times New Roman" w:cs="Times New Roman"/>
          <w:color w:val="FF0000"/>
          <w:sz w:val="24"/>
          <w:szCs w:val="24"/>
        </w:rPr>
        <w:t>.</w:t>
      </w:r>
      <w:r w:rsidR="00C746AC" w:rsidRPr="0072393B">
        <w:rPr>
          <w:rFonts w:ascii="Times New Roman" w:eastAsia="Times New Roman" w:hAnsi="Times New Roman" w:cs="Times New Roman"/>
          <w:color w:val="FF0000"/>
          <w:sz w:val="24"/>
          <w:szCs w:val="24"/>
        </w:rPr>
        <w:t>[</w:t>
      </w:r>
      <w:r w:rsidR="006E5F21" w:rsidRPr="0072393B">
        <w:rPr>
          <w:rFonts w:ascii="Times New Roman" w:eastAsia="Times New Roman" w:hAnsi="Times New Roman" w:cs="Times New Roman"/>
          <w:color w:val="FF0000"/>
          <w:sz w:val="24"/>
          <w:szCs w:val="24"/>
        </w:rPr>
        <w:fldChar w:fldCharType="begin" w:fldLock="1"/>
      </w:r>
      <w:r w:rsidR="00F02C9A" w:rsidRPr="0072393B">
        <w:rPr>
          <w:rFonts w:ascii="Times New Roman" w:eastAsia="Times New Roman" w:hAnsi="Times New Roman" w:cs="Times New Roman"/>
          <w:color w:val="FF0000"/>
          <w:sz w:val="24"/>
          <w:szCs w:val="24"/>
        </w:rPr>
        <w:instrText>ADDIN CSL_CITATION {"citationItems":[{"id":"ITEM-1","itemData":{"id":"ITEM-1","issued":{"date-parts":[["0"]]},"title":"Scavenging for Ejiao raw material","type":"article"},"uris":["http://www.mendeley.com/documents/?uuid=d3f5bc0c-7ed6-411f-bdeb-dd546d513af7"]}],"mendeley":{"formattedCitation":"&lt;sup&gt;25&lt;/sup&gt;","plainTextFormattedCitation":"25","previouslyFormattedCitation":"&lt;sup&gt;24&lt;/sup&gt;"},"properties":{"noteIndex":0},"schema":"https://github.com/citation-style-language/schema/raw/master/csl-citation.json"}</w:instrText>
      </w:r>
      <w:r w:rsidR="006E5F21" w:rsidRPr="0072393B">
        <w:rPr>
          <w:rFonts w:ascii="Times New Roman" w:eastAsia="Times New Roman" w:hAnsi="Times New Roman" w:cs="Times New Roman"/>
          <w:color w:val="FF0000"/>
          <w:sz w:val="24"/>
          <w:szCs w:val="24"/>
        </w:rPr>
        <w:fldChar w:fldCharType="separate"/>
      </w:r>
      <w:r w:rsidR="00F02C9A" w:rsidRPr="0072393B">
        <w:rPr>
          <w:rFonts w:ascii="Times New Roman" w:eastAsia="Times New Roman" w:hAnsi="Times New Roman" w:cs="Times New Roman"/>
          <w:noProof/>
          <w:color w:val="FF0000"/>
          <w:sz w:val="24"/>
          <w:szCs w:val="24"/>
        </w:rPr>
        <w:t>25</w:t>
      </w:r>
      <w:r w:rsidR="006E5F21" w:rsidRPr="0072393B">
        <w:rPr>
          <w:rFonts w:ascii="Times New Roman" w:eastAsia="Times New Roman" w:hAnsi="Times New Roman" w:cs="Times New Roman"/>
          <w:color w:val="FF0000"/>
          <w:sz w:val="24"/>
          <w:szCs w:val="24"/>
        </w:rPr>
        <w:fldChar w:fldCharType="end"/>
      </w:r>
      <w:r w:rsidR="00C746AC" w:rsidRPr="0072393B">
        <w:rPr>
          <w:rFonts w:ascii="Times New Roman" w:eastAsia="Times New Roman" w:hAnsi="Times New Roman" w:cs="Times New Roman"/>
          <w:color w:val="FF0000"/>
          <w:sz w:val="24"/>
          <w:szCs w:val="24"/>
        </w:rPr>
        <w:t>]</w:t>
      </w:r>
      <w:r w:rsidRPr="004F0BF0">
        <w:rPr>
          <w:rFonts w:ascii="Times New Roman" w:eastAsia="Times New Roman" w:hAnsi="Times New Roman" w:cs="Times New Roman"/>
          <w:color w:val="3C4245"/>
          <w:sz w:val="24"/>
          <w:szCs w:val="24"/>
        </w:rPr>
        <w:t xml:space="preserve"> The populations (butchers and herders) are exposed to physical and biological hazards</w:t>
      </w:r>
      <w:r w:rsidR="00F86834">
        <w:rPr>
          <w:rFonts w:ascii="Times New Roman" w:eastAsia="Times New Roman" w:hAnsi="Times New Roman" w:cs="Times New Roman"/>
          <w:color w:val="3C4245"/>
          <w:sz w:val="24"/>
          <w:szCs w:val="24"/>
        </w:rPr>
        <w:t>,</w:t>
      </w:r>
      <w:r w:rsidRPr="004F0BF0">
        <w:rPr>
          <w:rFonts w:ascii="Times New Roman" w:eastAsia="Times New Roman" w:hAnsi="Times New Roman" w:cs="Times New Roman"/>
          <w:color w:val="3C4245"/>
          <w:sz w:val="24"/>
          <w:szCs w:val="24"/>
        </w:rPr>
        <w:t xml:space="preserve"> respectively.</w:t>
      </w:r>
      <w:r w:rsidR="00C746AC" w:rsidRPr="0072393B">
        <w:rPr>
          <w:rFonts w:ascii="Times New Roman" w:eastAsia="Times New Roman" w:hAnsi="Times New Roman" w:cs="Times New Roman"/>
          <w:color w:val="FF0000"/>
          <w:sz w:val="24"/>
          <w:szCs w:val="24"/>
        </w:rPr>
        <w:t>[</w:t>
      </w:r>
      <w:r w:rsidR="006E5F21" w:rsidRPr="0072393B">
        <w:rPr>
          <w:rFonts w:ascii="Times New Roman" w:eastAsia="Times New Roman" w:hAnsi="Times New Roman" w:cs="Times New Roman"/>
          <w:color w:val="FF0000"/>
          <w:sz w:val="24"/>
          <w:szCs w:val="24"/>
        </w:rPr>
        <w:fldChar w:fldCharType="begin" w:fldLock="1"/>
      </w:r>
      <w:r w:rsidR="00F02C9A" w:rsidRPr="0072393B">
        <w:rPr>
          <w:rFonts w:ascii="Times New Roman" w:eastAsia="Times New Roman" w:hAnsi="Times New Roman" w:cs="Times New Roman"/>
          <w:color w:val="FF0000"/>
          <w:sz w:val="24"/>
          <w:szCs w:val="24"/>
        </w:rPr>
        <w:instrText>ADDIN CSL_CITATION {"citationItems":[{"id":"ITEM-1","itemData":{"DOI":"10.5812/jjm.68803","ISSN":"2008-3645","author":[{"dropping-particle":"","family":"Wahid","given":"Braira","non-dropping-particle":"","parse-names":false,"suffix":""},{"dropping-particle":"","family":"Wasim","given":"Muhammad","non-dropping-particle":"","parse-names":false,"suffix":""},{"dropping-particle":"","family":"Waqar","given":"Muhammad","non-dropping-particle":"","parse-names":false,"suffix":""},{"dropping-particle":"","family":"Sajjad","given":"Sajjad","non-dropping-particle":"","parse-names":false,"suffix":""},{"dropping-particle":"","family":"Wahid","given":"Khansa","non-dropping-particle":"","parse-names":false,"suffix":""},{"dropping-particle":"","family":"Idrees","given":"Muhammad","non-dropping-particle":"","parse-names":false,"suffix":""}],"container-title":"Jundishapur Journal of Microbiology","id":"ITEM-1","issue":"In Press","issued":{"date-parts":[["2018","6","2"]]},"title":"Explosive Rise in Viral Infections Through Meat-Sellers","type":"article-journal","volume":"In Press"},"uris":["http://www.mendeley.com/documents/?uuid=253c9cd3-1a8c-36b6-8886-715fb70e1221"]}],"mendeley":{"formattedCitation":"&lt;sup&gt;26&lt;/sup&gt;","plainTextFormattedCitation":"26","previouslyFormattedCitation":"&lt;sup&gt;25&lt;/sup&gt;"},"properties":{"noteIndex":0},"schema":"https://github.com/citation-style-language/schema/raw/master/csl-citation.json"}</w:instrText>
      </w:r>
      <w:r w:rsidR="006E5F21" w:rsidRPr="0072393B">
        <w:rPr>
          <w:rFonts w:ascii="Times New Roman" w:eastAsia="Times New Roman" w:hAnsi="Times New Roman" w:cs="Times New Roman"/>
          <w:color w:val="FF0000"/>
          <w:sz w:val="24"/>
          <w:szCs w:val="24"/>
        </w:rPr>
        <w:fldChar w:fldCharType="separate"/>
      </w:r>
      <w:r w:rsidR="00F02C9A" w:rsidRPr="0072393B">
        <w:rPr>
          <w:rFonts w:ascii="Times New Roman" w:eastAsia="Times New Roman" w:hAnsi="Times New Roman" w:cs="Times New Roman"/>
          <w:noProof/>
          <w:color w:val="FF0000"/>
          <w:sz w:val="24"/>
          <w:szCs w:val="24"/>
        </w:rPr>
        <w:t>26</w:t>
      </w:r>
      <w:r w:rsidR="006E5F21" w:rsidRPr="0072393B">
        <w:rPr>
          <w:rFonts w:ascii="Times New Roman" w:eastAsia="Times New Roman" w:hAnsi="Times New Roman" w:cs="Times New Roman"/>
          <w:color w:val="FF0000"/>
          <w:sz w:val="24"/>
          <w:szCs w:val="24"/>
        </w:rPr>
        <w:fldChar w:fldCharType="end"/>
      </w:r>
      <w:r w:rsidR="00C746AC" w:rsidRPr="0072393B">
        <w:rPr>
          <w:rFonts w:ascii="Times New Roman" w:eastAsia="Times New Roman" w:hAnsi="Times New Roman" w:cs="Times New Roman"/>
          <w:color w:val="FF0000"/>
          <w:sz w:val="24"/>
          <w:szCs w:val="24"/>
        </w:rPr>
        <w:t>]</w:t>
      </w:r>
      <w:r w:rsidRPr="004F0BF0">
        <w:rPr>
          <w:rFonts w:ascii="Times New Roman" w:eastAsia="Times New Roman" w:hAnsi="Times New Roman" w:cs="Times New Roman"/>
          <w:color w:val="3C4245"/>
          <w:sz w:val="24"/>
          <w:szCs w:val="24"/>
        </w:rPr>
        <w:t xml:space="preserve"> Essentially, </w:t>
      </w:r>
      <w:r>
        <w:rPr>
          <w:rFonts w:ascii="Times New Roman" w:eastAsia="Times New Roman" w:hAnsi="Times New Roman" w:cs="Times New Roman"/>
          <w:color w:val="3C4245"/>
          <w:sz w:val="24"/>
          <w:szCs w:val="24"/>
        </w:rPr>
        <w:t xml:space="preserve"> </w:t>
      </w:r>
      <w:r w:rsidRPr="004F0BF0">
        <w:rPr>
          <w:rFonts w:ascii="Times New Roman" w:eastAsia="Times New Roman" w:hAnsi="Times New Roman" w:cs="Times New Roman"/>
          <w:color w:val="3C4245"/>
          <w:sz w:val="24"/>
          <w:szCs w:val="24"/>
        </w:rPr>
        <w:t xml:space="preserve">donkey butchers are more exposed to physical hazards such as knife cuts, punctured wounds, head </w:t>
      </w:r>
      <w:r w:rsidR="00F86834">
        <w:rPr>
          <w:rFonts w:ascii="Times New Roman" w:eastAsia="Times New Roman" w:hAnsi="Times New Roman" w:cs="Times New Roman"/>
          <w:color w:val="3C4245"/>
          <w:sz w:val="24"/>
          <w:szCs w:val="24"/>
        </w:rPr>
        <w:t>injuries</w:t>
      </w:r>
      <w:r w:rsidRPr="004C0ADC">
        <w:rPr>
          <w:rFonts w:ascii="Times New Roman" w:eastAsia="Times New Roman" w:hAnsi="Times New Roman" w:cs="Times New Roman"/>
          <w:color w:val="3C4245"/>
          <w:sz w:val="24"/>
          <w:szCs w:val="24"/>
        </w:rPr>
        <w:t>, rashes, and accidents.</w:t>
      </w:r>
      <w:r w:rsidR="00C746AC" w:rsidRPr="0072393B">
        <w:rPr>
          <w:rFonts w:ascii="Times New Roman" w:eastAsia="Times New Roman" w:hAnsi="Times New Roman" w:cs="Times New Roman"/>
          <w:color w:val="FF0000"/>
          <w:sz w:val="24"/>
          <w:szCs w:val="24"/>
        </w:rPr>
        <w:t>[</w:t>
      </w:r>
      <w:r w:rsidRPr="0072393B">
        <w:rPr>
          <w:rFonts w:ascii="Times New Roman" w:eastAsia="Times New Roman" w:hAnsi="Times New Roman" w:cs="Times New Roman"/>
          <w:color w:val="FF0000"/>
          <w:sz w:val="24"/>
          <w:szCs w:val="24"/>
        </w:rPr>
        <w:fldChar w:fldCharType="begin" w:fldLock="1"/>
      </w:r>
      <w:r w:rsidR="00497630" w:rsidRPr="0072393B">
        <w:rPr>
          <w:rFonts w:ascii="Times New Roman" w:eastAsia="Times New Roman" w:hAnsi="Times New Roman" w:cs="Times New Roman"/>
          <w:color w:val="FF0000"/>
          <w:sz w:val="24"/>
          <w:szCs w:val="24"/>
        </w:rPr>
        <w:instrText>ADDIN CSL_CITATION {"citationItems":[{"id":"ITEM-1","itemData":{"DOI":"10.4254/wjh.v11.i1.37","ISSN":"1948-5182","PMID":"30705717","abstract":"Slaughterhouse workers (SHW) are at increased risk of hepatitis which can occur due to different organisms and should be investigated for viral, bacterial, and parasitic organisms. Slaughter house personnel including butchers are at a higher risk of infections from cuts and blood-letting, with the possible risk of the transmission of blood-borne pathogens to their colleagues. The objective of this review is to evaluate the common etiologies of hepatitis in SHW which will assist in the assessment of these patients presenting with transaminitis. Types of Microorganisms causing hepatitis with their reservoirs, routes of transmission, laboratory diagnosis, clinical features, treatment options and preventive strategies are included in this review. Proper investigation and awareness is of utmost importance as it causes significant financial constraints derived from workers health cost and from livestock production losses when the disease is confirmed. The work up is essential because infected workers might be a source of infections to other colleagues, family and the consumers.","author":[{"dropping-particle":"","family":"Tariq","given":"Hassan","non-dropping-particle":"","parse-names":false,"suffix":""},{"dropping-particle":"","family":"Kamal","given":"Muhammad Umar","non-dropping-particle":"","parse-names":false,"suffix":""},{"dropping-particle":"","family":"Makker","given":"Jasbir","non-dropping-particle":"","parse-names":false,"suffix":""},{"dropping-particle":"","family":"Azam","given":"Sara","non-dropping-particle":"","parse-names":false,"suffix":""},{"dropping-particle":"","family":"Pirzada","given":"Usman Ali","non-dropping-particle":"","parse-names":false,"suffix":""},{"dropping-particle":"","family":"Mehak","given":"Vaniza","non-dropping-particle":"","parse-names":false,"suffix":""},{"dropping-particle":"","family":"Kumar","given":"Kishore","non-dropping-particle":"","parse-names":false,"suffix":""},{"dropping-particle":"","family":"Patel","given":"Harish","non-dropping-particle":"","parse-names":false,"suffix":""}],"container-title":"World journal of hepatology","id":"ITEM-1","issue":"1","issued":{"date-parts":[["2019","1","27"]]},"page":"37-49","publisher":"Baishideng Publishing Group Inc","title":"Hepatitis in slaughterhouse workers.","type":"article-journal","volume":"11"},"uris":["http://www.mendeley.com/documents/?uuid=4e4d4be0-3e83-3896-bc2e-f35cd69d7f6c"]}],"mendeley":{"formattedCitation":"&lt;sup&gt;5&lt;/sup&gt;","plainTextFormattedCitation":"5","previouslyFormattedCitation":"&lt;sup&gt;5&lt;/sup&gt;"},"properties":{"noteIndex":0},"schema":"https://github.com/citation-style-language/schema/raw/master/csl-citation.json"}</w:instrText>
      </w:r>
      <w:r w:rsidRPr="0072393B">
        <w:rPr>
          <w:rFonts w:ascii="Times New Roman" w:eastAsia="Times New Roman" w:hAnsi="Times New Roman" w:cs="Times New Roman"/>
          <w:color w:val="FF0000"/>
          <w:sz w:val="24"/>
          <w:szCs w:val="24"/>
        </w:rPr>
        <w:fldChar w:fldCharType="separate"/>
      </w:r>
      <w:r w:rsidR="00497630" w:rsidRPr="0072393B">
        <w:rPr>
          <w:rFonts w:ascii="Times New Roman" w:eastAsia="Times New Roman" w:hAnsi="Times New Roman" w:cs="Times New Roman"/>
          <w:color w:val="FF0000"/>
          <w:sz w:val="24"/>
          <w:szCs w:val="24"/>
        </w:rPr>
        <w:t>5</w:t>
      </w:r>
      <w:r w:rsidRPr="0072393B">
        <w:rPr>
          <w:rFonts w:ascii="Times New Roman" w:eastAsia="Times New Roman" w:hAnsi="Times New Roman" w:cs="Times New Roman"/>
          <w:color w:val="FF0000"/>
          <w:sz w:val="24"/>
          <w:szCs w:val="24"/>
        </w:rPr>
        <w:fldChar w:fldCharType="end"/>
      </w:r>
      <w:r w:rsidRPr="0072393B">
        <w:rPr>
          <w:rFonts w:ascii="Times New Roman" w:eastAsia="Times New Roman" w:hAnsi="Times New Roman" w:cs="Times New Roman"/>
          <w:color w:val="FF0000"/>
          <w:sz w:val="24"/>
          <w:szCs w:val="24"/>
        </w:rPr>
        <w:t>,</w:t>
      </w:r>
      <w:r w:rsidRPr="0072393B">
        <w:rPr>
          <w:rFonts w:ascii="Times New Roman" w:eastAsia="Times New Roman" w:hAnsi="Times New Roman" w:cs="Times New Roman"/>
          <w:color w:val="FF0000"/>
          <w:sz w:val="24"/>
          <w:szCs w:val="24"/>
        </w:rPr>
        <w:fldChar w:fldCharType="begin" w:fldLock="1"/>
      </w:r>
      <w:r w:rsidR="00497630" w:rsidRPr="0072393B">
        <w:rPr>
          <w:rFonts w:ascii="Times New Roman" w:eastAsia="Times New Roman" w:hAnsi="Times New Roman" w:cs="Times New Roman"/>
          <w:color w:val="FF0000"/>
          <w:sz w:val="24"/>
          <w:szCs w:val="24"/>
        </w:rPr>
        <w:instrText>ADDIN CSL_CITATION {"citationItems":[{"id":"ITEM-1","itemData":{"abstract":"Abattoir employees working in close contact with animals/animal waste products were investigated for various job-related physical and biological hazards/challenges linked to age, gender, job specializations and duration with associated risks.122 herdsmen, butchers, cleaners and 98 residents (control) whose ages ranged between 14 and 81 years participated in the study. A structured questionnaire was administered to obtain demographic data while blood samples were obtained in code-labeled sterile plain/EDTA bottles using standard laboratory procedures for microbial isolation, morphological and biochemical analysis. Statistical analysis of data obtained thereof were processed using SPSS – version 15.The ages, marital status, types of accommodation, religious affiliations and job specialization of the participants’ --89 (73%) men and 33 (27%) women--had no effect on the types of occupation hazards. However, there was a significant difference in physical and biological hazards(X²=2.06; p&lt;0.05) between abattoir workers and control: Butchers were mostly predisposed to physical hazards (89% knife cuts) compared to enhance biological hazards among the herdsmen (64.7%). Blood-borne infections (29.5%) were higher in the abattoir workers compared to the control (8.2%). The patterns of blood-borne- infections (X²=10.39; p&lt;0.05) and job specializations among abattoir workers increased with years of exposure. Abattoir occupational hazards sequel to iatrogenic or transmissible agents increase with job-related exposure to risks factors though majorly under reported. Most of these identified physical injuries and zoonotic infections are preventable by health monitoring, identification of hazards, Exposure Control Plan, a combination of good occupational, environmental hygiene and design; and control of microbial contamination","author":[{"dropping-particle":"","family":"Banjo, T.A. &amp; Onilude, A.A. &amp; Amoo, A.O.J. &amp; Busari, A &amp; Ogundahunsi, Omobola &amp; Olooto, Wasiu &amp; Familoni, Oluranti &amp; Amballi, A.A. &amp; Oyelekan, Abimbola Adeola A &amp; Abiodun","given":"Olumide.","non-dropping-particle":"","parse-names":false,"suffix":""}],"container-title":"Academic Arena","id":"ITEM-1","issue":"10","issued":{"date-parts":[["2013"]]},"page":"29-36","title":"(PDF) Occupational Health Hazards Among Abattoir Workers In Abeokuta","type":"article-journal","volume":"5"},"uris":["http://www.mendeley.com/documents/?uuid=facb118b-ed82-3393-b372-12bbe05497e9"]}],"mendeley":{"formattedCitation":"&lt;sup&gt;6&lt;/sup&gt;","plainTextFormattedCitation":"6","previouslyFormattedCitation":"&lt;sup&gt;6&lt;/sup&gt;"},"properties":{"noteIndex":0},"schema":"https://github.com/citation-style-language/schema/raw/master/csl-citation.json"}</w:instrText>
      </w:r>
      <w:r w:rsidRPr="0072393B">
        <w:rPr>
          <w:rFonts w:ascii="Times New Roman" w:eastAsia="Times New Roman" w:hAnsi="Times New Roman" w:cs="Times New Roman"/>
          <w:color w:val="FF0000"/>
          <w:sz w:val="24"/>
          <w:szCs w:val="24"/>
        </w:rPr>
        <w:fldChar w:fldCharType="separate"/>
      </w:r>
      <w:r w:rsidR="00497630" w:rsidRPr="0072393B">
        <w:rPr>
          <w:rFonts w:ascii="Times New Roman" w:eastAsia="Times New Roman" w:hAnsi="Times New Roman" w:cs="Times New Roman"/>
          <w:color w:val="FF0000"/>
          <w:sz w:val="24"/>
          <w:szCs w:val="24"/>
        </w:rPr>
        <w:t>6</w:t>
      </w:r>
      <w:r w:rsidRPr="0072393B">
        <w:rPr>
          <w:rFonts w:ascii="Times New Roman" w:eastAsia="Times New Roman" w:hAnsi="Times New Roman" w:cs="Times New Roman"/>
          <w:color w:val="FF0000"/>
          <w:sz w:val="24"/>
          <w:szCs w:val="24"/>
        </w:rPr>
        <w:fldChar w:fldCharType="end"/>
      </w:r>
      <w:r w:rsidRPr="0072393B">
        <w:rPr>
          <w:rFonts w:ascii="Times New Roman" w:eastAsia="Times New Roman" w:hAnsi="Times New Roman" w:cs="Times New Roman"/>
          <w:color w:val="FF0000"/>
          <w:sz w:val="24"/>
          <w:szCs w:val="24"/>
        </w:rPr>
        <w:t>,</w:t>
      </w:r>
      <w:r w:rsidRPr="0072393B">
        <w:rPr>
          <w:rFonts w:ascii="Times New Roman" w:eastAsia="Times New Roman" w:hAnsi="Times New Roman" w:cs="Times New Roman"/>
          <w:color w:val="FF0000"/>
          <w:sz w:val="24"/>
          <w:szCs w:val="24"/>
        </w:rPr>
        <w:fldChar w:fldCharType="begin" w:fldLock="1"/>
      </w:r>
      <w:r w:rsidR="00F02C9A" w:rsidRPr="0072393B">
        <w:rPr>
          <w:rFonts w:ascii="Times New Roman" w:eastAsia="Times New Roman" w:hAnsi="Times New Roman" w:cs="Times New Roman"/>
          <w:color w:val="FF0000"/>
          <w:sz w:val="24"/>
          <w:szCs w:val="24"/>
        </w:rPr>
        <w:instrText>ADDIN CSL_CITATION {"citationItems":[{"id":"ITEM-1","itemData":{"DOI":"10.5812/jjm.68803","ISSN":"2008-3645","author":[{"dropping-particle":"","family":"Wahid","given":"Braira","non-dropping-particle":"","parse-names":false,"suffix":""},{"dropping-particle":"","family":"Wasim","given":"Muhammad","non-dropping-particle":"","parse-names":false,"suffix":""},{"dropping-particle":"","family":"Waqar","given":"Muhammad","non-dropping-particle":"","parse-names":false,"suffix":""},{"dropping-particle":"","family":"Sajjad","given":"Sajjad","non-dropping-particle":"","parse-names":false,"suffix":""},{"dropping-particle":"","family":"Wahid","given":"Khansa","non-dropping-particle":"","parse-names":false,"suffix":""},{"dropping-particle":"","family":"Idrees","given":"Muhammad","non-dropping-particle":"","parse-names":false,"suffix":""}],"container-title":"Jundishapur Journal of Microbiology","id":"ITEM-1","issue":"In Press","issued":{"date-parts":[["2018","6","2"]]},"title":"Explosive Rise in Viral Infections Through Meat-Sellers","type":"article-journal","volume":"In Press"},"uris":["http://www.mendeley.com/documents/?uuid=253c9cd3-1a8c-36b6-8886-715fb70e1221"]}],"mendeley":{"formattedCitation":"&lt;sup&gt;26&lt;/sup&gt;","plainTextFormattedCitation":"26","previouslyFormattedCitation":"&lt;sup&gt;25&lt;/sup&gt;"},"properties":{"noteIndex":0},"schema":"https://github.com/citation-style-language/schema/raw/master/csl-citation.json"}</w:instrText>
      </w:r>
      <w:r w:rsidRPr="0072393B">
        <w:rPr>
          <w:rFonts w:ascii="Times New Roman" w:eastAsia="Times New Roman" w:hAnsi="Times New Roman" w:cs="Times New Roman"/>
          <w:color w:val="FF0000"/>
          <w:sz w:val="24"/>
          <w:szCs w:val="24"/>
        </w:rPr>
        <w:fldChar w:fldCharType="separate"/>
      </w:r>
      <w:r w:rsidR="00F02C9A" w:rsidRPr="0072393B">
        <w:rPr>
          <w:rFonts w:ascii="Times New Roman" w:eastAsia="Times New Roman" w:hAnsi="Times New Roman" w:cs="Times New Roman"/>
          <w:color w:val="FF0000"/>
          <w:sz w:val="24"/>
          <w:szCs w:val="24"/>
        </w:rPr>
        <w:t>26</w:t>
      </w:r>
      <w:r w:rsidRPr="0072393B">
        <w:rPr>
          <w:rFonts w:ascii="Times New Roman" w:eastAsia="Times New Roman" w:hAnsi="Times New Roman" w:cs="Times New Roman"/>
          <w:color w:val="FF0000"/>
          <w:sz w:val="24"/>
          <w:szCs w:val="24"/>
        </w:rPr>
        <w:fldChar w:fldCharType="end"/>
      </w:r>
      <w:r w:rsidR="00C746AC" w:rsidRPr="0072393B">
        <w:rPr>
          <w:rFonts w:ascii="Times New Roman" w:eastAsia="Times New Roman" w:hAnsi="Times New Roman" w:cs="Times New Roman"/>
          <w:color w:val="FF0000"/>
          <w:sz w:val="24"/>
          <w:szCs w:val="24"/>
        </w:rPr>
        <w:t>]</w:t>
      </w:r>
      <w:r w:rsidRPr="00DD6D7A">
        <w:rPr>
          <w:rFonts w:ascii="Times New Roman" w:eastAsia="Times New Roman" w:hAnsi="Times New Roman" w:cs="Times New Roman"/>
          <w:color w:val="3C4245"/>
          <w:sz w:val="24"/>
          <w:szCs w:val="24"/>
        </w:rPr>
        <w:t xml:space="preserve"> On the other ha</w:t>
      </w:r>
      <w:r w:rsidRPr="007D74AF">
        <w:rPr>
          <w:rFonts w:ascii="Times New Roman" w:eastAsia="Times New Roman" w:hAnsi="Times New Roman" w:cs="Times New Roman"/>
          <w:color w:val="3C4245"/>
          <w:sz w:val="24"/>
          <w:szCs w:val="24"/>
        </w:rPr>
        <w:t xml:space="preserve">nd, the donkey herders are exposed to biological hazards linked to risky </w:t>
      </w:r>
      <w:r w:rsidR="00F86834">
        <w:rPr>
          <w:rFonts w:ascii="Times New Roman" w:eastAsia="Times New Roman" w:hAnsi="Times New Roman" w:cs="Times New Roman"/>
          <w:color w:val="3C4245"/>
          <w:sz w:val="24"/>
          <w:szCs w:val="24"/>
        </w:rPr>
        <w:t>behavioral</w:t>
      </w:r>
      <w:r w:rsidRPr="007D74AF">
        <w:rPr>
          <w:rFonts w:ascii="Times New Roman" w:eastAsia="Times New Roman" w:hAnsi="Times New Roman" w:cs="Times New Roman"/>
          <w:color w:val="3C4245"/>
          <w:sz w:val="24"/>
          <w:szCs w:val="24"/>
        </w:rPr>
        <w:t xml:space="preserve"> practices such as persistent unhygienic practice habits</w:t>
      </w:r>
      <w:r>
        <w:rPr>
          <w:rFonts w:ascii="Times New Roman" w:eastAsia="Times New Roman" w:hAnsi="Times New Roman" w:cs="Times New Roman"/>
          <w:color w:val="3C4245"/>
          <w:sz w:val="24"/>
          <w:szCs w:val="24"/>
        </w:rPr>
        <w:t xml:space="preserve"> (including poor hand/personal hygiene, filthy environment, lack of standard lairage setting and inadequate health officials supervision)</w:t>
      </w:r>
      <w:r w:rsidRPr="007D74AF">
        <w:rPr>
          <w:rFonts w:ascii="Times New Roman" w:eastAsia="Times New Roman" w:hAnsi="Times New Roman" w:cs="Times New Roman"/>
          <w:color w:val="3C4245"/>
          <w:sz w:val="24"/>
          <w:szCs w:val="24"/>
        </w:rPr>
        <w:t xml:space="preserve">, cuts on hands, sharing of razors during cultural practices, tattooing and risky sexual </w:t>
      </w:r>
      <w:r w:rsidR="00F86834">
        <w:rPr>
          <w:rFonts w:ascii="Times New Roman" w:eastAsia="Times New Roman" w:hAnsi="Times New Roman" w:cs="Times New Roman"/>
          <w:color w:val="3C4245"/>
          <w:sz w:val="24"/>
          <w:szCs w:val="24"/>
        </w:rPr>
        <w:t>behaviors</w:t>
      </w:r>
      <w:r w:rsidRPr="007D74AF">
        <w:rPr>
          <w:rFonts w:ascii="Times New Roman" w:eastAsia="Times New Roman" w:hAnsi="Times New Roman" w:cs="Times New Roman"/>
          <w:color w:val="3C4245"/>
          <w:sz w:val="24"/>
          <w:szCs w:val="24"/>
        </w:rPr>
        <w:t>.</w:t>
      </w:r>
      <w:r w:rsidR="00C746AC" w:rsidRPr="00C746AC">
        <w:rPr>
          <w:rFonts w:ascii="Times New Roman" w:eastAsia="Times New Roman" w:hAnsi="Times New Roman" w:cs="Times New Roman"/>
          <w:color w:val="FF0000"/>
          <w:sz w:val="24"/>
          <w:szCs w:val="24"/>
        </w:rPr>
        <w:t>[</w:t>
      </w:r>
      <w:r w:rsidRPr="004A488A">
        <w:rPr>
          <w:rFonts w:ascii="Times New Roman" w:eastAsia="Times New Roman" w:hAnsi="Times New Roman" w:cs="Times New Roman"/>
          <w:color w:val="FF0000"/>
          <w:sz w:val="24"/>
          <w:szCs w:val="24"/>
        </w:rPr>
        <w:fldChar w:fldCharType="begin" w:fldLock="1"/>
      </w:r>
      <w:r w:rsidR="00497630" w:rsidRPr="004A488A">
        <w:rPr>
          <w:rFonts w:ascii="Times New Roman" w:eastAsia="Times New Roman" w:hAnsi="Times New Roman" w:cs="Times New Roman"/>
          <w:color w:val="FF0000"/>
          <w:sz w:val="24"/>
          <w:szCs w:val="24"/>
        </w:rPr>
        <w:instrText>ADDIN CSL_CITATION {"citationItems":[{"id":"ITEM-1","itemData":{"DOI":"10.4254/wjh.v11.i1.37","ISSN":"1948-5182","PMID":"30705717","abstract":"Slaughterhouse workers (SHW) are at increased risk of hepatitis which can occur due to different organisms and should be investigated for viral, bacterial, and parasitic organisms. Slaughter house personnel including butchers are at a higher risk of infections from cuts and blood-letting, with the possible risk of the transmission of blood-borne pathogens to their colleagues. The objective of this review is to evaluate the common etiologies of hepatitis in SHW which will assist in the assessment of these patients presenting with transaminitis. Types of Microorganisms causing hepatitis with their reservoirs, routes of transmission, laboratory diagnosis, clinical features, treatment options and preventive strategies are included in this review. Proper investigation and awareness is of utmost importance as it causes significant financial constraints derived from workers health cost and from livestock production losses when the disease is confirmed. The work up is essential because infected workers might be a source of infections to other colleagues, family and the consumers.","author":[{"dropping-particle":"","family":"Tariq","given":"Hassan","non-dropping-particle":"","parse-names":false,"suffix":""},{"dropping-particle":"","family":"Kamal","given":"Muhammad Umar","non-dropping-particle":"","parse-names":false,"suffix":""},{"dropping-particle":"","family":"Makker","given":"Jasbir","non-dropping-particle":"","parse-names":false,"suffix":""},{"dropping-particle":"","family":"Azam","given":"Sara","non-dropping-particle":"","parse-names":false,"suffix":""},{"dropping-particle":"","family":"Pirzada","given":"Usman Ali","non-dropping-particle":"","parse-names":false,"suffix":""},{"dropping-particle":"","family":"Mehak","given":"Vaniza","non-dropping-particle":"","parse-names":false,"suffix":""},{"dropping-particle":"","family":"Kumar","given":"Kishore","non-dropping-particle":"","parse-names":false,"suffix":""},{"dropping-particle":"","family":"Patel","given":"Harish","non-dropping-particle":"","parse-names":false,"suffix":""}],"container-title":"World journal of hepatology","id":"ITEM-1","issue":"1","issued":{"date-parts":[["2019","1","27"]]},"page":"37-49","publisher":"Baishideng Publishing Group Inc","title":"Hepatitis in slaughterhouse workers.","type":"article-journal","volume":"11"},"uris":["http://www.mendeley.com/documents/?uuid=4e4d4be0-3e83-3896-bc2e-f35cd69d7f6c"]}],"mendeley":{"formattedCitation":"&lt;sup&gt;5&lt;/sup&gt;","plainTextFormattedCitation":"5","previouslyFormattedCitation":"&lt;sup&gt;5&lt;/sup&gt;"},"properties":{"noteIndex":0},"schema":"https://github.com/citation-style-language/schema/raw/master/csl-citation.json"}</w:instrText>
      </w:r>
      <w:r w:rsidRPr="004A488A">
        <w:rPr>
          <w:rFonts w:ascii="Times New Roman" w:eastAsia="Times New Roman" w:hAnsi="Times New Roman" w:cs="Times New Roman"/>
          <w:color w:val="FF0000"/>
          <w:sz w:val="24"/>
          <w:szCs w:val="24"/>
        </w:rPr>
        <w:fldChar w:fldCharType="separate"/>
      </w:r>
      <w:r w:rsidR="00497630" w:rsidRPr="004A488A">
        <w:rPr>
          <w:rFonts w:ascii="Times New Roman" w:eastAsia="Times New Roman" w:hAnsi="Times New Roman" w:cs="Times New Roman"/>
          <w:noProof/>
          <w:color w:val="FF0000"/>
          <w:sz w:val="24"/>
          <w:szCs w:val="24"/>
        </w:rPr>
        <w:t>5</w:t>
      </w:r>
      <w:r w:rsidRPr="004A488A">
        <w:rPr>
          <w:rFonts w:ascii="Times New Roman" w:eastAsia="Times New Roman" w:hAnsi="Times New Roman" w:cs="Times New Roman"/>
          <w:color w:val="FF0000"/>
          <w:sz w:val="24"/>
          <w:szCs w:val="24"/>
        </w:rPr>
        <w:fldChar w:fldCharType="end"/>
      </w:r>
      <w:r w:rsidRPr="004A488A">
        <w:rPr>
          <w:rFonts w:ascii="Times New Roman" w:eastAsia="Times New Roman" w:hAnsi="Times New Roman" w:cs="Times New Roman"/>
          <w:color w:val="FF0000"/>
          <w:sz w:val="24"/>
          <w:szCs w:val="24"/>
        </w:rPr>
        <w:t>,</w:t>
      </w:r>
      <w:r w:rsidRPr="004A488A">
        <w:rPr>
          <w:rFonts w:ascii="Times New Roman" w:eastAsia="Times New Roman" w:hAnsi="Times New Roman" w:cs="Times New Roman"/>
          <w:color w:val="FF0000"/>
          <w:sz w:val="24"/>
          <w:szCs w:val="24"/>
        </w:rPr>
        <w:fldChar w:fldCharType="begin" w:fldLock="1"/>
      </w:r>
      <w:r w:rsidR="00497630" w:rsidRPr="004A488A">
        <w:rPr>
          <w:rFonts w:ascii="Times New Roman" w:eastAsia="Times New Roman" w:hAnsi="Times New Roman" w:cs="Times New Roman"/>
          <w:color w:val="FF0000"/>
          <w:sz w:val="24"/>
          <w:szCs w:val="24"/>
        </w:rPr>
        <w:instrText>ADDIN CSL_CITATION {"citationItems":[{"id":"ITEM-1","itemData":{"abstract":"Abattoir employees working in close contact with animals/animal waste products were investigated for various job-related physical and biological hazards/challenges linked to age, gender, job specializations and duration with associated risks.122 herdsmen, butchers, cleaners and 98 residents (control) whose ages ranged between 14 and 81 years participated in the study. A structured questionnaire was administered to obtain demographic data while blood samples were obtained in code-labeled sterile plain/EDTA bottles using standard laboratory procedures for microbial isolation, morphological and biochemical analysis. Statistical analysis of data obtained thereof were processed using SPSS – version 15.The ages, marital status, types of accommodation, religious affiliations and job specialization of the participants’ --89 (73%) men and 33 (27%) women--had no effect on the types of occupation hazards. However, there was a significant difference in physical and biological hazards(X²=2.06; p&lt;0.05) between abattoir workers and control: Butchers were mostly predisposed to physical hazards (89% knife cuts) compared to enhance biological hazards among the herdsmen (64.7%). Blood-borne infections (29.5%) were higher in the abattoir workers compared to the control (8.2%). The patterns of blood-borne- infections (X²=10.39; p&lt;0.05) and job specializations among abattoir workers increased with years of exposure. Abattoir occupational hazards sequel to iatrogenic or transmissible agents increase with job-related exposure to risks factors though majorly under reported. Most of these identified physical injuries and zoonotic infections are preventable by health monitoring, identification of hazards, Exposure Control Plan, a combination of good occupational, environmental hygiene and design; and control of microbial contamination","author":[{"dropping-particle":"","family":"Banjo, T.A. &amp; Onilude, A.A. &amp; Amoo, A.O.J. &amp; Busari, A &amp; Ogundahunsi, Omobola &amp; Olooto, Wasiu &amp; Familoni, Oluranti &amp; Amballi, A.A. &amp; Oyelekan, Abimbola Adeola A &amp; Abiodun","given":"Olumide.","non-dropping-particle":"","parse-names":false,"suffix":""}],"container-title":"Academic Arena","id":"ITEM-1","issue":"10","issued":{"date-parts":[["2013"]]},"page":"29-36","title":"(PDF) Occupational Health Hazards Among Abattoir Workers In Abeokuta","type":"article-journal","volume":"5"},"uris":["http://www.mendeley.com/documents/?uuid=facb118b-ed82-3393-b372-12bbe05497e9"]}],"mendeley":{"formattedCitation":"&lt;sup&gt;6&lt;/sup&gt;","plainTextFormattedCitation":"6","previouslyFormattedCitation":"&lt;sup&gt;6&lt;/sup&gt;"},"properties":{"noteIndex":0},"schema":"https://github.com/citation-style-language/schema/raw/master/csl-citation.json"}</w:instrText>
      </w:r>
      <w:r w:rsidRPr="004A488A">
        <w:rPr>
          <w:rFonts w:ascii="Times New Roman" w:eastAsia="Times New Roman" w:hAnsi="Times New Roman" w:cs="Times New Roman"/>
          <w:color w:val="FF0000"/>
          <w:sz w:val="24"/>
          <w:szCs w:val="24"/>
        </w:rPr>
        <w:fldChar w:fldCharType="separate"/>
      </w:r>
      <w:r w:rsidR="00497630" w:rsidRPr="004A488A">
        <w:rPr>
          <w:rFonts w:ascii="Times New Roman" w:eastAsia="Times New Roman" w:hAnsi="Times New Roman" w:cs="Times New Roman"/>
          <w:noProof/>
          <w:color w:val="FF0000"/>
          <w:sz w:val="24"/>
          <w:szCs w:val="24"/>
        </w:rPr>
        <w:t>6</w:t>
      </w:r>
      <w:r w:rsidRPr="004A488A">
        <w:rPr>
          <w:rFonts w:ascii="Times New Roman" w:eastAsia="Times New Roman" w:hAnsi="Times New Roman" w:cs="Times New Roman"/>
          <w:color w:val="FF0000"/>
          <w:sz w:val="24"/>
          <w:szCs w:val="24"/>
        </w:rPr>
        <w:fldChar w:fldCharType="end"/>
      </w:r>
      <w:r w:rsidR="00C746AC" w:rsidRPr="00C746AC">
        <w:rPr>
          <w:rFonts w:ascii="Times New Roman" w:eastAsia="Times New Roman" w:hAnsi="Times New Roman" w:cs="Times New Roman"/>
          <w:color w:val="FF0000"/>
          <w:sz w:val="24"/>
          <w:szCs w:val="24"/>
        </w:rPr>
        <w:t>]</w:t>
      </w:r>
      <w:r w:rsidRPr="00DD6D7A">
        <w:rPr>
          <w:rFonts w:ascii="Times New Roman" w:eastAsia="Times New Roman" w:hAnsi="Times New Roman" w:cs="Times New Roman"/>
          <w:color w:val="3C4245"/>
          <w:sz w:val="24"/>
          <w:szCs w:val="24"/>
        </w:rPr>
        <w:t xml:space="preserve"> The choice of comparing both </w:t>
      </w:r>
      <w:r w:rsidR="00F86834">
        <w:rPr>
          <w:rFonts w:ascii="Times New Roman" w:eastAsia="Times New Roman" w:hAnsi="Times New Roman" w:cs="Times New Roman"/>
          <w:color w:val="3C4245"/>
          <w:sz w:val="24"/>
          <w:szCs w:val="24"/>
        </w:rPr>
        <w:t xml:space="preserve">populations stems from the fact that they share a uniform environment (donkey market) and trade on the </w:t>
      </w:r>
      <w:r w:rsidRPr="007D74AF">
        <w:rPr>
          <w:rFonts w:ascii="Times New Roman" w:eastAsia="Times New Roman" w:hAnsi="Times New Roman" w:cs="Times New Roman"/>
          <w:color w:val="3C4245"/>
          <w:sz w:val="24"/>
          <w:szCs w:val="24"/>
        </w:rPr>
        <w:t>same animal with different but related modes of infection transmission.</w:t>
      </w:r>
    </w:p>
    <w:p w14:paraId="7841DCE2" w14:textId="460ECDC0" w:rsidR="002128A5" w:rsidRPr="00DD6D7A" w:rsidRDefault="006A70D2"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sidRPr="004F0BF0">
        <w:rPr>
          <w:rFonts w:ascii="Times New Roman" w:eastAsia="Times New Roman" w:hAnsi="Times New Roman" w:cs="Times New Roman"/>
          <w:color w:val="3C4245"/>
          <w:sz w:val="24"/>
          <w:szCs w:val="24"/>
        </w:rPr>
        <w:t>Previous studies do</w:t>
      </w:r>
      <w:r>
        <w:rPr>
          <w:rFonts w:ascii="Times New Roman" w:eastAsia="Times New Roman" w:hAnsi="Times New Roman" w:cs="Times New Roman"/>
          <w:color w:val="3C4245"/>
          <w:sz w:val="24"/>
          <w:szCs w:val="24"/>
        </w:rPr>
        <w:t>ne on HBV infection among</w:t>
      </w:r>
      <w:r w:rsidRPr="004F0BF0">
        <w:rPr>
          <w:rFonts w:ascii="Times New Roman" w:eastAsia="Times New Roman" w:hAnsi="Times New Roman" w:cs="Times New Roman"/>
          <w:color w:val="3C4245"/>
          <w:sz w:val="24"/>
          <w:szCs w:val="24"/>
        </w:rPr>
        <w:t xml:space="preserve"> butchers showed that </w:t>
      </w:r>
      <w:r w:rsidR="00F86834">
        <w:rPr>
          <w:rFonts w:ascii="Times New Roman" w:eastAsia="Times New Roman" w:hAnsi="Times New Roman" w:cs="Times New Roman"/>
          <w:color w:val="3C4245"/>
          <w:sz w:val="24"/>
          <w:szCs w:val="24"/>
        </w:rPr>
        <w:t>slaughterhouse workers (SHWs) are at higher risk of infectious hepatitis that can be multifactorial and can be evaluated for viral, bacterial,</w:t>
      </w:r>
      <w:r w:rsidRPr="004C0ADC">
        <w:rPr>
          <w:rFonts w:ascii="Times New Roman" w:eastAsia="Times New Roman" w:hAnsi="Times New Roman" w:cs="Times New Roman"/>
          <w:color w:val="3C4245"/>
          <w:sz w:val="24"/>
          <w:szCs w:val="24"/>
        </w:rPr>
        <w:t xml:space="preserve"> and parasitic organisms.</w:t>
      </w:r>
      <w:r w:rsidR="00834630" w:rsidRPr="00834630">
        <w:rPr>
          <w:rFonts w:ascii="Times New Roman" w:eastAsia="Times New Roman" w:hAnsi="Times New Roman" w:cs="Times New Roman"/>
          <w:color w:val="FF0000"/>
          <w:sz w:val="24"/>
          <w:szCs w:val="24"/>
        </w:rPr>
        <w:t>[</w:t>
      </w:r>
      <w:r w:rsidRPr="004A488A">
        <w:rPr>
          <w:rFonts w:ascii="Times New Roman" w:eastAsia="Times New Roman" w:hAnsi="Times New Roman" w:cs="Times New Roman"/>
          <w:b/>
          <w:color w:val="FF0000"/>
          <w:sz w:val="24"/>
          <w:szCs w:val="24"/>
        </w:rPr>
        <w:fldChar w:fldCharType="begin" w:fldLock="1"/>
      </w:r>
      <w:r w:rsidR="00884370" w:rsidRPr="004A488A">
        <w:rPr>
          <w:rFonts w:ascii="Times New Roman" w:eastAsia="Times New Roman" w:hAnsi="Times New Roman" w:cs="Times New Roman"/>
          <w:b/>
          <w:color w:val="FF0000"/>
          <w:sz w:val="24"/>
          <w:szCs w:val="24"/>
        </w:rPr>
        <w:instrText>ADDIN CSL_CITATION {"citationItems":[{"id":"ITEM-1","itemData":{"author":[{"dropping-particle":"","family":"Emechebe G O, Emodi I J, Ikefuna A N, Ilechukwu G C, Igwe W C, Ejiofor O S","given":"Ilechukwu C A","non-dropping-particle":"","parse-names":false,"suffix":""}],"container-title":"Nigerian Medical Journal Year","id":"ITEM-1","issue":"1","issued":{"date-parts":[["2009"]]},"page":"18-22","title":"Hepatitis B virus infection in Nigeria - A review","type":"article-journal","volume":"50"},"uris":["http://www.mendeley.com/documents/?uuid=0a14f084-aea8-4b84-bc95-a5f4b74cb734"]}],"mendeley":{"formattedCitation":"&lt;sup&gt;2&lt;/sup&gt;","plainTextFormattedCitation":"2","previouslyFormattedCitation":"&lt;sup&gt;2&lt;/sup&gt;"},"properties":{"noteIndex":0},"schema":"https://github.com/citation-style-language/schema/raw/master/csl-citation.json"}</w:instrText>
      </w:r>
      <w:r w:rsidRPr="004A488A">
        <w:rPr>
          <w:rFonts w:ascii="Times New Roman" w:eastAsia="Times New Roman" w:hAnsi="Times New Roman" w:cs="Times New Roman"/>
          <w:b/>
          <w:color w:val="FF0000"/>
          <w:sz w:val="24"/>
          <w:szCs w:val="24"/>
        </w:rPr>
        <w:fldChar w:fldCharType="separate"/>
      </w:r>
      <w:r w:rsidR="00884370" w:rsidRPr="004A488A">
        <w:rPr>
          <w:rFonts w:ascii="Times New Roman" w:eastAsia="Times New Roman" w:hAnsi="Times New Roman" w:cs="Times New Roman"/>
          <w:noProof/>
          <w:color w:val="FF0000"/>
          <w:sz w:val="24"/>
          <w:szCs w:val="24"/>
        </w:rPr>
        <w:t>2</w:t>
      </w:r>
      <w:r w:rsidRPr="004A488A">
        <w:rPr>
          <w:rFonts w:ascii="Times New Roman" w:eastAsia="Times New Roman" w:hAnsi="Times New Roman" w:cs="Times New Roman"/>
          <w:b/>
          <w:color w:val="FF0000"/>
          <w:sz w:val="24"/>
          <w:szCs w:val="24"/>
        </w:rPr>
        <w:fldChar w:fldCharType="end"/>
      </w:r>
      <w:r w:rsidR="00834630" w:rsidRPr="00834630">
        <w:rPr>
          <w:rFonts w:ascii="Times New Roman" w:eastAsia="Times New Roman" w:hAnsi="Times New Roman" w:cs="Times New Roman"/>
          <w:b/>
          <w:color w:val="FF0000"/>
          <w:sz w:val="24"/>
          <w:szCs w:val="24"/>
        </w:rPr>
        <w:t>]</w:t>
      </w:r>
      <w:r w:rsidRPr="00DD6D7A">
        <w:rPr>
          <w:rFonts w:ascii="Times New Roman" w:eastAsia="Times New Roman" w:hAnsi="Times New Roman" w:cs="Times New Roman"/>
          <w:color w:val="3C4245"/>
          <w:sz w:val="24"/>
          <w:szCs w:val="24"/>
        </w:rPr>
        <w:t xml:space="preserve"> Published research findings were very scarce </w:t>
      </w:r>
      <w:r w:rsidR="005C5A8B">
        <w:rPr>
          <w:rFonts w:ascii="Times New Roman" w:eastAsia="Times New Roman" w:hAnsi="Times New Roman" w:cs="Times New Roman"/>
          <w:color w:val="3C4245"/>
          <w:sz w:val="24"/>
          <w:szCs w:val="24"/>
        </w:rPr>
        <w:t>concerning</w:t>
      </w:r>
      <w:r w:rsidRPr="007D74AF">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 xml:space="preserve">studies specific to the </w:t>
      </w:r>
      <w:r w:rsidRPr="007D74AF">
        <w:rPr>
          <w:rFonts w:ascii="Times New Roman" w:eastAsia="Times New Roman" w:hAnsi="Times New Roman" w:cs="Times New Roman"/>
          <w:color w:val="3C4245"/>
          <w:sz w:val="24"/>
          <w:szCs w:val="24"/>
        </w:rPr>
        <w:t xml:space="preserve">prevalence of Hepatitis B virus infection among donkey butchers or donkey herders in regions of the country, including South East and Ebonyi State in particular, hence the need for this study. </w:t>
      </w:r>
      <w:r w:rsidR="00F86834">
        <w:rPr>
          <w:rFonts w:ascii="Times New Roman" w:eastAsia="Times New Roman" w:hAnsi="Times New Roman" w:cs="Times New Roman"/>
          <w:color w:val="3C4245"/>
          <w:sz w:val="24"/>
          <w:szCs w:val="24"/>
        </w:rPr>
        <w:t>Only some</w:t>
      </w:r>
      <w:r w:rsidRPr="007D74AF">
        <w:rPr>
          <w:rFonts w:ascii="Times New Roman" w:eastAsia="Times New Roman" w:hAnsi="Times New Roman" w:cs="Times New Roman"/>
          <w:color w:val="3C4245"/>
          <w:sz w:val="24"/>
          <w:szCs w:val="24"/>
        </w:rPr>
        <w:t xml:space="preserve"> studies done in Ebo</w:t>
      </w:r>
      <w:r w:rsidRPr="004F0BF0">
        <w:rPr>
          <w:rFonts w:ascii="Times New Roman" w:eastAsia="Times New Roman" w:hAnsi="Times New Roman" w:cs="Times New Roman"/>
          <w:color w:val="3C4245"/>
          <w:sz w:val="24"/>
          <w:szCs w:val="24"/>
        </w:rPr>
        <w:t xml:space="preserve">nyi State were silent on </w:t>
      </w:r>
      <w:r w:rsidR="00F86834">
        <w:rPr>
          <w:rFonts w:ascii="Times New Roman" w:eastAsia="Times New Roman" w:hAnsi="Times New Roman" w:cs="Times New Roman"/>
          <w:color w:val="3C4245"/>
          <w:sz w:val="24"/>
          <w:szCs w:val="24"/>
        </w:rPr>
        <w:t xml:space="preserve">the </w:t>
      </w:r>
      <w:r w:rsidRPr="004F0BF0">
        <w:rPr>
          <w:rFonts w:ascii="Times New Roman" w:eastAsia="Times New Roman" w:hAnsi="Times New Roman" w:cs="Times New Roman"/>
          <w:color w:val="3C4245"/>
          <w:sz w:val="24"/>
          <w:szCs w:val="24"/>
        </w:rPr>
        <w:t>viral composition of HBV in donkeys</w:t>
      </w:r>
      <w:r>
        <w:rPr>
          <w:rFonts w:ascii="Times New Roman" w:eastAsia="Times New Roman" w:hAnsi="Times New Roman" w:cs="Times New Roman"/>
          <w:color w:val="3C4245"/>
          <w:sz w:val="24"/>
          <w:szCs w:val="24"/>
        </w:rPr>
        <w:t xml:space="preserve"> and their handlers</w:t>
      </w:r>
      <w:r w:rsidRPr="004F0BF0">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 xml:space="preserve">There is </w:t>
      </w:r>
      <w:r w:rsidR="005C5A8B">
        <w:rPr>
          <w:rFonts w:ascii="Times New Roman" w:eastAsia="Times New Roman" w:hAnsi="Times New Roman" w:cs="Times New Roman"/>
          <w:color w:val="3C4245"/>
          <w:sz w:val="24"/>
          <w:szCs w:val="24"/>
        </w:rPr>
        <w:t xml:space="preserve">increasing </w:t>
      </w:r>
      <w:r w:rsidR="00F86834">
        <w:rPr>
          <w:rFonts w:ascii="Times New Roman" w:eastAsia="Times New Roman" w:hAnsi="Times New Roman" w:cs="Times New Roman"/>
          <w:color w:val="3C4245"/>
          <w:sz w:val="24"/>
          <w:szCs w:val="24"/>
        </w:rPr>
        <w:t xml:space="preserve">patronage for </w:t>
      </w:r>
      <w:r w:rsidRPr="004F0BF0">
        <w:rPr>
          <w:rFonts w:ascii="Times New Roman" w:eastAsia="Times New Roman" w:hAnsi="Times New Roman" w:cs="Times New Roman"/>
          <w:color w:val="3C4245"/>
          <w:sz w:val="24"/>
          <w:szCs w:val="24"/>
        </w:rPr>
        <w:t>meat in some parts of Nigeria</w:t>
      </w:r>
      <w:r w:rsidR="00834630">
        <w:rPr>
          <w:rFonts w:ascii="Times New Roman" w:eastAsia="Times New Roman" w:hAnsi="Times New Roman" w:cs="Times New Roman"/>
          <w:color w:val="3C4245"/>
          <w:sz w:val="24"/>
          <w:szCs w:val="24"/>
        </w:rPr>
        <w:t>.</w:t>
      </w:r>
      <w:r w:rsidR="00834630" w:rsidRPr="00476005">
        <w:rPr>
          <w:rFonts w:ascii="Times New Roman" w:eastAsia="Times New Roman" w:hAnsi="Times New Roman" w:cs="Times New Roman"/>
          <w:color w:val="FF0000"/>
          <w:sz w:val="24"/>
          <w:szCs w:val="24"/>
        </w:rPr>
        <w:t>[</w:t>
      </w:r>
      <w:r w:rsidR="006E5F21" w:rsidRPr="00476005">
        <w:rPr>
          <w:rFonts w:ascii="Times New Roman" w:eastAsia="Times New Roman" w:hAnsi="Times New Roman" w:cs="Times New Roman"/>
          <w:color w:val="FF0000"/>
          <w:sz w:val="24"/>
          <w:szCs w:val="24"/>
        </w:rPr>
        <w:fldChar w:fldCharType="begin" w:fldLock="1"/>
      </w:r>
      <w:r w:rsidR="00F02C9A" w:rsidRPr="00476005">
        <w:rPr>
          <w:rFonts w:ascii="Times New Roman" w:eastAsia="Times New Roman" w:hAnsi="Times New Roman" w:cs="Times New Roman"/>
          <w:color w:val="FF0000"/>
          <w:sz w:val="24"/>
          <w:szCs w:val="24"/>
        </w:rPr>
        <w:instrText>ADDIN CSL_CITATION {"citationItems":[{"id":"ITEM-1","itemData":{"id":"ITEM-1","issued":{"date-parts":[["0"]]},"title":"Scavenging for Ejiao raw material","type":"article"},"uris":["http://www.mendeley.com/documents/?uuid=d3f5bc0c-7ed6-411f-bdeb-dd546d513af7"]}],"mendeley":{"formattedCitation":"&lt;sup&gt;25&lt;/sup&gt;","plainTextFormattedCitation":"25","previouslyFormattedCitation":"&lt;sup&gt;24&lt;/sup&gt;"},"properties":{"noteIndex":0},"schema":"https://github.com/citation-style-language/schema/raw/master/csl-citation.json"}</w:instrText>
      </w:r>
      <w:r w:rsidR="006E5F21" w:rsidRPr="00476005">
        <w:rPr>
          <w:rFonts w:ascii="Times New Roman" w:eastAsia="Times New Roman" w:hAnsi="Times New Roman" w:cs="Times New Roman"/>
          <w:color w:val="FF0000"/>
          <w:sz w:val="24"/>
          <w:szCs w:val="24"/>
        </w:rPr>
        <w:fldChar w:fldCharType="separate"/>
      </w:r>
      <w:r w:rsidR="00F02C9A" w:rsidRPr="00476005">
        <w:rPr>
          <w:rFonts w:ascii="Times New Roman" w:eastAsia="Times New Roman" w:hAnsi="Times New Roman" w:cs="Times New Roman"/>
          <w:noProof/>
          <w:color w:val="FF0000"/>
          <w:sz w:val="24"/>
          <w:szCs w:val="24"/>
        </w:rPr>
        <w:t>25</w:t>
      </w:r>
      <w:r w:rsidR="006E5F21" w:rsidRPr="00476005">
        <w:rPr>
          <w:rFonts w:ascii="Times New Roman" w:eastAsia="Times New Roman" w:hAnsi="Times New Roman" w:cs="Times New Roman"/>
          <w:color w:val="FF0000"/>
          <w:sz w:val="24"/>
          <w:szCs w:val="24"/>
        </w:rPr>
        <w:fldChar w:fldCharType="end"/>
      </w:r>
      <w:r w:rsidRPr="00476005">
        <w:rPr>
          <w:rFonts w:ascii="Times New Roman" w:eastAsia="Times New Roman" w:hAnsi="Times New Roman" w:cs="Times New Roman"/>
          <w:color w:val="FF0000"/>
          <w:sz w:val="24"/>
          <w:szCs w:val="24"/>
        </w:rPr>
        <w:t>,</w:t>
      </w:r>
      <w:r w:rsidR="006E5F21" w:rsidRPr="00476005">
        <w:rPr>
          <w:rFonts w:ascii="Times New Roman" w:eastAsia="Times New Roman" w:hAnsi="Times New Roman" w:cs="Times New Roman"/>
          <w:color w:val="FF0000"/>
          <w:sz w:val="24"/>
          <w:szCs w:val="24"/>
        </w:rPr>
        <w:fldChar w:fldCharType="begin" w:fldLock="1"/>
      </w:r>
      <w:r w:rsidR="00F02C9A" w:rsidRPr="00476005">
        <w:rPr>
          <w:rFonts w:ascii="Times New Roman" w:eastAsia="Times New Roman" w:hAnsi="Times New Roman" w:cs="Times New Roman"/>
          <w:color w:val="FF0000"/>
          <w:sz w:val="24"/>
          <w:szCs w:val="24"/>
        </w:rPr>
        <w:instrText>ADDIN CSL_CITATION {"citationItems":[{"id":"ITEM-1","itemData":{"author":[{"dropping-particle":"","family":"Solomon","given":"Olorunleke","non-dropping-particle":"","parse-names":false,"suffix":""}],"container-title":"Researchgate","id":"ITEM-1","issue":"1","issued":{"date-parts":[["2016"]]},"page":"1-4","title":"Chemical Composition, Bacterial Load and Prevalance of Verotoxigenic Escherichia Coli in Donkey Meat Sold at Ezzamgbo, Ebonyi State Nigeria","type":"article-journal","volume":"8"},"uris":["http://www.mendeley.com/documents/?uuid=e84850e2-3a3d-4490-b2ab-dd92f5c844db"]}],"mendeley":{"formattedCitation":"&lt;sup&gt;27&lt;/sup&gt;","plainTextFormattedCitation":"27","previouslyFormattedCitation":"&lt;sup&gt;26&lt;/sup&gt;"},"properties":{"noteIndex":0},"schema":"https://github.com/citation-style-language/schema/raw/master/csl-citation.json"}</w:instrText>
      </w:r>
      <w:r w:rsidR="006E5F21" w:rsidRPr="00476005">
        <w:rPr>
          <w:rFonts w:ascii="Times New Roman" w:eastAsia="Times New Roman" w:hAnsi="Times New Roman" w:cs="Times New Roman"/>
          <w:color w:val="FF0000"/>
          <w:sz w:val="24"/>
          <w:szCs w:val="24"/>
        </w:rPr>
        <w:fldChar w:fldCharType="separate"/>
      </w:r>
      <w:r w:rsidR="00F02C9A" w:rsidRPr="00476005">
        <w:rPr>
          <w:rFonts w:ascii="Times New Roman" w:eastAsia="Times New Roman" w:hAnsi="Times New Roman" w:cs="Times New Roman"/>
          <w:noProof/>
          <w:color w:val="FF0000"/>
          <w:sz w:val="24"/>
          <w:szCs w:val="24"/>
        </w:rPr>
        <w:t>27</w:t>
      </w:r>
      <w:r w:rsidR="006E5F21" w:rsidRPr="00476005">
        <w:rPr>
          <w:rFonts w:ascii="Times New Roman" w:eastAsia="Times New Roman" w:hAnsi="Times New Roman" w:cs="Times New Roman"/>
          <w:color w:val="FF0000"/>
          <w:sz w:val="24"/>
          <w:szCs w:val="24"/>
        </w:rPr>
        <w:fldChar w:fldCharType="end"/>
      </w:r>
      <w:r w:rsidRPr="00476005">
        <w:rPr>
          <w:rFonts w:ascii="Times New Roman" w:eastAsia="ArialMT" w:hAnsi="Times New Roman" w:cs="Times New Roman"/>
          <w:color w:val="FF0000"/>
          <w:sz w:val="24"/>
          <w:szCs w:val="24"/>
        </w:rPr>
        <w:t>,</w:t>
      </w:r>
      <w:r w:rsidR="006E5F21" w:rsidRPr="00476005">
        <w:rPr>
          <w:rFonts w:ascii="Times New Roman" w:eastAsia="ArialMT" w:hAnsi="Times New Roman" w:cs="Times New Roman"/>
          <w:color w:val="FF0000"/>
          <w:sz w:val="24"/>
          <w:szCs w:val="24"/>
        </w:rPr>
        <w:fldChar w:fldCharType="begin" w:fldLock="1"/>
      </w:r>
      <w:r w:rsidR="00F02C9A" w:rsidRPr="00476005">
        <w:rPr>
          <w:rFonts w:ascii="Times New Roman" w:eastAsia="ArialMT" w:hAnsi="Times New Roman" w:cs="Times New Roman"/>
          <w:color w:val="FF0000"/>
          <w:sz w:val="24"/>
          <w:szCs w:val="24"/>
        </w:rPr>
        <w:instrText>ADDIN CSL_CITATION {"citationItems":[{"id":"ITEM-1","itemData":{"author":[{"dropping-particle":"","family":"O","given":"Olum M","non-dropping-particle":"","parse-names":false,"suffix":""}],"id":"ITEM-1","issued":{"date-parts":[["2019"]]},"title":"THE STATUS OF DONKEY SLAUGHTER IN KENYA AND ITS IMPLICATION ON COMMUNITY LIVELIHOODS REPORT BY","type":"report"},"uris":["http://www.mendeley.com/documents/?uuid=6d3b166e-d8c0-376b-8d56-d44784df56f0"]}],"mendeley":{"formattedCitation":"&lt;sup&gt;28&lt;/sup&gt;","plainTextFormattedCitation":"28","previouslyFormattedCitation":"&lt;sup&gt;27&lt;/sup&gt;"},"properties":{"noteIndex":0},"schema":"https://github.com/citation-style-language/schema/raw/master/csl-citation.json"}</w:instrText>
      </w:r>
      <w:r w:rsidR="006E5F21" w:rsidRPr="00476005">
        <w:rPr>
          <w:rFonts w:ascii="Times New Roman" w:eastAsia="ArialMT" w:hAnsi="Times New Roman" w:cs="Times New Roman"/>
          <w:color w:val="FF0000"/>
          <w:sz w:val="24"/>
          <w:szCs w:val="24"/>
        </w:rPr>
        <w:fldChar w:fldCharType="separate"/>
      </w:r>
      <w:r w:rsidR="00F02C9A" w:rsidRPr="00476005">
        <w:rPr>
          <w:rFonts w:ascii="Times New Roman" w:eastAsia="ArialMT" w:hAnsi="Times New Roman" w:cs="Times New Roman"/>
          <w:noProof/>
          <w:color w:val="FF0000"/>
          <w:sz w:val="24"/>
          <w:szCs w:val="24"/>
        </w:rPr>
        <w:t>28</w:t>
      </w:r>
      <w:r w:rsidR="006E5F21" w:rsidRPr="00476005">
        <w:rPr>
          <w:rFonts w:ascii="Times New Roman" w:eastAsia="ArialMT" w:hAnsi="Times New Roman" w:cs="Times New Roman"/>
          <w:color w:val="FF0000"/>
          <w:sz w:val="24"/>
          <w:szCs w:val="24"/>
        </w:rPr>
        <w:fldChar w:fldCharType="end"/>
      </w:r>
      <w:r w:rsidR="00834630" w:rsidRPr="00476005">
        <w:rPr>
          <w:rFonts w:ascii="Times New Roman" w:eastAsia="ArialMT" w:hAnsi="Times New Roman" w:cs="Times New Roman"/>
          <w:color w:val="FF0000"/>
          <w:sz w:val="24"/>
          <w:szCs w:val="24"/>
        </w:rPr>
        <w:t>]</w:t>
      </w:r>
      <w:r w:rsidRPr="007D74AF">
        <w:rPr>
          <w:rFonts w:ascii="Times New Roman" w:eastAsia="Times New Roman" w:hAnsi="Times New Roman" w:cs="Times New Roman"/>
          <w:color w:val="3C4245"/>
          <w:sz w:val="24"/>
          <w:szCs w:val="24"/>
        </w:rPr>
        <w:t xml:space="preserve"> and perceived poor knowledge of HBV infection among these populations (butchers and herd</w:t>
      </w:r>
      <w:r w:rsidRPr="004F0BF0">
        <w:rPr>
          <w:rFonts w:ascii="Times New Roman" w:eastAsia="Times New Roman" w:hAnsi="Times New Roman" w:cs="Times New Roman"/>
          <w:color w:val="3C4245"/>
          <w:sz w:val="24"/>
          <w:szCs w:val="24"/>
        </w:rPr>
        <w:t>ers) will furth</w:t>
      </w:r>
      <w:r>
        <w:rPr>
          <w:rFonts w:ascii="Times New Roman" w:eastAsia="Times New Roman" w:hAnsi="Times New Roman" w:cs="Times New Roman"/>
          <w:color w:val="3C4245"/>
          <w:sz w:val="24"/>
          <w:szCs w:val="24"/>
        </w:rPr>
        <w:t xml:space="preserve">er enhance the </w:t>
      </w:r>
      <w:r w:rsidR="00F86834">
        <w:rPr>
          <w:rFonts w:ascii="Times New Roman" w:eastAsia="Times New Roman" w:hAnsi="Times New Roman" w:cs="Times New Roman"/>
          <w:color w:val="3C4245"/>
          <w:sz w:val="24"/>
          <w:szCs w:val="24"/>
        </w:rPr>
        <w:t>spread of infection</w:t>
      </w:r>
      <w:r>
        <w:rPr>
          <w:rFonts w:ascii="Times New Roman" w:eastAsia="Times New Roman" w:hAnsi="Times New Roman" w:cs="Times New Roman"/>
          <w:color w:val="3C4245"/>
          <w:sz w:val="24"/>
          <w:szCs w:val="24"/>
        </w:rPr>
        <w:t>.</w:t>
      </w:r>
      <w:r w:rsidR="00834630" w:rsidRPr="00834630">
        <w:rPr>
          <w:rFonts w:ascii="Times New Roman" w:eastAsia="Times New Roman" w:hAnsi="Times New Roman" w:cs="Times New Roman"/>
          <w:color w:val="FF0000"/>
          <w:sz w:val="24"/>
          <w:szCs w:val="24"/>
        </w:rPr>
        <w:t>[</w:t>
      </w:r>
      <w:r w:rsidR="006E5F21" w:rsidRPr="004A488A">
        <w:rPr>
          <w:rFonts w:ascii="Times New Roman" w:eastAsia="Times New Roman" w:hAnsi="Times New Roman" w:cs="Times New Roman"/>
          <w:color w:val="FF0000"/>
          <w:sz w:val="24"/>
          <w:szCs w:val="24"/>
        </w:rPr>
        <w:fldChar w:fldCharType="begin" w:fldLock="1"/>
      </w:r>
      <w:r w:rsidR="00497630" w:rsidRPr="004A488A">
        <w:rPr>
          <w:rFonts w:ascii="Times New Roman" w:eastAsia="Times New Roman" w:hAnsi="Times New Roman" w:cs="Times New Roman"/>
          <w:color w:val="FF0000"/>
          <w:sz w:val="24"/>
          <w:szCs w:val="24"/>
        </w:rPr>
        <w:instrText>ADDIN CSL_CITATION {"citationItems":[{"id":"ITEM-1","itemData":{"ISBN":"9789789509065","author":[{"dropping-particle":"","family":"Federal Government of Nigeria","given":"","non-dropping-particle":"","parse-names":false,"suffix":""}],"id":"ITEM-1","issued":{"date-parts":[["0"]]},"number-of-pages":"10-13, 17","title":"COPYRIGHT 2016 FEDERAL MINISTRY OF HEALTH ISBN : 978-978-950-906-5 FEDERAL MINISTRY OF HEALTH , ABUJA","type":"book"},"uris":["http://www.mendeley.com/documents/?uuid=e8ace69e-ff27-472f-8a7b-8f1750b2ddd3"]}],"mendeley":{"formattedCitation":"&lt;sup&gt;7&lt;/sup&gt;","plainTextFormattedCitation":"7","previouslyFormattedCitation":"&lt;sup&gt;7&lt;/sup&gt;"},"properties":{"noteIndex":0},"schema":"https://github.com/citation-style-language/schema/raw/master/csl-citation.json"}</w:instrText>
      </w:r>
      <w:r w:rsidR="006E5F21" w:rsidRPr="004A488A">
        <w:rPr>
          <w:rFonts w:ascii="Times New Roman" w:eastAsia="Times New Roman" w:hAnsi="Times New Roman" w:cs="Times New Roman"/>
          <w:color w:val="FF0000"/>
          <w:sz w:val="24"/>
          <w:szCs w:val="24"/>
        </w:rPr>
        <w:fldChar w:fldCharType="separate"/>
      </w:r>
      <w:r w:rsidR="00497630" w:rsidRPr="004A488A">
        <w:rPr>
          <w:rFonts w:ascii="Times New Roman" w:eastAsia="Times New Roman" w:hAnsi="Times New Roman" w:cs="Times New Roman"/>
          <w:noProof/>
          <w:color w:val="FF0000"/>
          <w:sz w:val="24"/>
          <w:szCs w:val="24"/>
        </w:rPr>
        <w:t>7</w:t>
      </w:r>
      <w:r w:rsidR="006E5F21" w:rsidRPr="004A488A">
        <w:rPr>
          <w:rFonts w:ascii="Times New Roman" w:eastAsia="Times New Roman" w:hAnsi="Times New Roman" w:cs="Times New Roman"/>
          <w:color w:val="FF0000"/>
          <w:sz w:val="24"/>
          <w:szCs w:val="24"/>
        </w:rPr>
        <w:fldChar w:fldCharType="end"/>
      </w:r>
      <w:r w:rsidR="00834630" w:rsidRPr="00834630">
        <w:rPr>
          <w:rFonts w:ascii="Times New Roman" w:eastAsia="Times New Roman" w:hAnsi="Times New Roman" w:cs="Times New Roman"/>
          <w:color w:val="FF0000"/>
          <w:sz w:val="24"/>
          <w:szCs w:val="24"/>
        </w:rPr>
        <w:t>]</w:t>
      </w:r>
      <w:r w:rsidR="002128A5">
        <w:rPr>
          <w:rFonts w:ascii="Times New Roman" w:eastAsia="Times New Roman" w:hAnsi="Times New Roman" w:cs="Times New Roman"/>
          <w:color w:val="3C4245"/>
          <w:sz w:val="24"/>
          <w:szCs w:val="24"/>
        </w:rPr>
        <w:t xml:space="preserve"> </w:t>
      </w:r>
      <w:r w:rsidR="002128A5" w:rsidRPr="00DD6D7A">
        <w:rPr>
          <w:rFonts w:ascii="Times New Roman" w:eastAsia="Times New Roman" w:hAnsi="Times New Roman" w:cs="Times New Roman"/>
          <w:color w:val="3C4245"/>
          <w:sz w:val="24"/>
          <w:szCs w:val="24"/>
        </w:rPr>
        <w:t>Th</w:t>
      </w:r>
      <w:r w:rsidR="002128A5">
        <w:rPr>
          <w:rFonts w:ascii="Times New Roman" w:eastAsia="Times New Roman" w:hAnsi="Times New Roman" w:cs="Times New Roman"/>
          <w:color w:val="3C4245"/>
          <w:sz w:val="24"/>
          <w:szCs w:val="24"/>
        </w:rPr>
        <w:t>rough public awareness creation,</w:t>
      </w:r>
      <w:r w:rsidR="002128A5" w:rsidRPr="00DD6D7A">
        <w:rPr>
          <w:rFonts w:ascii="Times New Roman" w:eastAsia="Times New Roman" w:hAnsi="Times New Roman" w:cs="Times New Roman"/>
          <w:color w:val="3C4245"/>
          <w:sz w:val="24"/>
          <w:szCs w:val="24"/>
        </w:rPr>
        <w:t xml:space="preserve"> consumers </w:t>
      </w:r>
      <w:r w:rsidR="00F86834">
        <w:rPr>
          <w:rFonts w:ascii="Times New Roman" w:eastAsia="Times New Roman" w:hAnsi="Times New Roman" w:cs="Times New Roman"/>
          <w:color w:val="3C4245"/>
          <w:sz w:val="24"/>
          <w:szCs w:val="24"/>
        </w:rPr>
        <w:t>who comprise a significant population make the study worthwhile for controlling</w:t>
      </w:r>
      <w:r w:rsidR="002128A5">
        <w:rPr>
          <w:rFonts w:ascii="Times New Roman" w:eastAsia="Times New Roman" w:hAnsi="Times New Roman" w:cs="Times New Roman"/>
          <w:color w:val="3C4245"/>
          <w:sz w:val="24"/>
          <w:szCs w:val="24"/>
        </w:rPr>
        <w:t xml:space="preserve"> HBV infection in the country</w:t>
      </w:r>
      <w:r w:rsidR="00321D0C">
        <w:rPr>
          <w:rFonts w:ascii="Times New Roman" w:eastAsia="Times New Roman" w:hAnsi="Times New Roman" w:cs="Times New Roman"/>
          <w:color w:val="3C4245"/>
          <w:sz w:val="24"/>
          <w:szCs w:val="24"/>
        </w:rPr>
        <w:t>.</w:t>
      </w:r>
    </w:p>
    <w:p w14:paraId="11C3CBE1" w14:textId="1B3E8886" w:rsidR="002128A5" w:rsidRPr="00A56FC8" w:rsidRDefault="009500B8" w:rsidP="009500B8">
      <w:pPr>
        <w:pStyle w:val="NoSpacing"/>
        <w:rPr>
          <w:rFonts w:ascii="Times New Roman" w:hAnsi="Times New Roman" w:cs="Times New Roman"/>
          <w:b/>
          <w:sz w:val="24"/>
          <w:szCs w:val="24"/>
        </w:rPr>
      </w:pPr>
      <w:r w:rsidRPr="00A56FC8">
        <w:rPr>
          <w:rFonts w:ascii="Times New Roman" w:hAnsi="Times New Roman" w:cs="Times New Roman"/>
          <w:b/>
          <w:sz w:val="24"/>
          <w:szCs w:val="24"/>
        </w:rPr>
        <w:t>subjects, materials, and methods</w:t>
      </w:r>
    </w:p>
    <w:p w14:paraId="1F71414B" w14:textId="299FF263" w:rsidR="002128A5" w:rsidRDefault="005178D8" w:rsidP="00CA6853">
      <w:pPr>
        <w:spacing w:before="100" w:beforeAutospacing="1" w:after="100" w:afterAutospacing="1" w:line="480" w:lineRule="auto"/>
        <w:jc w:val="both"/>
        <w:rPr>
          <w:rFonts w:ascii="Times New Roman" w:eastAsia="Times New Roman" w:hAnsi="Times New Roman" w:cs="Times New Roman"/>
          <w:color w:val="3C4245"/>
          <w:sz w:val="24"/>
          <w:szCs w:val="24"/>
        </w:rPr>
      </w:pPr>
      <w:r w:rsidRPr="005178D8">
        <w:rPr>
          <w:rFonts w:ascii="Times New Roman" w:eastAsia="Times New Roman" w:hAnsi="Times New Roman" w:cs="Times New Roman"/>
          <w:b/>
          <w:color w:val="3C4245"/>
          <w:sz w:val="24"/>
          <w:szCs w:val="24"/>
        </w:rPr>
        <w:t>Study Area:</w:t>
      </w:r>
      <w:r>
        <w:rPr>
          <w:rFonts w:ascii="Times New Roman" w:eastAsia="Times New Roman" w:hAnsi="Times New Roman" w:cs="Times New Roman"/>
          <w:color w:val="3C4245"/>
          <w:sz w:val="24"/>
          <w:szCs w:val="24"/>
        </w:rPr>
        <w:t xml:space="preserve"> </w:t>
      </w:r>
      <w:r w:rsidR="002128A5">
        <w:rPr>
          <w:rFonts w:ascii="Times New Roman" w:eastAsia="Times New Roman" w:hAnsi="Times New Roman" w:cs="Times New Roman"/>
          <w:color w:val="3C4245"/>
          <w:sz w:val="24"/>
          <w:szCs w:val="24"/>
        </w:rPr>
        <w:t>Ebonyi State is one of the states in the Eastern Region of Nigeria;</w:t>
      </w:r>
      <w:r w:rsidR="002128A5" w:rsidRPr="00DD6D7A">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 xml:space="preserve">it </w:t>
      </w:r>
      <w:r w:rsidR="002128A5" w:rsidRPr="00DD6D7A">
        <w:rPr>
          <w:rFonts w:ascii="Times New Roman" w:eastAsia="Times New Roman" w:hAnsi="Times New Roman" w:cs="Times New Roman"/>
          <w:color w:val="3C4245"/>
          <w:sz w:val="24"/>
          <w:szCs w:val="24"/>
        </w:rPr>
        <w:t>was created out of the former Abia and Enugu States on the first day of October 1996 by the then Federal Military Government of General Sani Abacha. It lies at the coordinates of 6</w:t>
      </w:r>
      <w:r w:rsidR="002128A5" w:rsidRPr="00DD6D7A">
        <w:rPr>
          <w:rFonts w:ascii="Times New Roman" w:eastAsia="Times New Roman" w:hAnsi="Times New Roman" w:cs="Times New Roman"/>
          <w:color w:val="3C4245"/>
          <w:sz w:val="24"/>
          <w:szCs w:val="24"/>
          <w:vertAlign w:val="superscript"/>
        </w:rPr>
        <w:t>0</w:t>
      </w:r>
      <w:r w:rsidR="002128A5" w:rsidRPr="00DD6D7A">
        <w:rPr>
          <w:rFonts w:ascii="Times New Roman" w:eastAsia="Times New Roman" w:hAnsi="Times New Roman" w:cs="Times New Roman"/>
          <w:color w:val="3C4245"/>
          <w:sz w:val="24"/>
          <w:szCs w:val="24"/>
        </w:rPr>
        <w:t>15</w:t>
      </w:r>
      <w:r w:rsidR="002128A5" w:rsidRPr="00DD6D7A">
        <w:rPr>
          <w:rFonts w:ascii="Times New Roman" w:eastAsia="Times New Roman" w:hAnsi="Times New Roman" w:cs="Times New Roman"/>
          <w:color w:val="3C4245"/>
          <w:sz w:val="24"/>
          <w:szCs w:val="24"/>
          <w:vertAlign w:val="superscript"/>
        </w:rPr>
        <w:t>1</w:t>
      </w:r>
      <w:r w:rsidR="002128A5" w:rsidRPr="00DD6D7A">
        <w:rPr>
          <w:rFonts w:ascii="Times New Roman" w:eastAsia="Times New Roman" w:hAnsi="Times New Roman" w:cs="Times New Roman"/>
          <w:color w:val="3C4245"/>
          <w:sz w:val="24"/>
          <w:szCs w:val="24"/>
        </w:rPr>
        <w:t>N</w:t>
      </w:r>
      <w:r w:rsidR="005C5A8B">
        <w:rPr>
          <w:rFonts w:ascii="Times New Roman" w:eastAsia="Times New Roman" w:hAnsi="Times New Roman" w:cs="Times New Roman"/>
          <w:color w:val="3C4245"/>
          <w:sz w:val="24"/>
          <w:szCs w:val="24"/>
        </w:rPr>
        <w:t xml:space="preserve"> and </w:t>
      </w:r>
      <w:r w:rsidR="002128A5" w:rsidRPr="00DD6D7A">
        <w:rPr>
          <w:rFonts w:ascii="Times New Roman" w:eastAsia="Times New Roman" w:hAnsi="Times New Roman" w:cs="Times New Roman"/>
          <w:color w:val="3C4245"/>
          <w:sz w:val="24"/>
          <w:szCs w:val="24"/>
        </w:rPr>
        <w:t>8</w:t>
      </w:r>
      <w:r w:rsidR="002128A5" w:rsidRPr="00DD6D7A">
        <w:rPr>
          <w:rFonts w:ascii="Times New Roman" w:eastAsia="Times New Roman" w:hAnsi="Times New Roman" w:cs="Times New Roman"/>
          <w:color w:val="3C4245"/>
          <w:sz w:val="24"/>
          <w:szCs w:val="24"/>
          <w:vertAlign w:val="superscript"/>
        </w:rPr>
        <w:t>0</w:t>
      </w:r>
      <w:r w:rsidR="002128A5" w:rsidRPr="00DD6D7A">
        <w:rPr>
          <w:rFonts w:ascii="Times New Roman" w:eastAsia="Times New Roman" w:hAnsi="Times New Roman" w:cs="Times New Roman"/>
          <w:color w:val="3C4245"/>
          <w:sz w:val="24"/>
          <w:szCs w:val="24"/>
        </w:rPr>
        <w:t>05</w:t>
      </w:r>
      <w:r w:rsidR="002128A5" w:rsidRPr="00DD6D7A">
        <w:rPr>
          <w:rFonts w:ascii="Times New Roman" w:eastAsia="Times New Roman" w:hAnsi="Times New Roman" w:cs="Times New Roman"/>
          <w:color w:val="3C4245"/>
          <w:sz w:val="24"/>
          <w:szCs w:val="24"/>
          <w:vertAlign w:val="superscript"/>
        </w:rPr>
        <w:t>1</w:t>
      </w:r>
      <w:r w:rsidR="002128A5" w:rsidRPr="00DD6D7A">
        <w:rPr>
          <w:rFonts w:ascii="Times New Roman" w:eastAsia="Times New Roman" w:hAnsi="Times New Roman" w:cs="Times New Roman"/>
          <w:color w:val="3C4245"/>
          <w:sz w:val="24"/>
          <w:szCs w:val="24"/>
        </w:rPr>
        <w:t xml:space="preserve">E, covering an area </w:t>
      </w:r>
      <w:r w:rsidR="00F86834">
        <w:rPr>
          <w:rFonts w:ascii="Times New Roman" w:eastAsia="Times New Roman" w:hAnsi="Times New Roman" w:cs="Times New Roman"/>
          <w:color w:val="3C4245"/>
          <w:sz w:val="24"/>
          <w:szCs w:val="24"/>
        </w:rPr>
        <w:t>of 5,533km</w:t>
      </w:r>
      <w:r w:rsidR="00643B3E">
        <w:rPr>
          <w:rFonts w:ascii="Times New Roman" w:eastAsia="Times New Roman" w:hAnsi="Times New Roman" w:cs="Times New Roman"/>
          <w:color w:val="3C4245"/>
          <w:sz w:val="24"/>
          <w:szCs w:val="24"/>
        </w:rPr>
        <w:t xml:space="preserve"> </w:t>
      </w:r>
      <w:r w:rsidR="00F86834" w:rsidRPr="00DC7AD6">
        <w:rPr>
          <w:rFonts w:ascii="Times New Roman" w:eastAsia="Times New Roman" w:hAnsi="Times New Roman" w:cs="Times New Roman"/>
          <w:color w:val="FF0000"/>
          <w:sz w:val="24"/>
          <w:szCs w:val="24"/>
        </w:rPr>
        <w:t>[29]</w:t>
      </w:r>
      <w:r w:rsidR="00A0317D">
        <w:rPr>
          <w:rFonts w:ascii="Times New Roman" w:eastAsia="Times New Roman" w:hAnsi="Times New Roman" w:cs="Times New Roman"/>
          <w:color w:val="3C4245"/>
          <w:sz w:val="24"/>
          <w:szCs w:val="24"/>
        </w:rPr>
        <w:t>,</w:t>
      </w:r>
      <w:r w:rsidR="00F86834">
        <w:rPr>
          <w:rFonts w:ascii="Times New Roman" w:eastAsia="Times New Roman" w:hAnsi="Times New Roman" w:cs="Times New Roman"/>
          <w:color w:val="3C4245"/>
          <w:sz w:val="24"/>
          <w:szCs w:val="24"/>
        </w:rPr>
        <w:t xml:space="preserve"> bounded north by Benue State, south by Abia, East by Cross River,</w:t>
      </w:r>
      <w:r w:rsidR="002128A5" w:rsidRPr="007D74AF">
        <w:rPr>
          <w:rFonts w:ascii="Times New Roman" w:eastAsia="Times New Roman" w:hAnsi="Times New Roman" w:cs="Times New Roman"/>
          <w:color w:val="3C4245"/>
          <w:sz w:val="24"/>
          <w:szCs w:val="24"/>
        </w:rPr>
        <w:t xml:space="preserve"> </w:t>
      </w:r>
      <w:r w:rsidR="002128A5" w:rsidRPr="004F0BF0">
        <w:rPr>
          <w:rFonts w:ascii="Times New Roman" w:eastAsia="Times New Roman" w:hAnsi="Times New Roman" w:cs="Times New Roman"/>
          <w:color w:val="3C4245"/>
          <w:sz w:val="24"/>
          <w:szCs w:val="24"/>
        </w:rPr>
        <w:t>and West by Enugu States. The State has a population of about 3.5 million</w:t>
      </w:r>
      <w:r w:rsidR="00F86834">
        <w:rPr>
          <w:rFonts w:ascii="Times New Roman" w:eastAsia="Times New Roman" w:hAnsi="Times New Roman" w:cs="Times New Roman"/>
          <w:color w:val="3C4245"/>
          <w:sz w:val="24"/>
          <w:szCs w:val="24"/>
        </w:rPr>
        <w:t xml:space="preserve">, according to the projection of the 2006 National </w:t>
      </w:r>
      <w:r w:rsidR="005C5A8B">
        <w:rPr>
          <w:rFonts w:ascii="Times New Roman" w:eastAsia="Times New Roman" w:hAnsi="Times New Roman" w:cs="Times New Roman"/>
          <w:color w:val="3C4245"/>
          <w:sz w:val="24"/>
          <w:szCs w:val="24"/>
        </w:rPr>
        <w:t>Census</w:t>
      </w:r>
      <w:r w:rsidR="00643B3E">
        <w:rPr>
          <w:rFonts w:ascii="Times New Roman" w:eastAsia="Times New Roman" w:hAnsi="Times New Roman" w:cs="Times New Roman"/>
          <w:color w:val="3C4245"/>
          <w:sz w:val="24"/>
          <w:szCs w:val="24"/>
        </w:rPr>
        <w:t xml:space="preserve"> </w:t>
      </w:r>
      <w:r w:rsidR="00F86834" w:rsidRPr="00DC7AD6">
        <w:rPr>
          <w:rFonts w:ascii="Times New Roman" w:eastAsia="Times New Roman" w:hAnsi="Times New Roman" w:cs="Times New Roman"/>
          <w:color w:val="FF0000"/>
          <w:sz w:val="24"/>
          <w:szCs w:val="24"/>
        </w:rPr>
        <w:t>[29]</w:t>
      </w:r>
      <w:r w:rsidR="00F86834">
        <w:rPr>
          <w:rFonts w:ascii="Times New Roman" w:eastAsia="Times New Roman" w:hAnsi="Times New Roman" w:cs="Times New Roman"/>
          <w:color w:val="3C4245"/>
          <w:sz w:val="24"/>
          <w:szCs w:val="24"/>
        </w:rPr>
        <w:t>, which recorded Ebonyi's</w:t>
      </w:r>
      <w:r w:rsidR="002128A5" w:rsidRPr="004F0BF0">
        <w:rPr>
          <w:rFonts w:ascii="Times New Roman" w:eastAsia="Times New Roman" w:hAnsi="Times New Roman" w:cs="Times New Roman"/>
          <w:color w:val="3C4245"/>
          <w:sz w:val="24"/>
          <w:szCs w:val="24"/>
        </w:rPr>
        <w:t xml:space="preserve"> population as 2.1 million. Ebonyi State has 13 Local Government Areas, with </w:t>
      </w:r>
      <w:r w:rsidR="00F86834">
        <w:rPr>
          <w:rFonts w:ascii="Times New Roman" w:eastAsia="Times New Roman" w:hAnsi="Times New Roman" w:cs="Times New Roman"/>
          <w:color w:val="3C4245"/>
          <w:sz w:val="24"/>
          <w:szCs w:val="24"/>
        </w:rPr>
        <w:t xml:space="preserve">the capital at </w:t>
      </w:r>
      <w:proofErr w:type="spellStart"/>
      <w:r w:rsidR="00F86834">
        <w:rPr>
          <w:rFonts w:ascii="Times New Roman" w:eastAsia="Times New Roman" w:hAnsi="Times New Roman" w:cs="Times New Roman"/>
          <w:color w:val="3C4245"/>
          <w:sz w:val="24"/>
          <w:szCs w:val="24"/>
        </w:rPr>
        <w:t>Abakaliki</w:t>
      </w:r>
      <w:proofErr w:type="spellEnd"/>
      <w:r w:rsidR="00F86834">
        <w:rPr>
          <w:rFonts w:ascii="Times New Roman" w:eastAsia="Times New Roman" w:hAnsi="Times New Roman" w:cs="Times New Roman"/>
          <w:color w:val="3C4245"/>
          <w:sz w:val="24"/>
          <w:szCs w:val="24"/>
        </w:rPr>
        <w:t>, inhabited mainly by Igbo-speaking</w:t>
      </w:r>
      <w:r w:rsidR="002128A5" w:rsidRPr="004C0ADC">
        <w:rPr>
          <w:rFonts w:ascii="Times New Roman" w:eastAsia="Times New Roman" w:hAnsi="Times New Roman" w:cs="Times New Roman"/>
          <w:color w:val="3C4245"/>
          <w:sz w:val="24"/>
          <w:szCs w:val="24"/>
        </w:rPr>
        <w:t xml:space="preserve"> tribes. </w:t>
      </w:r>
      <w:r w:rsidR="00F86834">
        <w:rPr>
          <w:rFonts w:ascii="Times New Roman" w:eastAsia="Times New Roman" w:hAnsi="Times New Roman" w:cs="Times New Roman"/>
          <w:color w:val="3C4245"/>
          <w:sz w:val="24"/>
          <w:szCs w:val="24"/>
        </w:rPr>
        <w:t>The majority</w:t>
      </w:r>
      <w:r w:rsidR="002128A5">
        <w:rPr>
          <w:rFonts w:ascii="Times New Roman" w:eastAsia="Times New Roman" w:hAnsi="Times New Roman" w:cs="Times New Roman"/>
          <w:color w:val="3C4245"/>
          <w:sz w:val="24"/>
          <w:szCs w:val="24"/>
        </w:rPr>
        <w:t xml:space="preserve"> of the state’s indigenes are farmers.</w:t>
      </w:r>
      <w:r w:rsidR="002128A5" w:rsidRPr="00DD6D7A">
        <w:rPr>
          <w:rFonts w:ascii="Times New Roman" w:eastAsia="Times New Roman" w:hAnsi="Times New Roman" w:cs="Times New Roman"/>
          <w:color w:val="3C4245"/>
          <w:sz w:val="24"/>
          <w:szCs w:val="24"/>
        </w:rPr>
        <w:t xml:space="preserve"> In 2016, the human development index (HDI) was put at 0.434</w:t>
      </w:r>
      <w:r w:rsidR="00F86834">
        <w:rPr>
          <w:rFonts w:ascii="Times New Roman" w:eastAsia="Times New Roman" w:hAnsi="Times New Roman" w:cs="Times New Roman"/>
          <w:color w:val="3C4245"/>
          <w:sz w:val="24"/>
          <w:szCs w:val="24"/>
        </w:rPr>
        <w:t>, ranked</w:t>
      </w:r>
      <w:r w:rsidR="002128A5" w:rsidRPr="00DD6D7A">
        <w:rPr>
          <w:rFonts w:ascii="Times New Roman" w:eastAsia="Times New Roman" w:hAnsi="Times New Roman" w:cs="Times New Roman"/>
          <w:color w:val="3C4245"/>
          <w:sz w:val="24"/>
          <w:szCs w:val="24"/>
        </w:rPr>
        <w:t xml:space="preserve"> 24</w:t>
      </w:r>
      <w:r w:rsidR="002128A5" w:rsidRPr="00DD6D7A">
        <w:rPr>
          <w:rFonts w:ascii="Times New Roman" w:eastAsia="Times New Roman" w:hAnsi="Times New Roman" w:cs="Times New Roman"/>
          <w:color w:val="3C4245"/>
          <w:sz w:val="24"/>
          <w:szCs w:val="24"/>
          <w:vertAlign w:val="superscript"/>
        </w:rPr>
        <w:t>th</w:t>
      </w:r>
      <w:r w:rsidR="002128A5" w:rsidRPr="00DD6D7A">
        <w:rPr>
          <w:rFonts w:ascii="Times New Roman" w:eastAsia="Times New Roman" w:hAnsi="Times New Roman" w:cs="Times New Roman"/>
          <w:color w:val="3C4245"/>
          <w:sz w:val="24"/>
          <w:szCs w:val="24"/>
        </w:rPr>
        <w:t xml:space="preserve"> out of 36 states of the country.</w:t>
      </w:r>
      <w:r w:rsidR="00834630" w:rsidRPr="00CA6853">
        <w:rPr>
          <w:rFonts w:ascii="Times New Roman" w:eastAsia="Times New Roman" w:hAnsi="Times New Roman" w:cs="Times New Roman"/>
          <w:color w:val="FF0000"/>
          <w:sz w:val="24"/>
          <w:szCs w:val="24"/>
        </w:rPr>
        <w:t>[</w:t>
      </w:r>
      <w:r w:rsidR="002128A5" w:rsidRPr="00CA6853">
        <w:rPr>
          <w:rFonts w:ascii="Times New Roman" w:eastAsia="Times New Roman" w:hAnsi="Times New Roman" w:cs="Times New Roman"/>
          <w:b/>
          <w:color w:val="FF0000"/>
          <w:sz w:val="24"/>
          <w:szCs w:val="24"/>
        </w:rPr>
        <w:fldChar w:fldCharType="begin" w:fldLock="1"/>
      </w:r>
      <w:r w:rsidR="00F02C9A" w:rsidRPr="00CA6853">
        <w:rPr>
          <w:rFonts w:ascii="Times New Roman" w:eastAsia="Times New Roman" w:hAnsi="Times New Roman" w:cs="Times New Roman"/>
          <w:b/>
          <w:color w:val="FF0000"/>
          <w:sz w:val="24"/>
          <w:szCs w:val="24"/>
        </w:rPr>
        <w:instrText>ADDIN CSL_CITATION {"citationItems":[{"id":"ITEM-1","itemData":{"author":[{"dropping-particle":"","family":"Ebonyi State Government","given":"","non-dropping-particle":"","parse-names":false,"suffix":""}],"id":"ITEM-1","issued":{"date-parts":[["2019"]]},"page":"Website","title":"Ebonyi online - About Ebonyi State","type":"article"},"uris":["http://www.mendeley.com/documents/?uuid=01de221a-4a10-482e-8bdc-4c381bd6badc"]}],"mendeley":{"formattedCitation":"&lt;sup&gt;29&lt;/sup&gt;","plainTextFormattedCitation":"29","previouslyFormattedCitation":"&lt;sup&gt;28&lt;/sup&gt;"},"properties":{"noteIndex":0},"schema":"https://github.com/citation-style-language/schema/raw/master/csl-citation.json"}</w:instrText>
      </w:r>
      <w:r w:rsidR="002128A5" w:rsidRPr="00CA6853">
        <w:rPr>
          <w:rFonts w:ascii="Times New Roman" w:eastAsia="Times New Roman" w:hAnsi="Times New Roman" w:cs="Times New Roman"/>
          <w:b/>
          <w:color w:val="FF0000"/>
          <w:sz w:val="24"/>
          <w:szCs w:val="24"/>
        </w:rPr>
        <w:fldChar w:fldCharType="separate"/>
      </w:r>
      <w:r w:rsidR="00F02C9A" w:rsidRPr="00CA6853">
        <w:rPr>
          <w:rFonts w:ascii="Times New Roman" w:eastAsia="Times New Roman" w:hAnsi="Times New Roman" w:cs="Times New Roman"/>
          <w:noProof/>
          <w:color w:val="FF0000"/>
          <w:sz w:val="24"/>
          <w:szCs w:val="24"/>
        </w:rPr>
        <w:t>29</w:t>
      </w:r>
      <w:r w:rsidR="002128A5" w:rsidRPr="00CA6853">
        <w:rPr>
          <w:rFonts w:ascii="Times New Roman" w:eastAsia="Times New Roman" w:hAnsi="Times New Roman" w:cs="Times New Roman"/>
          <w:b/>
          <w:color w:val="FF0000"/>
          <w:sz w:val="24"/>
          <w:szCs w:val="24"/>
        </w:rPr>
        <w:fldChar w:fldCharType="end"/>
      </w:r>
      <w:r w:rsidR="00D06E50" w:rsidRPr="00CA6853">
        <w:rPr>
          <w:rFonts w:ascii="Times New Roman" w:eastAsia="Times New Roman" w:hAnsi="Times New Roman" w:cs="Times New Roman"/>
          <w:b/>
          <w:color w:val="FF0000"/>
          <w:sz w:val="24"/>
          <w:szCs w:val="24"/>
        </w:rPr>
        <w:t>,</w:t>
      </w:r>
      <w:r w:rsidR="00D06E50" w:rsidRPr="00CA6853">
        <w:rPr>
          <w:rFonts w:ascii="Times New Roman" w:eastAsia="Times New Roman" w:hAnsi="Times New Roman" w:cs="Times New Roman"/>
          <w:b/>
          <w:color w:val="FF0000"/>
          <w:sz w:val="24"/>
          <w:szCs w:val="24"/>
        </w:rPr>
        <w:fldChar w:fldCharType="begin" w:fldLock="1"/>
      </w:r>
      <w:r w:rsidR="00F02C9A" w:rsidRPr="00CA6853">
        <w:rPr>
          <w:rFonts w:ascii="Times New Roman" w:eastAsia="Times New Roman" w:hAnsi="Times New Roman" w:cs="Times New Roman"/>
          <w:b/>
          <w:color w:val="FF0000"/>
          <w:sz w:val="24"/>
          <w:szCs w:val="24"/>
        </w:rPr>
        <w:instrText>ADDIN CSL_CITATION {"citationItems":[{"id":"ITEM-1","itemData":{"author":[{"dropping-particle":"","family":"Nigeria Population and Development","given":"","non-dropping-particle":"","parse-names":false,"suffix":""}],"id":"ITEM-1","issued":{"date-parts":[["2017"]]},"page":"website information","title":"Ebonyi state fact sheet health policy plus","type":"article"},"uris":["http://www.mendeley.com/documents/?uuid=35fc0de6-6c90-49f3-9de3-931cc483a46a"]}],"mendeley":{"formattedCitation":"&lt;sup&gt;30&lt;/sup&gt;","plainTextFormattedCitation":"30","previouslyFormattedCitation":"&lt;sup&gt;29&lt;/sup&gt;"},"properties":{"noteIndex":0},"schema":"https://github.com/citation-style-language/schema/raw/master/csl-citation.json"}</w:instrText>
      </w:r>
      <w:r w:rsidR="00D06E50" w:rsidRPr="00CA6853">
        <w:rPr>
          <w:rFonts w:ascii="Times New Roman" w:eastAsia="Times New Roman" w:hAnsi="Times New Roman" w:cs="Times New Roman"/>
          <w:b/>
          <w:color w:val="FF0000"/>
          <w:sz w:val="24"/>
          <w:szCs w:val="24"/>
        </w:rPr>
        <w:fldChar w:fldCharType="separate"/>
      </w:r>
      <w:r w:rsidR="00F02C9A" w:rsidRPr="00CA6853">
        <w:rPr>
          <w:rFonts w:ascii="Times New Roman" w:eastAsia="Times New Roman" w:hAnsi="Times New Roman" w:cs="Times New Roman"/>
          <w:noProof/>
          <w:color w:val="FF0000"/>
          <w:sz w:val="24"/>
          <w:szCs w:val="24"/>
        </w:rPr>
        <w:t>30</w:t>
      </w:r>
      <w:r w:rsidR="00D06E50" w:rsidRPr="00CA6853">
        <w:rPr>
          <w:rFonts w:ascii="Times New Roman" w:eastAsia="Times New Roman" w:hAnsi="Times New Roman" w:cs="Times New Roman"/>
          <w:b/>
          <w:color w:val="FF0000"/>
          <w:sz w:val="24"/>
          <w:szCs w:val="24"/>
        </w:rPr>
        <w:fldChar w:fldCharType="end"/>
      </w:r>
      <w:r w:rsidR="00834630" w:rsidRPr="00CA6853">
        <w:rPr>
          <w:rFonts w:ascii="Times New Roman" w:eastAsia="Times New Roman" w:hAnsi="Times New Roman" w:cs="Times New Roman"/>
          <w:b/>
          <w:color w:val="FF0000"/>
          <w:sz w:val="24"/>
          <w:szCs w:val="24"/>
        </w:rPr>
        <w:t>]</w:t>
      </w:r>
      <w:r w:rsidR="002128A5" w:rsidRPr="00DD6D7A">
        <w:rPr>
          <w:rFonts w:ascii="Times New Roman" w:eastAsia="Times New Roman" w:hAnsi="Times New Roman" w:cs="Times New Roman"/>
          <w:color w:val="3C4245"/>
          <w:sz w:val="24"/>
          <w:szCs w:val="24"/>
        </w:rPr>
        <w:t xml:space="preserve"> </w:t>
      </w:r>
      <w:r w:rsidR="002128A5">
        <w:rPr>
          <w:rFonts w:ascii="Times New Roman" w:eastAsia="Times New Roman" w:hAnsi="Times New Roman" w:cs="Times New Roman"/>
          <w:color w:val="3C4245"/>
          <w:sz w:val="24"/>
          <w:szCs w:val="24"/>
        </w:rPr>
        <w:t>There were four major markets in</w:t>
      </w:r>
      <w:r w:rsidR="002128A5" w:rsidRPr="008B59B2">
        <w:rPr>
          <w:rFonts w:ascii="Times New Roman" w:eastAsia="Times New Roman" w:hAnsi="Times New Roman" w:cs="Times New Roman"/>
          <w:color w:val="3C4245"/>
          <w:sz w:val="24"/>
          <w:szCs w:val="24"/>
        </w:rPr>
        <w:t xml:space="preserve"> the state where donkeys </w:t>
      </w:r>
      <w:r w:rsidR="002128A5">
        <w:rPr>
          <w:rFonts w:ascii="Times New Roman" w:eastAsia="Times New Roman" w:hAnsi="Times New Roman" w:cs="Times New Roman"/>
          <w:color w:val="3C4245"/>
          <w:sz w:val="24"/>
          <w:szCs w:val="24"/>
        </w:rPr>
        <w:t>we</w:t>
      </w:r>
      <w:r w:rsidR="002128A5" w:rsidRPr="008B59B2">
        <w:rPr>
          <w:rFonts w:ascii="Times New Roman" w:eastAsia="Times New Roman" w:hAnsi="Times New Roman" w:cs="Times New Roman"/>
          <w:color w:val="3C4245"/>
          <w:sz w:val="24"/>
          <w:szCs w:val="24"/>
        </w:rPr>
        <w:t>re</w:t>
      </w:r>
      <w:r w:rsidR="002128A5">
        <w:rPr>
          <w:rFonts w:ascii="Times New Roman" w:eastAsia="Times New Roman" w:hAnsi="Times New Roman" w:cs="Times New Roman"/>
          <w:color w:val="3C4245"/>
          <w:sz w:val="24"/>
          <w:szCs w:val="24"/>
        </w:rPr>
        <w:t xml:space="preserve"> sold</w:t>
      </w:r>
      <w:r w:rsidR="00F86834">
        <w:rPr>
          <w:rFonts w:ascii="Times New Roman" w:eastAsia="Times New Roman" w:hAnsi="Times New Roman" w:cs="Times New Roman"/>
          <w:color w:val="3C4245"/>
          <w:sz w:val="24"/>
          <w:szCs w:val="24"/>
        </w:rPr>
        <w:t xml:space="preserve"> and slaughtered, and their meat was </w:t>
      </w:r>
      <w:r w:rsidR="002128A5" w:rsidRPr="008B59B2">
        <w:rPr>
          <w:rFonts w:ascii="Times New Roman" w:eastAsia="Times New Roman" w:hAnsi="Times New Roman" w:cs="Times New Roman"/>
          <w:color w:val="3C4245"/>
          <w:sz w:val="24"/>
          <w:szCs w:val="24"/>
        </w:rPr>
        <w:t>sol</w:t>
      </w:r>
      <w:r w:rsidR="002128A5">
        <w:rPr>
          <w:rFonts w:ascii="Times New Roman" w:eastAsia="Times New Roman" w:hAnsi="Times New Roman" w:cs="Times New Roman"/>
          <w:color w:val="3C4245"/>
          <w:sz w:val="24"/>
          <w:szCs w:val="24"/>
        </w:rPr>
        <w:t xml:space="preserve">d to consumers. However, </w:t>
      </w:r>
      <w:r w:rsidR="00F86834">
        <w:rPr>
          <w:rFonts w:ascii="Times New Roman" w:eastAsia="Times New Roman" w:hAnsi="Times New Roman" w:cs="Times New Roman"/>
          <w:color w:val="3C4245"/>
          <w:sz w:val="24"/>
          <w:szCs w:val="24"/>
        </w:rPr>
        <w:t>no health authority regulated</w:t>
      </w:r>
      <w:r w:rsidR="002128A5" w:rsidRPr="008B59B2">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animal meat procurement, slaughter, processing, and selling</w:t>
      </w:r>
      <w:r w:rsidR="002128A5" w:rsidRPr="00DD6D7A">
        <w:rPr>
          <w:rFonts w:ascii="Times New Roman" w:eastAsia="Times New Roman" w:hAnsi="Times New Roman" w:cs="Times New Roman"/>
          <w:color w:val="3C4245"/>
          <w:sz w:val="24"/>
          <w:szCs w:val="24"/>
        </w:rPr>
        <w:t>.</w:t>
      </w:r>
    </w:p>
    <w:p w14:paraId="56E2A9D2" w14:textId="77777777" w:rsidR="002128A5" w:rsidRPr="00DD6D7A" w:rsidRDefault="002128A5" w:rsidP="002128A5">
      <w:pPr>
        <w:spacing w:before="100" w:beforeAutospacing="1" w:after="100" w:afterAutospacing="1" w:line="480" w:lineRule="auto"/>
        <w:jc w:val="both"/>
        <w:rPr>
          <w:rFonts w:ascii="Times New Roman" w:eastAsia="Times New Roman" w:hAnsi="Times New Roman" w:cs="Times New Roman"/>
          <w:b/>
          <w:color w:val="3C4245"/>
          <w:sz w:val="24"/>
          <w:szCs w:val="24"/>
        </w:rPr>
      </w:pPr>
      <w:r w:rsidRPr="00DD6D7A">
        <w:rPr>
          <w:rFonts w:ascii="Times New Roman" w:eastAsia="Times New Roman" w:hAnsi="Times New Roman" w:cs="Times New Roman"/>
          <w:b/>
          <w:color w:val="3C4245"/>
          <w:sz w:val="24"/>
          <w:szCs w:val="24"/>
        </w:rPr>
        <w:t>Inclusion criteria</w:t>
      </w:r>
    </w:p>
    <w:p w14:paraId="5099B362" w14:textId="77777777" w:rsidR="002128A5" w:rsidRDefault="002128A5"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1. H</w:t>
      </w:r>
      <w:r w:rsidRPr="00424090">
        <w:rPr>
          <w:rFonts w:ascii="Times New Roman" w:eastAsia="Times New Roman" w:hAnsi="Times New Roman" w:cs="Times New Roman"/>
          <w:color w:val="3C4245"/>
          <w:sz w:val="24"/>
          <w:szCs w:val="24"/>
        </w:rPr>
        <w:t>ealthy donkey butchers and herders in Ebonyi State donkey markets.</w:t>
      </w:r>
    </w:p>
    <w:p w14:paraId="57970440" w14:textId="4FA54B7A" w:rsidR="002128A5" w:rsidRDefault="002128A5" w:rsidP="00DC7AD6">
      <w:pPr>
        <w:spacing w:before="100" w:beforeAutospacing="1" w:after="100" w:afterAutospacing="1"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2. B</w:t>
      </w:r>
      <w:r w:rsidRPr="00DD6D7A">
        <w:rPr>
          <w:rFonts w:ascii="Times New Roman" w:eastAsia="Times New Roman" w:hAnsi="Times New Roman" w:cs="Times New Roman"/>
          <w:color w:val="3C4245"/>
          <w:sz w:val="24"/>
          <w:szCs w:val="24"/>
        </w:rPr>
        <w:t xml:space="preserve">utchers and herders </w:t>
      </w:r>
      <w:r>
        <w:rPr>
          <w:rFonts w:ascii="Times New Roman" w:eastAsia="Times New Roman" w:hAnsi="Times New Roman" w:cs="Times New Roman"/>
          <w:color w:val="3C4245"/>
          <w:sz w:val="24"/>
          <w:szCs w:val="24"/>
        </w:rPr>
        <w:t xml:space="preserve">of donkeys </w:t>
      </w:r>
      <w:r w:rsidRPr="00DD6D7A">
        <w:rPr>
          <w:rFonts w:ascii="Times New Roman" w:eastAsia="Times New Roman" w:hAnsi="Times New Roman" w:cs="Times New Roman"/>
          <w:color w:val="3C4245"/>
          <w:sz w:val="24"/>
          <w:szCs w:val="24"/>
        </w:rPr>
        <w:t>who have worked in the markets for at least 12 weeks (3 months)</w:t>
      </w:r>
      <w:r>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before</w:t>
      </w:r>
      <w:r>
        <w:rPr>
          <w:rFonts w:ascii="Times New Roman" w:eastAsia="Times New Roman" w:hAnsi="Times New Roman" w:cs="Times New Roman"/>
          <w:color w:val="3C4245"/>
          <w:sz w:val="24"/>
          <w:szCs w:val="24"/>
        </w:rPr>
        <w:t xml:space="preserve"> the commencement of the study</w:t>
      </w:r>
      <w:r w:rsidRPr="00DD6D7A">
        <w:rPr>
          <w:rFonts w:ascii="Times New Roman" w:eastAsia="Times New Roman" w:hAnsi="Times New Roman" w:cs="Times New Roman"/>
          <w:color w:val="3C4245"/>
          <w:sz w:val="24"/>
          <w:szCs w:val="24"/>
        </w:rPr>
        <w:t>.</w:t>
      </w:r>
    </w:p>
    <w:p w14:paraId="578AED1B" w14:textId="134D5C5E" w:rsidR="002128A5" w:rsidRPr="00DD6D7A" w:rsidRDefault="002128A5"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 xml:space="preserve">3. Butchers and herders of donkeys who have </w:t>
      </w:r>
      <w:r w:rsidR="00F86834">
        <w:rPr>
          <w:rFonts w:ascii="Times New Roman" w:eastAsia="Times New Roman" w:hAnsi="Times New Roman" w:cs="Times New Roman"/>
          <w:color w:val="3C4245"/>
          <w:sz w:val="24"/>
          <w:szCs w:val="24"/>
        </w:rPr>
        <w:t xml:space="preserve">a </w:t>
      </w:r>
      <w:r>
        <w:rPr>
          <w:rFonts w:ascii="Times New Roman" w:eastAsia="Times New Roman" w:hAnsi="Times New Roman" w:cs="Times New Roman"/>
          <w:color w:val="3C4245"/>
          <w:sz w:val="24"/>
          <w:szCs w:val="24"/>
        </w:rPr>
        <w:t xml:space="preserve">place </w:t>
      </w:r>
      <w:r w:rsidR="00F86834">
        <w:rPr>
          <w:rFonts w:ascii="Times New Roman" w:eastAsia="Times New Roman" w:hAnsi="Times New Roman" w:cs="Times New Roman"/>
          <w:color w:val="3C4245"/>
          <w:sz w:val="24"/>
          <w:szCs w:val="24"/>
        </w:rPr>
        <w:t>to display</w:t>
      </w:r>
      <w:r>
        <w:rPr>
          <w:rFonts w:ascii="Times New Roman" w:eastAsia="Times New Roman" w:hAnsi="Times New Roman" w:cs="Times New Roman"/>
          <w:color w:val="3C4245"/>
          <w:sz w:val="24"/>
          <w:szCs w:val="24"/>
        </w:rPr>
        <w:t xml:space="preserve"> their trade in the markets</w:t>
      </w:r>
      <w:r w:rsidR="00DC7AD6">
        <w:rPr>
          <w:rFonts w:ascii="Times New Roman" w:eastAsia="Times New Roman" w:hAnsi="Times New Roman" w:cs="Times New Roman"/>
          <w:color w:val="3C4245"/>
          <w:sz w:val="24"/>
          <w:szCs w:val="24"/>
        </w:rPr>
        <w:t>.</w:t>
      </w:r>
    </w:p>
    <w:p w14:paraId="07B70731" w14:textId="77777777" w:rsidR="002128A5" w:rsidRPr="00DD6D7A" w:rsidRDefault="002128A5" w:rsidP="002128A5">
      <w:pPr>
        <w:spacing w:before="100" w:beforeAutospacing="1" w:after="100" w:afterAutospacing="1" w:line="480" w:lineRule="auto"/>
        <w:jc w:val="both"/>
        <w:rPr>
          <w:rFonts w:ascii="Times New Roman" w:eastAsia="Times New Roman" w:hAnsi="Times New Roman" w:cs="Times New Roman"/>
          <w:b/>
          <w:color w:val="3C4245"/>
          <w:sz w:val="24"/>
          <w:szCs w:val="24"/>
        </w:rPr>
      </w:pPr>
      <w:r w:rsidRPr="00DD6D7A">
        <w:rPr>
          <w:rFonts w:ascii="Times New Roman" w:eastAsia="Times New Roman" w:hAnsi="Times New Roman" w:cs="Times New Roman"/>
          <w:b/>
          <w:color w:val="3C4245"/>
          <w:sz w:val="24"/>
          <w:szCs w:val="24"/>
        </w:rPr>
        <w:t>3.4.2. Exclusion criteria</w:t>
      </w:r>
    </w:p>
    <w:p w14:paraId="139BA93D" w14:textId="19DD3BD9" w:rsidR="002128A5" w:rsidRDefault="002128A5"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 xml:space="preserve">1. </w:t>
      </w:r>
      <w:r w:rsidRPr="00DD6D7A">
        <w:rPr>
          <w:rFonts w:ascii="Times New Roman" w:eastAsia="Times New Roman" w:hAnsi="Times New Roman" w:cs="Times New Roman"/>
          <w:color w:val="3C4245"/>
          <w:sz w:val="24"/>
          <w:szCs w:val="24"/>
        </w:rPr>
        <w:t>Intravenous drug abuse</w:t>
      </w:r>
      <w:r>
        <w:rPr>
          <w:rFonts w:ascii="Times New Roman" w:eastAsia="Times New Roman" w:hAnsi="Times New Roman" w:cs="Times New Roman"/>
          <w:color w:val="3C4245"/>
          <w:sz w:val="24"/>
          <w:szCs w:val="24"/>
        </w:rPr>
        <w:t xml:space="preserve"> or indiscriminate injections among</w:t>
      </w:r>
      <w:r w:rsidRPr="00DD6D7A">
        <w:rPr>
          <w:rFonts w:ascii="Times New Roman" w:eastAsia="Times New Roman" w:hAnsi="Times New Roman" w:cs="Times New Roman"/>
          <w:color w:val="3C4245"/>
          <w:sz w:val="24"/>
          <w:szCs w:val="24"/>
        </w:rPr>
        <w:t xml:space="preserve"> donkey butchers and herders</w:t>
      </w:r>
      <w:r w:rsidR="00DC7AD6">
        <w:rPr>
          <w:rFonts w:ascii="Times New Roman" w:eastAsia="Times New Roman" w:hAnsi="Times New Roman" w:cs="Times New Roman"/>
          <w:color w:val="3C4245"/>
          <w:sz w:val="24"/>
          <w:szCs w:val="24"/>
        </w:rPr>
        <w:t>.</w:t>
      </w:r>
    </w:p>
    <w:p w14:paraId="167F9BF6" w14:textId="4E6FCB83" w:rsidR="002128A5" w:rsidRDefault="002128A5" w:rsidP="00DC7AD6">
      <w:pPr>
        <w:spacing w:before="100" w:beforeAutospacing="1" w:after="100" w:afterAutospacing="1"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 xml:space="preserve">2. </w:t>
      </w:r>
      <w:r w:rsidRPr="00DD6D7A">
        <w:rPr>
          <w:rFonts w:ascii="Times New Roman" w:eastAsia="Times New Roman" w:hAnsi="Times New Roman" w:cs="Times New Roman"/>
          <w:color w:val="3C4245"/>
          <w:sz w:val="24"/>
          <w:szCs w:val="24"/>
        </w:rPr>
        <w:t xml:space="preserve">Donkey butchers and herders who are diagnosed </w:t>
      </w:r>
      <w:r w:rsidR="00F86834">
        <w:rPr>
          <w:rFonts w:ascii="Times New Roman" w:eastAsia="Times New Roman" w:hAnsi="Times New Roman" w:cs="Times New Roman"/>
          <w:color w:val="3C4245"/>
          <w:sz w:val="24"/>
          <w:szCs w:val="24"/>
        </w:rPr>
        <w:t>with</w:t>
      </w:r>
      <w:r w:rsidRPr="00DD6D7A">
        <w:rPr>
          <w:rFonts w:ascii="Times New Roman" w:eastAsia="Times New Roman" w:hAnsi="Times New Roman" w:cs="Times New Roman"/>
          <w:color w:val="3C4245"/>
          <w:sz w:val="24"/>
          <w:szCs w:val="24"/>
        </w:rPr>
        <w:t xml:space="preserve"> hepatitis B, including cirrhosis and hepatocellular carcinoma.</w:t>
      </w:r>
    </w:p>
    <w:p w14:paraId="388EE64A" w14:textId="31DF516F" w:rsidR="002128A5" w:rsidRDefault="002128A5"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3. Donkey butchers and herders who refused to sign the consent form</w:t>
      </w:r>
      <w:r w:rsidR="00DC7AD6">
        <w:rPr>
          <w:rFonts w:ascii="Times New Roman" w:eastAsia="Times New Roman" w:hAnsi="Times New Roman" w:cs="Times New Roman"/>
          <w:color w:val="3C4245"/>
          <w:sz w:val="24"/>
          <w:szCs w:val="24"/>
        </w:rPr>
        <w:t>.</w:t>
      </w:r>
    </w:p>
    <w:p w14:paraId="4A834C42" w14:textId="77777777" w:rsidR="002128A5" w:rsidRPr="00DD6D7A" w:rsidRDefault="002128A5" w:rsidP="002128A5">
      <w:pPr>
        <w:spacing w:before="100" w:beforeAutospacing="1" w:after="100" w:afterAutospacing="1" w:line="480" w:lineRule="auto"/>
        <w:jc w:val="both"/>
        <w:rPr>
          <w:rFonts w:ascii="Times New Roman" w:eastAsia="Times New Roman" w:hAnsi="Times New Roman" w:cs="Times New Roman"/>
          <w:b/>
          <w:color w:val="FF0000"/>
          <w:sz w:val="24"/>
          <w:szCs w:val="24"/>
        </w:rPr>
      </w:pPr>
      <w:r w:rsidRPr="00DD6D7A">
        <w:rPr>
          <w:rFonts w:ascii="Times New Roman" w:eastAsia="Times New Roman" w:hAnsi="Times New Roman" w:cs="Times New Roman"/>
          <w:b/>
          <w:color w:val="3C4245"/>
          <w:sz w:val="24"/>
          <w:szCs w:val="24"/>
        </w:rPr>
        <w:t xml:space="preserve">3.5. Sample size determination </w:t>
      </w:r>
    </w:p>
    <w:p w14:paraId="2A114FED" w14:textId="7EA2DF5A" w:rsidR="002128A5" w:rsidRPr="007D74AF" w:rsidRDefault="002128A5"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sidRPr="00DD6D7A">
        <w:rPr>
          <w:rFonts w:ascii="Times New Roman" w:eastAsia="Times New Roman" w:hAnsi="Times New Roman" w:cs="Times New Roman"/>
          <w:color w:val="3C4245"/>
          <w:sz w:val="24"/>
          <w:szCs w:val="24"/>
        </w:rPr>
        <w:t>The following formula was used to determine the sample size</w:t>
      </w:r>
      <w:r w:rsidR="00F86834">
        <w:rPr>
          <w:rFonts w:ascii="Times New Roman" w:eastAsia="Times New Roman" w:hAnsi="Times New Roman" w:cs="Times New Roman"/>
          <w:color w:val="3C4245"/>
          <w:sz w:val="24"/>
          <w:szCs w:val="24"/>
        </w:rPr>
        <w:t>,</w:t>
      </w:r>
      <w:r w:rsidRPr="00DD6D7A">
        <w:rPr>
          <w:rFonts w:ascii="Times New Roman" w:eastAsia="Times New Roman" w:hAnsi="Times New Roman" w:cs="Times New Roman"/>
          <w:color w:val="3C4245"/>
          <w:sz w:val="24"/>
          <w:szCs w:val="24"/>
        </w:rPr>
        <w:t xml:space="preserve"> which is appropriate for comparing two proportions.</w:t>
      </w:r>
      <w:r w:rsidR="00834630" w:rsidRPr="0024470C">
        <w:rPr>
          <w:rFonts w:ascii="Times New Roman" w:eastAsia="Times New Roman" w:hAnsi="Times New Roman" w:cs="Times New Roman"/>
          <w:color w:val="FF0000"/>
          <w:sz w:val="24"/>
          <w:szCs w:val="24"/>
        </w:rPr>
        <w:t>[</w:t>
      </w:r>
      <w:r w:rsidR="00497630" w:rsidRPr="0024470C">
        <w:rPr>
          <w:rFonts w:ascii="Times New Roman" w:eastAsia="Times New Roman" w:hAnsi="Times New Roman" w:cs="Times New Roman"/>
          <w:color w:val="FF0000"/>
          <w:sz w:val="24"/>
          <w:szCs w:val="24"/>
        </w:rPr>
        <w:fldChar w:fldCharType="begin" w:fldLock="1"/>
      </w:r>
      <w:r w:rsidR="00F02C9A" w:rsidRPr="0024470C">
        <w:rPr>
          <w:rFonts w:ascii="Times New Roman" w:eastAsia="Times New Roman" w:hAnsi="Times New Roman" w:cs="Times New Roman"/>
          <w:color w:val="FF0000"/>
          <w:sz w:val="24"/>
          <w:szCs w:val="24"/>
        </w:rPr>
        <w:instrText>ADDIN CSL_CITATION {"citationItems":[{"id":"ITEM-1","itemData":{"author":[{"dropping-particle":"","family":"Araoye Olabisi M","given":"","non-dropping-particle":"","parse-names":false,"suffix":""}],"edition":"Second","id":"ITEM-1","issued":{"date-parts":[["2004"]]},"number-of-pages":"125-126","publisher-place":"Ibadan","title":"Research Mrthodology with Statistics for Health and Social Sciences","type":"book"},"uris":["http://www.mendeley.com/documents/?uuid=d09fdbce-9040-4ecc-9238-8d9ad1b50229"]}],"mendeley":{"formattedCitation":"&lt;sup&gt;31&lt;/sup&gt;","plainTextFormattedCitation":"31","previouslyFormattedCitation":"&lt;sup&gt;30&lt;/sup&gt;"},"properties":{"noteIndex":0},"schema":"https://github.com/citation-style-language/schema/raw/master/csl-citation.json"}</w:instrText>
      </w:r>
      <w:r w:rsidR="00497630" w:rsidRPr="0024470C">
        <w:rPr>
          <w:rFonts w:ascii="Times New Roman" w:eastAsia="Times New Roman" w:hAnsi="Times New Roman" w:cs="Times New Roman"/>
          <w:color w:val="FF0000"/>
          <w:sz w:val="24"/>
          <w:szCs w:val="24"/>
        </w:rPr>
        <w:fldChar w:fldCharType="separate"/>
      </w:r>
      <w:r w:rsidR="00F02C9A" w:rsidRPr="0024470C">
        <w:rPr>
          <w:rFonts w:ascii="Times New Roman" w:eastAsia="Times New Roman" w:hAnsi="Times New Roman" w:cs="Times New Roman"/>
          <w:noProof/>
          <w:color w:val="FF0000"/>
          <w:sz w:val="24"/>
          <w:szCs w:val="24"/>
        </w:rPr>
        <w:t>31</w:t>
      </w:r>
      <w:r w:rsidR="00497630" w:rsidRPr="0024470C">
        <w:rPr>
          <w:rFonts w:ascii="Times New Roman" w:eastAsia="Times New Roman" w:hAnsi="Times New Roman" w:cs="Times New Roman"/>
          <w:color w:val="FF0000"/>
          <w:sz w:val="24"/>
          <w:szCs w:val="24"/>
        </w:rPr>
        <w:fldChar w:fldCharType="end"/>
      </w:r>
      <w:r w:rsidR="009D0EF5" w:rsidRPr="0024470C">
        <w:rPr>
          <w:rFonts w:ascii="Times New Roman" w:eastAsia="Times New Roman" w:hAnsi="Times New Roman" w:cs="Times New Roman"/>
          <w:color w:val="FF0000"/>
          <w:sz w:val="24"/>
          <w:szCs w:val="24"/>
        </w:rPr>
        <w:t>,</w:t>
      </w:r>
      <w:r w:rsidR="00497630" w:rsidRPr="0024470C">
        <w:rPr>
          <w:rFonts w:ascii="Times New Roman" w:eastAsia="Times New Roman" w:hAnsi="Times New Roman" w:cs="Times New Roman"/>
          <w:color w:val="FF0000"/>
          <w:sz w:val="24"/>
          <w:szCs w:val="24"/>
        </w:rPr>
        <w:fldChar w:fldCharType="begin" w:fldLock="1"/>
      </w:r>
      <w:r w:rsidR="00F02C9A" w:rsidRPr="0024470C">
        <w:rPr>
          <w:rFonts w:ascii="Times New Roman" w:eastAsia="Times New Roman" w:hAnsi="Times New Roman" w:cs="Times New Roman"/>
          <w:color w:val="FF0000"/>
          <w:sz w:val="24"/>
          <w:szCs w:val="24"/>
        </w:rPr>
        <w:instrText>ADDIN CSL_CITATION {"citationItems":[{"id":"ITEM-1","itemData":{"author":[{"dropping-particle":"","family":"Bamgboye Afolabi","given":"","non-dropping-particle":"","parse-names":false,"suffix":""}],"edition":"Second","id":"ITEM-1","issued":{"date-parts":[["2014"]]},"number-of-pages":"188-196","publisher-place":"Ibadan","title":"Medical Statistics","type":"book"},"uris":["http://www.mendeley.com/documents/?uuid=b94c5f4a-95d6-441a-b751-6549bf130b9c"]}],"mendeley":{"formattedCitation":"&lt;sup&gt;32&lt;/sup&gt;","plainTextFormattedCitation":"32","previouslyFormattedCitation":"&lt;sup&gt;31&lt;/sup&gt;"},"properties":{"noteIndex":0},"schema":"https://github.com/citation-style-language/schema/raw/master/csl-citation.json"}</w:instrText>
      </w:r>
      <w:r w:rsidR="00497630" w:rsidRPr="0024470C">
        <w:rPr>
          <w:rFonts w:ascii="Times New Roman" w:eastAsia="Times New Roman" w:hAnsi="Times New Roman" w:cs="Times New Roman"/>
          <w:color w:val="FF0000"/>
          <w:sz w:val="24"/>
          <w:szCs w:val="24"/>
        </w:rPr>
        <w:fldChar w:fldCharType="separate"/>
      </w:r>
      <w:r w:rsidR="00F02C9A" w:rsidRPr="0024470C">
        <w:rPr>
          <w:rFonts w:ascii="Times New Roman" w:eastAsia="Times New Roman" w:hAnsi="Times New Roman" w:cs="Times New Roman"/>
          <w:noProof/>
          <w:color w:val="FF0000"/>
          <w:sz w:val="24"/>
          <w:szCs w:val="24"/>
        </w:rPr>
        <w:t>32</w:t>
      </w:r>
      <w:r w:rsidR="00497630" w:rsidRPr="0024470C">
        <w:rPr>
          <w:rFonts w:ascii="Times New Roman" w:eastAsia="Times New Roman" w:hAnsi="Times New Roman" w:cs="Times New Roman"/>
          <w:color w:val="FF0000"/>
          <w:sz w:val="24"/>
          <w:szCs w:val="24"/>
        </w:rPr>
        <w:fldChar w:fldCharType="end"/>
      </w:r>
      <w:r w:rsidR="00834630" w:rsidRPr="0024470C">
        <w:rPr>
          <w:rFonts w:ascii="Times New Roman" w:eastAsia="Times New Roman" w:hAnsi="Times New Roman" w:cs="Times New Roman"/>
          <w:color w:val="FF0000"/>
          <w:sz w:val="24"/>
          <w:szCs w:val="24"/>
        </w:rPr>
        <w:t>]</w:t>
      </w:r>
      <w:r w:rsidRPr="00DD6D7A" w:rsidDel="004E115D">
        <w:rPr>
          <w:rFonts w:ascii="Times New Roman" w:eastAsia="Times New Roman" w:hAnsi="Times New Roman" w:cs="Times New Roman"/>
          <w:b/>
          <w:color w:val="3C4245"/>
          <w:sz w:val="24"/>
          <w:szCs w:val="24"/>
          <w:vertAlign w:val="superscript"/>
        </w:rPr>
        <w:t xml:space="preserve"> </w:t>
      </w:r>
    </w:p>
    <w:p w14:paraId="2DF26E8C" w14:textId="77777777" w:rsidR="00DC7AD6" w:rsidRDefault="002128A5" w:rsidP="00DC7AD6">
      <w:pPr>
        <w:spacing w:before="100" w:beforeAutospacing="1" w:after="100" w:afterAutospacing="1" w:line="480" w:lineRule="auto"/>
        <w:jc w:val="both"/>
        <w:rPr>
          <w:rFonts w:ascii="Times New Roman" w:eastAsia="Times New Roman" w:hAnsi="Times New Roman" w:cs="Times New Roman"/>
          <w:color w:val="3C4245"/>
          <w:sz w:val="24"/>
          <w:szCs w:val="24"/>
          <w:u w:val="single"/>
        </w:rPr>
      </w:pPr>
      <w:r w:rsidRPr="004F0BF0">
        <w:rPr>
          <w:rFonts w:ascii="Times New Roman" w:eastAsia="Times New Roman" w:hAnsi="Times New Roman" w:cs="Times New Roman"/>
          <w:color w:val="3C4245"/>
          <w:sz w:val="24"/>
          <w:szCs w:val="24"/>
        </w:rPr>
        <w:t xml:space="preserve">n = </w:t>
      </w:r>
      <w:r w:rsidRPr="004C0ADC">
        <w:rPr>
          <w:rFonts w:ascii="Times New Roman" w:eastAsia="Times New Roman" w:hAnsi="Times New Roman" w:cs="Times New Roman"/>
          <w:color w:val="3C4245"/>
          <w:sz w:val="24"/>
          <w:szCs w:val="24"/>
          <w:u w:val="single"/>
        </w:rPr>
        <w:t>[Z</w:t>
      </w:r>
      <w:r w:rsidRPr="007A5B39">
        <w:rPr>
          <w:rFonts w:ascii="Times New Roman" w:eastAsia="Times New Roman" w:hAnsi="Times New Roman" w:cs="Times New Roman"/>
          <w:color w:val="3C4245"/>
          <w:sz w:val="24"/>
          <w:szCs w:val="24"/>
          <w:u w:val="single"/>
        </w:rPr>
        <w:t xml:space="preserve">α + </w:t>
      </w:r>
      <w:r w:rsidRPr="00DD6D7A">
        <w:rPr>
          <w:rFonts w:ascii="Times New Roman" w:eastAsia="Times New Roman" w:hAnsi="Times New Roman" w:cs="Times New Roman"/>
          <w:color w:val="3C4245"/>
          <w:sz w:val="24"/>
          <w:szCs w:val="24"/>
          <w:u w:val="single"/>
        </w:rPr>
        <w:t>Zβ]</w:t>
      </w:r>
      <w:r w:rsidRPr="007D74AF">
        <w:rPr>
          <w:rFonts w:ascii="Times New Roman" w:eastAsia="Times New Roman" w:hAnsi="Times New Roman" w:cs="Times New Roman"/>
          <w:color w:val="3C4245"/>
          <w:sz w:val="24"/>
          <w:szCs w:val="24"/>
          <w:u w:val="single"/>
          <w:vertAlign w:val="superscript"/>
        </w:rPr>
        <w:t xml:space="preserve"> 2</w:t>
      </w:r>
      <w:r w:rsidRPr="004F0BF0">
        <w:rPr>
          <w:rFonts w:ascii="Times New Roman" w:eastAsia="Times New Roman" w:hAnsi="Times New Roman" w:cs="Times New Roman"/>
          <w:color w:val="3C4245"/>
          <w:sz w:val="24"/>
          <w:szCs w:val="24"/>
          <w:u w:val="single"/>
        </w:rPr>
        <w:t xml:space="preserve"> x [P</w:t>
      </w:r>
      <w:r w:rsidRPr="004C0ADC">
        <w:rPr>
          <w:rFonts w:ascii="Times New Roman" w:eastAsia="Times New Roman" w:hAnsi="Times New Roman" w:cs="Times New Roman"/>
          <w:color w:val="3C4245"/>
          <w:sz w:val="24"/>
          <w:szCs w:val="24"/>
          <w:u w:val="single"/>
          <w:vertAlign w:val="subscript"/>
        </w:rPr>
        <w:t>1</w:t>
      </w:r>
      <w:r w:rsidRPr="008B59B2">
        <w:rPr>
          <w:rFonts w:ascii="Times New Roman" w:eastAsia="Times New Roman" w:hAnsi="Times New Roman" w:cs="Times New Roman"/>
          <w:color w:val="3C4245"/>
          <w:sz w:val="24"/>
          <w:szCs w:val="24"/>
          <w:u w:val="single"/>
        </w:rPr>
        <w:t xml:space="preserve"> (1 – P</w:t>
      </w:r>
      <w:r w:rsidRPr="00DD6D7A">
        <w:rPr>
          <w:rFonts w:ascii="Times New Roman" w:eastAsia="Times New Roman" w:hAnsi="Times New Roman" w:cs="Times New Roman"/>
          <w:color w:val="3C4245"/>
          <w:sz w:val="24"/>
          <w:szCs w:val="24"/>
          <w:u w:val="single"/>
          <w:vertAlign w:val="subscript"/>
        </w:rPr>
        <w:t>1</w:t>
      </w:r>
      <w:r w:rsidRPr="00DD6D7A">
        <w:rPr>
          <w:rFonts w:ascii="Times New Roman" w:eastAsia="Times New Roman" w:hAnsi="Times New Roman" w:cs="Times New Roman"/>
          <w:color w:val="3C4245"/>
          <w:sz w:val="24"/>
          <w:szCs w:val="24"/>
          <w:u w:val="single"/>
        </w:rPr>
        <w:t>) + P</w:t>
      </w:r>
      <w:r w:rsidRPr="00DD6D7A">
        <w:rPr>
          <w:rFonts w:ascii="Times New Roman" w:eastAsia="Times New Roman" w:hAnsi="Times New Roman" w:cs="Times New Roman"/>
          <w:color w:val="3C4245"/>
          <w:sz w:val="24"/>
          <w:szCs w:val="24"/>
          <w:u w:val="single"/>
          <w:vertAlign w:val="subscript"/>
        </w:rPr>
        <w:t>2</w:t>
      </w:r>
      <w:r w:rsidRPr="00DD6D7A">
        <w:rPr>
          <w:rFonts w:ascii="Times New Roman" w:eastAsia="Times New Roman" w:hAnsi="Times New Roman" w:cs="Times New Roman"/>
          <w:color w:val="3C4245"/>
          <w:sz w:val="24"/>
          <w:szCs w:val="24"/>
          <w:u w:val="single"/>
        </w:rPr>
        <w:t xml:space="preserve"> (1 – P</w:t>
      </w:r>
      <w:r w:rsidRPr="00DD6D7A">
        <w:rPr>
          <w:rFonts w:ascii="Times New Roman" w:eastAsia="Times New Roman" w:hAnsi="Times New Roman" w:cs="Times New Roman"/>
          <w:color w:val="3C4245"/>
          <w:sz w:val="24"/>
          <w:szCs w:val="24"/>
          <w:u w:val="single"/>
          <w:vertAlign w:val="subscript"/>
        </w:rPr>
        <w:t>2</w:t>
      </w:r>
      <w:r w:rsidRPr="00DD6D7A">
        <w:rPr>
          <w:rFonts w:ascii="Times New Roman" w:eastAsia="Times New Roman" w:hAnsi="Times New Roman" w:cs="Times New Roman"/>
          <w:color w:val="3C4245"/>
          <w:sz w:val="24"/>
          <w:szCs w:val="24"/>
          <w:u w:val="single"/>
        </w:rPr>
        <w:t>)]</w:t>
      </w:r>
    </w:p>
    <w:p w14:paraId="6863C567" w14:textId="20C4836B" w:rsidR="002128A5" w:rsidRPr="00DD6D7A" w:rsidRDefault="002128A5" w:rsidP="00DC7AD6">
      <w:pPr>
        <w:spacing w:before="100" w:beforeAutospacing="1" w:after="100" w:afterAutospacing="1" w:line="480" w:lineRule="auto"/>
        <w:jc w:val="both"/>
        <w:rPr>
          <w:rFonts w:ascii="Times New Roman" w:eastAsia="Times New Roman" w:hAnsi="Times New Roman" w:cs="Times New Roman"/>
          <w:color w:val="3C4245"/>
          <w:sz w:val="24"/>
          <w:szCs w:val="24"/>
        </w:rPr>
      </w:pPr>
      <w:r w:rsidRPr="00DD6D7A">
        <w:rPr>
          <w:rFonts w:ascii="Times New Roman" w:eastAsia="Times New Roman" w:hAnsi="Times New Roman" w:cs="Times New Roman"/>
          <w:color w:val="3C4245"/>
          <w:sz w:val="24"/>
          <w:szCs w:val="24"/>
        </w:rPr>
        <w:t>[P</w:t>
      </w:r>
      <w:r w:rsidRPr="00DD6D7A">
        <w:rPr>
          <w:rFonts w:ascii="Times New Roman" w:eastAsia="Times New Roman" w:hAnsi="Times New Roman" w:cs="Times New Roman"/>
          <w:color w:val="3C4245"/>
          <w:sz w:val="24"/>
          <w:szCs w:val="24"/>
          <w:vertAlign w:val="subscript"/>
        </w:rPr>
        <w:t>1</w:t>
      </w:r>
      <w:r w:rsidRPr="00DD6D7A">
        <w:rPr>
          <w:rFonts w:ascii="Times New Roman" w:eastAsia="Times New Roman" w:hAnsi="Times New Roman" w:cs="Times New Roman"/>
          <w:color w:val="3C4245"/>
          <w:sz w:val="24"/>
          <w:szCs w:val="24"/>
        </w:rPr>
        <w:t xml:space="preserve"> – P</w:t>
      </w:r>
      <w:r w:rsidRPr="00DD6D7A">
        <w:rPr>
          <w:rFonts w:ascii="Times New Roman" w:eastAsia="Times New Roman" w:hAnsi="Times New Roman" w:cs="Times New Roman"/>
          <w:color w:val="3C4245"/>
          <w:sz w:val="24"/>
          <w:szCs w:val="24"/>
          <w:vertAlign w:val="subscript"/>
        </w:rPr>
        <w:t>2</w:t>
      </w:r>
      <w:r w:rsidRPr="00DD6D7A">
        <w:rPr>
          <w:rFonts w:ascii="Times New Roman" w:eastAsia="Times New Roman" w:hAnsi="Times New Roman" w:cs="Times New Roman"/>
          <w:color w:val="3C4245"/>
          <w:sz w:val="24"/>
          <w:szCs w:val="24"/>
        </w:rPr>
        <w:t>]</w:t>
      </w:r>
      <w:r w:rsidRPr="00DD6D7A">
        <w:rPr>
          <w:rFonts w:ascii="Times New Roman" w:eastAsia="Times New Roman" w:hAnsi="Times New Roman" w:cs="Times New Roman"/>
          <w:color w:val="3C4245"/>
          <w:sz w:val="24"/>
          <w:szCs w:val="24"/>
          <w:vertAlign w:val="superscript"/>
        </w:rPr>
        <w:t>2</w:t>
      </w:r>
    </w:p>
    <w:p w14:paraId="5698E9FE" w14:textId="1ADFD911" w:rsidR="002128A5" w:rsidRPr="00DD6D7A" w:rsidRDefault="00DC7AD6"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proofErr w:type="gramStart"/>
      <w:r w:rsidRPr="00DD6D7A">
        <w:rPr>
          <w:rFonts w:ascii="Times New Roman" w:eastAsia="Times New Roman" w:hAnsi="Times New Roman" w:cs="Times New Roman"/>
          <w:color w:val="3C4245"/>
          <w:sz w:val="24"/>
          <w:szCs w:val="24"/>
        </w:rPr>
        <w:t>Where</w:t>
      </w:r>
      <w:proofErr w:type="gramEnd"/>
      <w:r w:rsidRPr="00DD6D7A">
        <w:rPr>
          <w:rFonts w:ascii="Times New Roman" w:eastAsia="Times New Roman" w:hAnsi="Times New Roman" w:cs="Times New Roman"/>
          <w:color w:val="3C4245"/>
          <w:sz w:val="24"/>
          <w:szCs w:val="24"/>
        </w:rPr>
        <w:t>.</w:t>
      </w:r>
    </w:p>
    <w:p w14:paraId="43558C7D" w14:textId="77777777" w:rsidR="002128A5" w:rsidRPr="00DD6D7A" w:rsidRDefault="002128A5"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sidRPr="00DD6D7A">
        <w:rPr>
          <w:rFonts w:ascii="Times New Roman" w:eastAsia="Times New Roman" w:hAnsi="Times New Roman" w:cs="Times New Roman"/>
          <w:color w:val="3C4245"/>
          <w:sz w:val="24"/>
          <w:szCs w:val="24"/>
        </w:rPr>
        <w:t>n = mi</w:t>
      </w:r>
      <w:r>
        <w:rPr>
          <w:rFonts w:ascii="Times New Roman" w:eastAsia="Times New Roman" w:hAnsi="Times New Roman" w:cs="Times New Roman"/>
          <w:color w:val="3C4245"/>
          <w:sz w:val="24"/>
          <w:szCs w:val="24"/>
        </w:rPr>
        <w:t>nimum sample size in each group</w:t>
      </w:r>
    </w:p>
    <w:p w14:paraId="43FB81BC" w14:textId="523213BC" w:rsidR="002128A5" w:rsidRPr="007D74AF" w:rsidRDefault="002128A5"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sidRPr="00DD6D7A">
        <w:rPr>
          <w:rFonts w:ascii="Times New Roman" w:eastAsia="Times New Roman" w:hAnsi="Times New Roman" w:cs="Times New Roman"/>
          <w:color w:val="3C4245"/>
          <w:sz w:val="24"/>
          <w:szCs w:val="24"/>
        </w:rPr>
        <w:t>Zα =</w:t>
      </w:r>
      <w:r w:rsidRPr="007A5B39">
        <w:rPr>
          <w:rFonts w:ascii="Times New Roman" w:eastAsia="Times New Roman" w:hAnsi="Times New Roman" w:cs="Times New Roman"/>
          <w:color w:val="3C4245"/>
          <w:sz w:val="24"/>
          <w:szCs w:val="24"/>
        </w:rPr>
        <w:t xml:space="preserve"> </w:t>
      </w:r>
      <w:r w:rsidRPr="00DD6D7A">
        <w:rPr>
          <w:rFonts w:ascii="Times New Roman" w:eastAsia="Times New Roman" w:hAnsi="Times New Roman" w:cs="Times New Roman"/>
          <w:color w:val="3C4245"/>
          <w:sz w:val="24"/>
          <w:szCs w:val="24"/>
        </w:rPr>
        <w:t>1.96</w:t>
      </w:r>
      <w:r w:rsidRPr="007D74AF">
        <w:rPr>
          <w:rFonts w:ascii="Times New Roman" w:eastAsia="Times New Roman" w:hAnsi="Times New Roman" w:cs="Times New Roman"/>
          <w:color w:val="3C4245"/>
          <w:sz w:val="24"/>
          <w:szCs w:val="24"/>
        </w:rPr>
        <w:t xml:space="preserve">, the critical ratio or standard </w:t>
      </w:r>
      <w:r w:rsidR="00F86834">
        <w:rPr>
          <w:rFonts w:ascii="Times New Roman" w:eastAsia="Times New Roman" w:hAnsi="Times New Roman" w:cs="Times New Roman"/>
          <w:color w:val="3C4245"/>
          <w:sz w:val="24"/>
          <w:szCs w:val="24"/>
        </w:rPr>
        <w:t>average</w:t>
      </w:r>
      <w:r w:rsidRPr="007D74AF">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deviates</w:t>
      </w:r>
      <w:r w:rsidRPr="007D74AF">
        <w:rPr>
          <w:rFonts w:ascii="Times New Roman" w:eastAsia="Times New Roman" w:hAnsi="Times New Roman" w:cs="Times New Roman"/>
          <w:color w:val="3C4245"/>
          <w:sz w:val="24"/>
          <w:szCs w:val="24"/>
        </w:rPr>
        <w:t xml:space="preserve"> at </w:t>
      </w:r>
      <w:r w:rsidR="00F86834">
        <w:rPr>
          <w:rFonts w:ascii="Times New Roman" w:eastAsia="Times New Roman" w:hAnsi="Times New Roman" w:cs="Times New Roman"/>
          <w:color w:val="3C4245"/>
          <w:sz w:val="24"/>
          <w:szCs w:val="24"/>
        </w:rPr>
        <w:t xml:space="preserve">a </w:t>
      </w:r>
      <w:r w:rsidRPr="007D74AF">
        <w:rPr>
          <w:rFonts w:ascii="Times New Roman" w:eastAsia="Times New Roman" w:hAnsi="Times New Roman" w:cs="Times New Roman"/>
          <w:color w:val="3C4245"/>
          <w:sz w:val="24"/>
          <w:szCs w:val="24"/>
        </w:rPr>
        <w:t>significant level of 5%</w:t>
      </w:r>
    </w:p>
    <w:p w14:paraId="22ACD979" w14:textId="3CC539F1" w:rsidR="002128A5" w:rsidRPr="004F0BF0" w:rsidRDefault="002128A5" w:rsidP="002128A5">
      <w:pPr>
        <w:spacing w:before="100" w:beforeAutospacing="1" w:after="100" w:afterAutospacing="1" w:line="480" w:lineRule="auto"/>
        <w:jc w:val="both"/>
        <w:rPr>
          <w:rFonts w:ascii="Times New Roman" w:eastAsia="Times New Roman" w:hAnsi="Times New Roman" w:cs="Times New Roman"/>
          <w:color w:val="3C4245"/>
          <w:sz w:val="24"/>
          <w:szCs w:val="24"/>
        </w:rPr>
      </w:pPr>
      <w:r w:rsidRPr="007D74AF">
        <w:rPr>
          <w:rFonts w:ascii="Times New Roman" w:eastAsia="Times New Roman" w:hAnsi="Times New Roman" w:cs="Times New Roman"/>
          <w:color w:val="3C4245"/>
          <w:sz w:val="24"/>
          <w:szCs w:val="24"/>
        </w:rPr>
        <w:t xml:space="preserve">Zβ </w:t>
      </w:r>
      <w:r w:rsidRPr="004F0BF0">
        <w:rPr>
          <w:rFonts w:ascii="Times New Roman" w:eastAsia="Times New Roman" w:hAnsi="Times New Roman" w:cs="Times New Roman"/>
          <w:color w:val="3C4245"/>
          <w:sz w:val="24"/>
          <w:szCs w:val="24"/>
        </w:rPr>
        <w:t xml:space="preserve">= 0.84, the critical ratio or standard </w:t>
      </w:r>
      <w:r w:rsidR="00F86834">
        <w:rPr>
          <w:rFonts w:ascii="Times New Roman" w:eastAsia="Times New Roman" w:hAnsi="Times New Roman" w:cs="Times New Roman"/>
          <w:color w:val="3C4245"/>
          <w:sz w:val="24"/>
          <w:szCs w:val="24"/>
        </w:rPr>
        <w:t>average</w:t>
      </w:r>
      <w:r w:rsidRPr="004F0BF0">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 xml:space="preserve">deviates at the </w:t>
      </w:r>
      <w:r w:rsidRPr="004F0BF0">
        <w:rPr>
          <w:rFonts w:ascii="Times New Roman" w:eastAsia="Times New Roman" w:hAnsi="Times New Roman" w:cs="Times New Roman"/>
          <w:color w:val="3C4245"/>
          <w:sz w:val="24"/>
          <w:szCs w:val="24"/>
        </w:rPr>
        <w:t>desired power of 80%.</w:t>
      </w:r>
    </w:p>
    <w:p w14:paraId="47E55E75" w14:textId="04658907" w:rsidR="002128A5" w:rsidRPr="009500B8" w:rsidRDefault="002128A5" w:rsidP="005B0283">
      <w:pPr>
        <w:spacing w:before="100" w:beforeAutospacing="1" w:after="100" w:afterAutospacing="1" w:line="480" w:lineRule="auto"/>
        <w:jc w:val="both"/>
        <w:rPr>
          <w:rFonts w:ascii="Times New Roman" w:eastAsia="Times New Roman" w:hAnsi="Times New Roman" w:cs="Times New Roman"/>
          <w:color w:val="3C4245"/>
          <w:sz w:val="24"/>
          <w:szCs w:val="24"/>
        </w:rPr>
      </w:pPr>
      <w:r w:rsidRPr="004C0ADC">
        <w:rPr>
          <w:rFonts w:ascii="Times New Roman" w:eastAsia="Times New Roman" w:hAnsi="Times New Roman" w:cs="Times New Roman"/>
          <w:sz w:val="24"/>
          <w:szCs w:val="24"/>
        </w:rPr>
        <w:t>P</w:t>
      </w:r>
      <w:r w:rsidRPr="008B59B2">
        <w:rPr>
          <w:rFonts w:ascii="Times New Roman" w:eastAsia="Times New Roman" w:hAnsi="Times New Roman" w:cs="Times New Roman"/>
          <w:sz w:val="24"/>
          <w:szCs w:val="24"/>
          <w:vertAlign w:val="subscript"/>
        </w:rPr>
        <w:t>1</w:t>
      </w:r>
      <w:r w:rsidRPr="00DD6D7A">
        <w:rPr>
          <w:rFonts w:ascii="Times New Roman" w:eastAsia="Times New Roman" w:hAnsi="Times New Roman" w:cs="Times New Roman"/>
          <w:sz w:val="24"/>
          <w:szCs w:val="24"/>
        </w:rPr>
        <w:t xml:space="preserve"> = </w:t>
      </w:r>
      <w:r w:rsidRPr="009500B8">
        <w:rPr>
          <w:rFonts w:ascii="Times New Roman" w:eastAsia="Times New Roman" w:hAnsi="Times New Roman" w:cs="Times New Roman"/>
          <w:color w:val="3C4245"/>
          <w:sz w:val="24"/>
          <w:szCs w:val="24"/>
        </w:rPr>
        <w:t>the proportion with events in group 1</w:t>
      </w:r>
      <w:r w:rsidR="00F86834" w:rsidRPr="009500B8">
        <w:rPr>
          <w:rFonts w:ascii="Times New Roman" w:eastAsia="Times New Roman" w:hAnsi="Times New Roman" w:cs="Times New Roman"/>
          <w:color w:val="3C4245"/>
          <w:sz w:val="24"/>
          <w:szCs w:val="24"/>
        </w:rPr>
        <w:t>,</w:t>
      </w:r>
      <w:r w:rsidRPr="009500B8">
        <w:rPr>
          <w:rFonts w:ascii="Times New Roman" w:eastAsia="Times New Roman" w:hAnsi="Times New Roman" w:cs="Times New Roman"/>
          <w:color w:val="3C4245"/>
          <w:sz w:val="24"/>
          <w:szCs w:val="24"/>
        </w:rPr>
        <w:t xml:space="preserve"> that is, </w:t>
      </w:r>
      <w:r w:rsidR="00F86834" w:rsidRPr="009500B8">
        <w:rPr>
          <w:rFonts w:ascii="Times New Roman" w:eastAsia="Times New Roman" w:hAnsi="Times New Roman" w:cs="Times New Roman"/>
          <w:color w:val="3C4245"/>
          <w:sz w:val="24"/>
          <w:szCs w:val="24"/>
        </w:rPr>
        <w:t xml:space="preserve">the </w:t>
      </w:r>
      <w:r w:rsidRPr="009500B8">
        <w:rPr>
          <w:rFonts w:ascii="Times New Roman" w:eastAsia="Times New Roman" w:hAnsi="Times New Roman" w:cs="Times New Roman"/>
          <w:color w:val="3C4245"/>
          <w:sz w:val="24"/>
          <w:szCs w:val="24"/>
        </w:rPr>
        <w:t xml:space="preserve">proportion of herders who are Hepatitis B </w:t>
      </w:r>
      <w:r w:rsidR="00F86834" w:rsidRPr="009500B8">
        <w:rPr>
          <w:rFonts w:ascii="Times New Roman" w:eastAsia="Times New Roman" w:hAnsi="Times New Roman" w:cs="Times New Roman"/>
          <w:color w:val="3C4245"/>
          <w:sz w:val="24"/>
          <w:szCs w:val="24"/>
        </w:rPr>
        <w:t>virus-positive</w:t>
      </w:r>
      <w:r w:rsidRPr="009500B8">
        <w:rPr>
          <w:rFonts w:ascii="Times New Roman" w:eastAsia="Times New Roman" w:hAnsi="Times New Roman" w:cs="Times New Roman"/>
          <w:color w:val="3C4245"/>
          <w:sz w:val="24"/>
          <w:szCs w:val="24"/>
        </w:rPr>
        <w:t xml:space="preserve"> after laboratory screening tests, taken as 26.2% (0.262) </w:t>
      </w:r>
    </w:p>
    <w:p w14:paraId="45659920" w14:textId="6E61F81E" w:rsidR="002128A5" w:rsidRDefault="002128A5" w:rsidP="002128A5">
      <w:pPr>
        <w:spacing w:before="100" w:beforeAutospacing="1" w:after="100" w:afterAutospacing="1" w:line="480" w:lineRule="auto"/>
        <w:rPr>
          <w:rFonts w:ascii="Times New Roman" w:eastAsia="Times New Roman" w:hAnsi="Times New Roman" w:cs="Times New Roman"/>
          <w:sz w:val="24"/>
          <w:szCs w:val="24"/>
        </w:rPr>
      </w:pPr>
      <w:r w:rsidRPr="004F0BF0">
        <w:rPr>
          <w:rFonts w:ascii="Times New Roman" w:eastAsia="Times New Roman" w:hAnsi="Times New Roman" w:cs="Times New Roman"/>
          <w:color w:val="3C4245"/>
          <w:sz w:val="24"/>
          <w:szCs w:val="24"/>
        </w:rPr>
        <w:t>P</w:t>
      </w:r>
      <w:r w:rsidRPr="004C0ADC">
        <w:rPr>
          <w:rFonts w:ascii="Times New Roman" w:eastAsia="Times New Roman" w:hAnsi="Times New Roman" w:cs="Times New Roman"/>
          <w:color w:val="3C4245"/>
          <w:sz w:val="24"/>
          <w:szCs w:val="24"/>
          <w:vertAlign w:val="subscript"/>
        </w:rPr>
        <w:t>2</w:t>
      </w:r>
      <w:r w:rsidRPr="008B59B2">
        <w:rPr>
          <w:rFonts w:ascii="Times New Roman" w:eastAsia="Times New Roman" w:hAnsi="Times New Roman" w:cs="Times New Roman"/>
          <w:color w:val="3C4245"/>
          <w:sz w:val="24"/>
          <w:szCs w:val="24"/>
        </w:rPr>
        <w:t xml:space="preserve"> = Proportion with </w:t>
      </w:r>
      <w:r w:rsidR="00F86834">
        <w:rPr>
          <w:rFonts w:ascii="Times New Roman" w:eastAsia="Times New Roman" w:hAnsi="Times New Roman" w:cs="Times New Roman"/>
          <w:color w:val="3C4245"/>
          <w:sz w:val="24"/>
          <w:szCs w:val="24"/>
        </w:rPr>
        <w:t>an event in group 2, the proportion of donkey butchers that are Hepatitis B virus-positive</w:t>
      </w:r>
      <w:r w:rsidRPr="00DD6D7A">
        <w:rPr>
          <w:rFonts w:ascii="Times New Roman" w:eastAsia="Times New Roman" w:hAnsi="Times New Roman" w:cs="Times New Roman"/>
          <w:color w:val="3C4245"/>
          <w:sz w:val="24"/>
          <w:szCs w:val="24"/>
        </w:rPr>
        <w:t xml:space="preserve"> after laboratory screening tests, taken as 11.6%</w:t>
      </w:r>
      <w:r w:rsidR="00A56FC8">
        <w:rPr>
          <w:rFonts w:ascii="Times New Roman" w:eastAsia="Times New Roman" w:hAnsi="Times New Roman" w:cs="Times New Roman"/>
          <w:sz w:val="24"/>
          <w:szCs w:val="24"/>
        </w:rPr>
        <w:t xml:space="preserve">. </w:t>
      </w:r>
      <w:r w:rsidR="00A56FC8" w:rsidRPr="009500B8">
        <w:rPr>
          <w:rFonts w:ascii="Times New Roman" w:eastAsia="Times New Roman" w:hAnsi="Times New Roman" w:cs="Times New Roman"/>
          <w:color w:val="3C4245"/>
          <w:sz w:val="24"/>
          <w:szCs w:val="24"/>
        </w:rPr>
        <w:t xml:space="preserve">A total of 125 </w:t>
      </w:r>
      <w:r w:rsidR="009C4FD4" w:rsidRPr="009500B8">
        <w:rPr>
          <w:rFonts w:ascii="Times New Roman" w:eastAsia="Times New Roman" w:hAnsi="Times New Roman" w:cs="Times New Roman"/>
          <w:color w:val="3C4245"/>
          <w:sz w:val="24"/>
          <w:szCs w:val="24"/>
        </w:rPr>
        <w:t xml:space="preserve">minimum </w:t>
      </w:r>
      <w:r w:rsidR="00F86834" w:rsidRPr="009500B8">
        <w:rPr>
          <w:rFonts w:ascii="Times New Roman" w:eastAsia="Times New Roman" w:hAnsi="Times New Roman" w:cs="Times New Roman"/>
          <w:color w:val="3C4245"/>
          <w:sz w:val="24"/>
          <w:szCs w:val="24"/>
        </w:rPr>
        <w:t>samples in</w:t>
      </w:r>
      <w:r w:rsidR="009C4FD4" w:rsidRPr="009500B8">
        <w:rPr>
          <w:rFonts w:ascii="Times New Roman" w:eastAsia="Times New Roman" w:hAnsi="Times New Roman" w:cs="Times New Roman"/>
          <w:color w:val="3C4245"/>
          <w:sz w:val="24"/>
          <w:szCs w:val="24"/>
        </w:rPr>
        <w:t xml:space="preserve"> each group was calculated</w:t>
      </w:r>
      <w:r w:rsidR="009C4FD4">
        <w:rPr>
          <w:rFonts w:ascii="Times New Roman" w:eastAsia="Times New Roman" w:hAnsi="Times New Roman" w:cs="Times New Roman"/>
          <w:sz w:val="24"/>
          <w:szCs w:val="24"/>
        </w:rPr>
        <w:t>.</w:t>
      </w:r>
    </w:p>
    <w:p w14:paraId="65B04CAB" w14:textId="77777777" w:rsidR="00C20E38" w:rsidRPr="00C20E38" w:rsidRDefault="00C20E38" w:rsidP="002128A5">
      <w:pPr>
        <w:spacing w:before="100" w:beforeAutospacing="1" w:after="100" w:afterAutospacing="1" w:line="480" w:lineRule="auto"/>
        <w:rPr>
          <w:rFonts w:ascii="Times New Roman" w:eastAsia="Times New Roman" w:hAnsi="Times New Roman" w:cs="Times New Roman"/>
          <w:b/>
          <w:sz w:val="24"/>
          <w:szCs w:val="24"/>
        </w:rPr>
      </w:pPr>
      <w:r w:rsidRPr="00C20E38">
        <w:rPr>
          <w:rFonts w:ascii="Times New Roman" w:eastAsia="Times New Roman" w:hAnsi="Times New Roman" w:cs="Times New Roman"/>
          <w:b/>
          <w:sz w:val="24"/>
          <w:szCs w:val="24"/>
        </w:rPr>
        <w:t>Sampling technique</w:t>
      </w:r>
    </w:p>
    <w:p w14:paraId="377A397A" w14:textId="782294C8" w:rsidR="00837D4F" w:rsidRPr="0024470C" w:rsidRDefault="00F86834" w:rsidP="00837D4F">
      <w:pPr>
        <w:pStyle w:val="CommentText"/>
        <w:spacing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A systematic</w:t>
      </w:r>
      <w:r w:rsidR="00C20E38">
        <w:rPr>
          <w:rFonts w:ascii="Times New Roman" w:eastAsia="Times New Roman" w:hAnsi="Times New Roman" w:cs="Times New Roman"/>
          <w:color w:val="3C4245"/>
          <w:sz w:val="24"/>
          <w:szCs w:val="24"/>
        </w:rPr>
        <w:t xml:space="preserve"> s</w:t>
      </w:r>
      <w:r w:rsidR="00C20E38" w:rsidRPr="00DD6D7A">
        <w:rPr>
          <w:rFonts w:ascii="Times New Roman" w:eastAsia="Times New Roman" w:hAnsi="Times New Roman" w:cs="Times New Roman"/>
          <w:color w:val="3C4245"/>
          <w:sz w:val="24"/>
          <w:szCs w:val="24"/>
        </w:rPr>
        <w:t>ampling technique</w:t>
      </w:r>
      <w:r w:rsidR="00C20E38">
        <w:rPr>
          <w:rFonts w:ascii="Times New Roman" w:eastAsia="Times New Roman" w:hAnsi="Times New Roman" w:cs="Times New Roman"/>
          <w:color w:val="3C4245"/>
          <w:sz w:val="24"/>
          <w:szCs w:val="24"/>
        </w:rPr>
        <w:t xml:space="preserve"> </w:t>
      </w:r>
      <w:r w:rsidR="005C5A8B">
        <w:rPr>
          <w:rFonts w:ascii="Times New Roman" w:eastAsia="Times New Roman" w:hAnsi="Times New Roman" w:cs="Times New Roman"/>
          <w:color w:val="3C4245"/>
          <w:sz w:val="24"/>
          <w:szCs w:val="24"/>
        </w:rPr>
        <w:t>randomly selected the desired sample size in all the markets</w:t>
      </w:r>
      <w:r w:rsidR="00E14505">
        <w:rPr>
          <w:rFonts w:ascii="Times New Roman" w:eastAsia="Times New Roman" w:hAnsi="Times New Roman" w:cs="Times New Roman"/>
          <w:color w:val="3C4245"/>
          <w:sz w:val="24"/>
          <w:szCs w:val="24"/>
        </w:rPr>
        <w:t>. T</w:t>
      </w:r>
      <w:r w:rsidR="00C20E38" w:rsidRPr="00DD6D7A">
        <w:rPr>
          <w:rFonts w:ascii="Times New Roman" w:eastAsia="Times New Roman" w:hAnsi="Times New Roman" w:cs="Times New Roman"/>
          <w:color w:val="3C4245"/>
          <w:sz w:val="24"/>
          <w:szCs w:val="24"/>
        </w:rPr>
        <w:t xml:space="preserve">he list of donkey butchers and herders in each market </w:t>
      </w:r>
      <w:r w:rsidR="00C20E38">
        <w:rPr>
          <w:rFonts w:ascii="Times New Roman" w:eastAsia="Times New Roman" w:hAnsi="Times New Roman" w:cs="Times New Roman"/>
          <w:color w:val="3C4245"/>
          <w:sz w:val="24"/>
          <w:szCs w:val="24"/>
        </w:rPr>
        <w:t>formed the sample frames to</w:t>
      </w:r>
      <w:r w:rsidR="00C20E38" w:rsidRPr="00DD6D7A">
        <w:rPr>
          <w:rFonts w:ascii="Times New Roman" w:eastAsia="Times New Roman" w:hAnsi="Times New Roman" w:cs="Times New Roman"/>
          <w:color w:val="3C4245"/>
          <w:sz w:val="24"/>
          <w:szCs w:val="24"/>
        </w:rPr>
        <w:t xml:space="preserve"> determ</w:t>
      </w:r>
      <w:r w:rsidR="00C20E38">
        <w:rPr>
          <w:rFonts w:ascii="Times New Roman" w:eastAsia="Times New Roman" w:hAnsi="Times New Roman" w:cs="Times New Roman"/>
          <w:color w:val="3C4245"/>
          <w:sz w:val="24"/>
          <w:szCs w:val="24"/>
        </w:rPr>
        <w:t xml:space="preserve">ine the number of participants </w:t>
      </w:r>
      <w:r w:rsidR="00C20E38" w:rsidRPr="00DD6D7A">
        <w:rPr>
          <w:rFonts w:ascii="Times New Roman" w:eastAsia="Times New Roman" w:hAnsi="Times New Roman" w:cs="Times New Roman"/>
          <w:color w:val="3C4245"/>
          <w:sz w:val="24"/>
          <w:szCs w:val="24"/>
        </w:rPr>
        <w:t>selected by proportionate allocation.</w:t>
      </w:r>
      <w:r w:rsidR="009C4FD4">
        <w:rPr>
          <w:rFonts w:ascii="Times New Roman" w:eastAsia="Times New Roman" w:hAnsi="Times New Roman" w:cs="Times New Roman"/>
          <w:color w:val="3C4245"/>
          <w:sz w:val="24"/>
          <w:szCs w:val="24"/>
        </w:rPr>
        <w:t xml:space="preserve"> </w:t>
      </w:r>
      <w:r w:rsidR="00DB1580" w:rsidRPr="00DD6D7A">
        <w:rPr>
          <w:rFonts w:ascii="Times New Roman" w:eastAsia="Times New Roman" w:hAnsi="Times New Roman" w:cs="Times New Roman"/>
          <w:color w:val="3C4245"/>
          <w:sz w:val="24"/>
          <w:szCs w:val="24"/>
        </w:rPr>
        <w:t>The proportionate sample sizes from</w:t>
      </w:r>
      <w:r w:rsidR="00DB1580">
        <w:rPr>
          <w:rFonts w:ascii="Times New Roman" w:eastAsia="Times New Roman" w:hAnsi="Times New Roman" w:cs="Times New Roman"/>
          <w:color w:val="3C4245"/>
          <w:sz w:val="24"/>
          <w:szCs w:val="24"/>
        </w:rPr>
        <w:t xml:space="preserve"> each of</w:t>
      </w:r>
      <w:r w:rsidR="00DB1580" w:rsidRPr="00DD6D7A">
        <w:rPr>
          <w:rFonts w:ascii="Times New Roman" w:eastAsia="Times New Roman" w:hAnsi="Times New Roman" w:cs="Times New Roman"/>
          <w:color w:val="3C4245"/>
          <w:sz w:val="24"/>
          <w:szCs w:val="24"/>
        </w:rPr>
        <w:t xml:space="preserve"> the four markets </w:t>
      </w:r>
      <w:r w:rsidR="00DB1580">
        <w:rPr>
          <w:rFonts w:ascii="Times New Roman" w:eastAsia="Times New Roman" w:hAnsi="Times New Roman" w:cs="Times New Roman"/>
          <w:color w:val="3C4245"/>
          <w:sz w:val="24"/>
          <w:szCs w:val="24"/>
        </w:rPr>
        <w:t xml:space="preserve">were calculated by multiplying </w:t>
      </w:r>
      <w:r>
        <w:rPr>
          <w:rFonts w:ascii="Times New Roman" w:eastAsia="Times New Roman" w:hAnsi="Times New Roman" w:cs="Times New Roman"/>
          <w:color w:val="3C4245"/>
          <w:sz w:val="24"/>
          <w:szCs w:val="24"/>
        </w:rPr>
        <w:t xml:space="preserve">the </w:t>
      </w:r>
      <w:r w:rsidR="00DB1580">
        <w:rPr>
          <w:rFonts w:ascii="Times New Roman" w:eastAsia="Times New Roman" w:hAnsi="Times New Roman" w:cs="Times New Roman"/>
          <w:color w:val="3C4245"/>
          <w:sz w:val="24"/>
          <w:szCs w:val="24"/>
        </w:rPr>
        <w:t>individual market population of butchers by the total sample size and divided by the total population of butchers</w:t>
      </w:r>
      <w:r w:rsidR="00DB1580">
        <w:rPr>
          <w:rFonts w:ascii="Times New Roman" w:hAnsi="Times New Roman" w:cs="Times New Roman"/>
          <w:sz w:val="24"/>
          <w:szCs w:val="24"/>
        </w:rPr>
        <w:t xml:space="preserve"> </w:t>
      </w:r>
      <w:r w:rsidR="00DB1580" w:rsidRPr="009500B8">
        <w:rPr>
          <w:rFonts w:ascii="Times New Roman" w:eastAsia="Times New Roman" w:hAnsi="Times New Roman" w:cs="Times New Roman"/>
          <w:color w:val="3C4245"/>
          <w:sz w:val="24"/>
          <w:szCs w:val="24"/>
        </w:rPr>
        <w:t>(a x n/T, b x n/T, c x n/T, d x n/T), corrected to the nearest unit decimal. The sampling interval</w:t>
      </w:r>
      <w:r w:rsidR="00837D4F" w:rsidRPr="009500B8">
        <w:rPr>
          <w:rFonts w:ascii="Times New Roman" w:eastAsia="Times New Roman" w:hAnsi="Times New Roman" w:cs="Times New Roman"/>
          <w:color w:val="3C4245"/>
          <w:sz w:val="24"/>
          <w:szCs w:val="24"/>
        </w:rPr>
        <w:t>, k = 5,</w:t>
      </w:r>
      <w:r w:rsidR="00DB1580" w:rsidRPr="009500B8">
        <w:rPr>
          <w:rFonts w:ascii="Times New Roman" w:eastAsia="Times New Roman" w:hAnsi="Times New Roman" w:cs="Times New Roman"/>
          <w:color w:val="3C4245"/>
          <w:sz w:val="24"/>
          <w:szCs w:val="24"/>
        </w:rPr>
        <w:t xml:space="preserve"> was found by dividing the individual market sample population by </w:t>
      </w:r>
      <w:r w:rsidR="00B13277" w:rsidRPr="009500B8">
        <w:rPr>
          <w:rFonts w:ascii="Times New Roman" w:eastAsia="Times New Roman" w:hAnsi="Times New Roman" w:cs="Times New Roman"/>
          <w:color w:val="3C4245"/>
          <w:sz w:val="24"/>
          <w:szCs w:val="24"/>
        </w:rPr>
        <w:t>proportionate</w:t>
      </w:r>
      <w:r w:rsidR="00DB1580" w:rsidRPr="009500B8">
        <w:rPr>
          <w:rFonts w:ascii="Times New Roman" w:eastAsia="Times New Roman" w:hAnsi="Times New Roman" w:cs="Times New Roman"/>
          <w:color w:val="3C4245"/>
          <w:sz w:val="24"/>
          <w:szCs w:val="24"/>
        </w:rPr>
        <w:t xml:space="preserve"> sample sizes</w:t>
      </w:r>
      <w:r>
        <w:rPr>
          <w:rFonts w:ascii="Times New Roman" w:eastAsia="Times New Roman" w:hAnsi="Times New Roman" w:cs="Times New Roman"/>
          <w:color w:val="3C4245"/>
          <w:sz w:val="24"/>
          <w:szCs w:val="24"/>
        </w:rPr>
        <w:t xml:space="preserve"> to ensure </w:t>
      </w:r>
      <w:r w:rsidR="005C5A8B">
        <w:rPr>
          <w:rFonts w:ascii="Times New Roman" w:eastAsia="Times New Roman" w:hAnsi="Times New Roman" w:cs="Times New Roman"/>
          <w:color w:val="3C4245"/>
          <w:sz w:val="24"/>
          <w:szCs w:val="24"/>
        </w:rPr>
        <w:t>a</w:t>
      </w:r>
      <w:r>
        <w:rPr>
          <w:rFonts w:ascii="Times New Roman" w:eastAsia="Times New Roman" w:hAnsi="Times New Roman" w:cs="Times New Roman"/>
          <w:color w:val="3C4245"/>
          <w:sz w:val="24"/>
          <w:szCs w:val="24"/>
        </w:rPr>
        <w:t xml:space="preserve"> </w:t>
      </w:r>
      <w:r w:rsidR="009C4FD4" w:rsidRPr="00DD6D7A">
        <w:rPr>
          <w:rFonts w:ascii="Times New Roman" w:eastAsia="Times New Roman" w:hAnsi="Times New Roman" w:cs="Times New Roman"/>
          <w:color w:val="3C4245"/>
          <w:sz w:val="24"/>
          <w:szCs w:val="24"/>
        </w:rPr>
        <w:t>systematic and equal chance of being selected.</w:t>
      </w:r>
      <w:r w:rsidR="00837D4F">
        <w:rPr>
          <w:rFonts w:ascii="Times New Roman" w:eastAsia="Times New Roman" w:hAnsi="Times New Roman" w:cs="Times New Roman"/>
          <w:color w:val="3C4245"/>
          <w:sz w:val="24"/>
          <w:szCs w:val="24"/>
        </w:rPr>
        <w:t xml:space="preserve"> </w:t>
      </w:r>
      <w:r w:rsidR="00837D4F" w:rsidRPr="00DD6D7A">
        <w:rPr>
          <w:rFonts w:ascii="Times New Roman" w:eastAsia="Times New Roman" w:hAnsi="Times New Roman" w:cs="Times New Roman"/>
          <w:color w:val="3C4245"/>
          <w:sz w:val="24"/>
          <w:szCs w:val="24"/>
        </w:rPr>
        <w:t>The starting point for each selection</w:t>
      </w:r>
      <w:r w:rsidR="00837D4F">
        <w:rPr>
          <w:rFonts w:ascii="Times New Roman" w:eastAsia="Times New Roman" w:hAnsi="Times New Roman" w:cs="Times New Roman"/>
          <w:color w:val="3C4245"/>
          <w:sz w:val="24"/>
          <w:szCs w:val="24"/>
        </w:rPr>
        <w:t xml:space="preserve"> was</w:t>
      </w:r>
      <w:r w:rsidR="00837D4F" w:rsidRPr="00DD6D7A">
        <w:rPr>
          <w:rFonts w:ascii="Times New Roman" w:eastAsia="Times New Roman" w:hAnsi="Times New Roman" w:cs="Times New Roman"/>
          <w:color w:val="3C4245"/>
          <w:sz w:val="24"/>
          <w:szCs w:val="24"/>
        </w:rPr>
        <w:t xml:space="preserve"> </w:t>
      </w:r>
      <w:r>
        <w:rPr>
          <w:rFonts w:ascii="Times New Roman" w:eastAsia="Times New Roman" w:hAnsi="Times New Roman" w:cs="Times New Roman"/>
          <w:color w:val="3C4245"/>
          <w:sz w:val="24"/>
          <w:szCs w:val="24"/>
        </w:rPr>
        <w:t>chosen</w:t>
      </w:r>
      <w:r w:rsidR="00837D4F">
        <w:rPr>
          <w:rFonts w:ascii="Times New Roman" w:eastAsia="Times New Roman" w:hAnsi="Times New Roman" w:cs="Times New Roman"/>
          <w:color w:val="3C4245"/>
          <w:sz w:val="24"/>
          <w:szCs w:val="24"/>
        </w:rPr>
        <w:t xml:space="preserve"> through simple</w:t>
      </w:r>
      <w:r w:rsidR="00837D4F" w:rsidRPr="00DD6D7A">
        <w:rPr>
          <w:rFonts w:ascii="Times New Roman" w:eastAsia="Times New Roman" w:hAnsi="Times New Roman" w:cs="Times New Roman"/>
          <w:color w:val="3C4245"/>
          <w:sz w:val="24"/>
          <w:szCs w:val="24"/>
        </w:rPr>
        <w:t xml:space="preserve"> </w:t>
      </w:r>
      <w:r w:rsidR="00837D4F">
        <w:rPr>
          <w:rFonts w:ascii="Times New Roman" w:eastAsia="Times New Roman" w:hAnsi="Times New Roman" w:cs="Times New Roman"/>
          <w:color w:val="3C4245"/>
          <w:sz w:val="24"/>
          <w:szCs w:val="24"/>
        </w:rPr>
        <w:t xml:space="preserve">random sampling of </w:t>
      </w:r>
      <w:r w:rsidR="00837D4F" w:rsidRPr="00DD6D7A">
        <w:rPr>
          <w:rFonts w:ascii="Times New Roman" w:eastAsia="Times New Roman" w:hAnsi="Times New Roman" w:cs="Times New Roman"/>
          <w:color w:val="3C4245"/>
          <w:sz w:val="24"/>
          <w:szCs w:val="24"/>
        </w:rPr>
        <w:t xml:space="preserve">numbers 1 to </w:t>
      </w:r>
      <w:r w:rsidR="00837D4F">
        <w:rPr>
          <w:rFonts w:ascii="Times New Roman" w:eastAsia="Times New Roman" w:hAnsi="Times New Roman" w:cs="Times New Roman"/>
          <w:color w:val="3C4245"/>
          <w:sz w:val="24"/>
          <w:szCs w:val="24"/>
        </w:rPr>
        <w:t>5</w:t>
      </w:r>
      <w:r w:rsidR="00837D4F" w:rsidRPr="00DD6D7A">
        <w:rPr>
          <w:rFonts w:ascii="Times New Roman" w:eastAsia="Times New Roman" w:hAnsi="Times New Roman" w:cs="Times New Roman"/>
          <w:color w:val="3C4245"/>
          <w:sz w:val="24"/>
          <w:szCs w:val="24"/>
        </w:rPr>
        <w:t xml:space="preserve"> of the sampling frame. </w:t>
      </w:r>
      <w:r w:rsidR="00837D4F">
        <w:rPr>
          <w:rFonts w:ascii="Times New Roman" w:eastAsia="Times New Roman" w:hAnsi="Times New Roman" w:cs="Times New Roman"/>
          <w:color w:val="3C4245"/>
          <w:sz w:val="24"/>
          <w:szCs w:val="24"/>
        </w:rPr>
        <w:t>The 4</w:t>
      </w:r>
      <w:r w:rsidR="00837D4F" w:rsidRPr="00985848">
        <w:rPr>
          <w:rFonts w:ascii="Times New Roman" w:eastAsia="Times New Roman" w:hAnsi="Times New Roman" w:cs="Times New Roman"/>
          <w:color w:val="3C4245"/>
          <w:sz w:val="24"/>
          <w:szCs w:val="24"/>
          <w:vertAlign w:val="superscript"/>
        </w:rPr>
        <w:t>th</w:t>
      </w:r>
      <w:r w:rsidR="00837D4F">
        <w:rPr>
          <w:rFonts w:ascii="Times New Roman" w:eastAsia="Times New Roman" w:hAnsi="Times New Roman" w:cs="Times New Roman"/>
          <w:color w:val="3C4245"/>
          <w:sz w:val="24"/>
          <w:szCs w:val="24"/>
        </w:rPr>
        <w:t xml:space="preserve"> person in the list was </w:t>
      </w:r>
      <w:r>
        <w:rPr>
          <w:rFonts w:ascii="Times New Roman" w:eastAsia="Times New Roman" w:hAnsi="Times New Roman" w:cs="Times New Roman"/>
          <w:color w:val="3C4245"/>
          <w:sz w:val="24"/>
          <w:szCs w:val="24"/>
        </w:rPr>
        <w:t>chosen</w:t>
      </w:r>
      <w:r w:rsidR="00837D4F">
        <w:rPr>
          <w:rFonts w:ascii="Times New Roman" w:eastAsia="Times New Roman" w:hAnsi="Times New Roman" w:cs="Times New Roman"/>
          <w:color w:val="3C4245"/>
          <w:sz w:val="24"/>
          <w:szCs w:val="24"/>
        </w:rPr>
        <w:t xml:space="preserve"> first; then, e</w:t>
      </w:r>
      <w:r w:rsidR="00837D4F" w:rsidRPr="00DD6D7A">
        <w:rPr>
          <w:rFonts w:ascii="Times New Roman" w:eastAsia="Times New Roman" w:hAnsi="Times New Roman" w:cs="Times New Roman"/>
          <w:color w:val="3C4245"/>
          <w:sz w:val="24"/>
          <w:szCs w:val="24"/>
        </w:rPr>
        <w:t>very k</w:t>
      </w:r>
      <w:r w:rsidR="00837D4F" w:rsidRPr="00DD6D7A">
        <w:rPr>
          <w:rFonts w:ascii="Times New Roman" w:eastAsia="Times New Roman" w:hAnsi="Times New Roman" w:cs="Times New Roman"/>
          <w:color w:val="3C4245"/>
          <w:sz w:val="24"/>
          <w:szCs w:val="24"/>
          <w:vertAlign w:val="superscript"/>
        </w:rPr>
        <w:t>th</w:t>
      </w:r>
      <w:r w:rsidR="00837D4F" w:rsidRPr="00DD6D7A">
        <w:rPr>
          <w:rFonts w:ascii="Times New Roman" w:eastAsia="Times New Roman" w:hAnsi="Times New Roman" w:cs="Times New Roman"/>
          <w:color w:val="3C4245"/>
          <w:sz w:val="24"/>
          <w:szCs w:val="24"/>
        </w:rPr>
        <w:t xml:space="preserve"> </w:t>
      </w:r>
      <w:r w:rsidR="00837D4F">
        <w:rPr>
          <w:rFonts w:ascii="Times New Roman" w:eastAsia="Times New Roman" w:hAnsi="Times New Roman" w:cs="Times New Roman"/>
          <w:color w:val="3C4245"/>
          <w:sz w:val="24"/>
          <w:szCs w:val="24"/>
        </w:rPr>
        <w:t>person</w:t>
      </w:r>
      <w:r w:rsidR="00837D4F" w:rsidRPr="00DD6D7A">
        <w:rPr>
          <w:rFonts w:ascii="Times New Roman" w:eastAsia="Times New Roman" w:hAnsi="Times New Roman" w:cs="Times New Roman"/>
          <w:color w:val="3C4245"/>
          <w:sz w:val="24"/>
          <w:szCs w:val="24"/>
        </w:rPr>
        <w:t xml:space="preserve"> from the sample frame w</w:t>
      </w:r>
      <w:r w:rsidR="00837D4F">
        <w:rPr>
          <w:rFonts w:ascii="Times New Roman" w:eastAsia="Times New Roman" w:hAnsi="Times New Roman" w:cs="Times New Roman"/>
          <w:color w:val="3C4245"/>
          <w:sz w:val="24"/>
          <w:szCs w:val="24"/>
        </w:rPr>
        <w:t>as</w:t>
      </w:r>
      <w:r w:rsidR="00837D4F" w:rsidRPr="00DD6D7A">
        <w:rPr>
          <w:rFonts w:ascii="Times New Roman" w:eastAsia="Times New Roman" w:hAnsi="Times New Roman" w:cs="Times New Roman"/>
          <w:color w:val="3C4245"/>
          <w:sz w:val="24"/>
          <w:szCs w:val="24"/>
        </w:rPr>
        <w:t xml:space="preserve"> </w:t>
      </w:r>
      <w:r w:rsidR="005C5A8B">
        <w:rPr>
          <w:rFonts w:ascii="Times New Roman" w:eastAsia="Times New Roman" w:hAnsi="Times New Roman" w:cs="Times New Roman"/>
          <w:color w:val="3C4245"/>
          <w:sz w:val="24"/>
          <w:szCs w:val="24"/>
        </w:rPr>
        <w:t>selected</w:t>
      </w:r>
      <w:r w:rsidR="00837D4F" w:rsidRPr="00DD6D7A">
        <w:rPr>
          <w:rFonts w:ascii="Times New Roman" w:eastAsia="Times New Roman" w:hAnsi="Times New Roman" w:cs="Times New Roman"/>
          <w:color w:val="3C4245"/>
          <w:sz w:val="24"/>
          <w:szCs w:val="24"/>
        </w:rPr>
        <w:t xml:space="preserve"> by x + k, x + 2k,</w:t>
      </w:r>
      <w:r w:rsidR="00837D4F">
        <w:rPr>
          <w:rFonts w:ascii="Times New Roman" w:eastAsia="Times New Roman" w:hAnsi="Times New Roman" w:cs="Times New Roman"/>
          <w:color w:val="3C4245"/>
          <w:sz w:val="24"/>
          <w:szCs w:val="24"/>
        </w:rPr>
        <w:t xml:space="preserve"> x + 3k until the sample size wa</w:t>
      </w:r>
      <w:r w:rsidR="00837D4F" w:rsidRPr="00DD6D7A">
        <w:rPr>
          <w:rFonts w:ascii="Times New Roman" w:eastAsia="Times New Roman" w:hAnsi="Times New Roman" w:cs="Times New Roman"/>
          <w:color w:val="3C4245"/>
          <w:sz w:val="24"/>
          <w:szCs w:val="24"/>
        </w:rPr>
        <w:t xml:space="preserve">s </w:t>
      </w:r>
      <w:r w:rsidR="00837D4F">
        <w:rPr>
          <w:rFonts w:ascii="Times New Roman" w:eastAsia="Times New Roman" w:hAnsi="Times New Roman" w:cs="Times New Roman"/>
          <w:color w:val="3C4245"/>
          <w:sz w:val="24"/>
          <w:szCs w:val="24"/>
        </w:rPr>
        <w:t>completed</w:t>
      </w:r>
      <w:r w:rsidR="00837D4F" w:rsidRPr="00DD6D7A">
        <w:rPr>
          <w:rFonts w:ascii="Times New Roman" w:eastAsia="Times New Roman" w:hAnsi="Times New Roman" w:cs="Times New Roman"/>
          <w:color w:val="3C4245"/>
          <w:sz w:val="24"/>
          <w:szCs w:val="24"/>
        </w:rPr>
        <w:t>.</w:t>
      </w:r>
      <w:r w:rsidR="00834630" w:rsidRPr="0024470C">
        <w:rPr>
          <w:rFonts w:ascii="Times New Roman" w:eastAsia="Times New Roman" w:hAnsi="Times New Roman" w:cs="Times New Roman"/>
          <w:color w:val="FF0000"/>
          <w:sz w:val="24"/>
          <w:szCs w:val="24"/>
        </w:rPr>
        <w:t>[</w:t>
      </w:r>
      <w:r w:rsidR="00837D4F" w:rsidRPr="0024470C">
        <w:rPr>
          <w:rFonts w:ascii="Times New Roman" w:eastAsia="Times New Roman" w:hAnsi="Times New Roman" w:cs="Times New Roman"/>
          <w:color w:val="FF0000"/>
          <w:sz w:val="24"/>
          <w:szCs w:val="24"/>
        </w:rPr>
        <w:fldChar w:fldCharType="begin" w:fldLock="1"/>
      </w:r>
      <w:r w:rsidR="00F02C9A" w:rsidRPr="0024470C">
        <w:rPr>
          <w:rFonts w:ascii="Times New Roman" w:eastAsia="Times New Roman" w:hAnsi="Times New Roman" w:cs="Times New Roman"/>
          <w:color w:val="FF0000"/>
          <w:sz w:val="24"/>
          <w:szCs w:val="24"/>
        </w:rPr>
        <w:instrText>ADDIN CSL_CITATION {"citationItems":[{"id":"ITEM-1","itemData":{"author":[{"dropping-particle":"","family":"Araoye Olabisi M","given":"","non-dropping-particle":"","parse-names":false,"suffix":""}],"edition":"Second","id":"ITEM-1","issued":{"date-parts":[["2004"]]},"number-of-pages":"125-126","publisher-place":"Ibadan","title":"Research Mrthodology with Statistics for Health and Social Sciences","type":"book"},"uris":["http://www.mendeley.com/documents/?uuid=d09fdbce-9040-4ecc-9238-8d9ad1b50229"]}],"mendeley":{"formattedCitation":"&lt;sup&gt;31&lt;/sup&gt;","plainTextFormattedCitation":"31","previouslyFormattedCitation":"&lt;sup&gt;30&lt;/sup&gt;"},"properties":{"noteIndex":0},"schema":"https://github.com/citation-style-language/schema/raw/master/csl-citation.json"}</w:instrText>
      </w:r>
      <w:r w:rsidR="00837D4F" w:rsidRPr="0024470C">
        <w:rPr>
          <w:rFonts w:ascii="Times New Roman" w:eastAsia="Times New Roman" w:hAnsi="Times New Roman" w:cs="Times New Roman"/>
          <w:color w:val="FF0000"/>
          <w:sz w:val="24"/>
          <w:szCs w:val="24"/>
        </w:rPr>
        <w:fldChar w:fldCharType="separate"/>
      </w:r>
      <w:r w:rsidR="00F02C9A" w:rsidRPr="0024470C">
        <w:rPr>
          <w:rFonts w:ascii="Times New Roman" w:eastAsia="Times New Roman" w:hAnsi="Times New Roman" w:cs="Times New Roman"/>
          <w:noProof/>
          <w:color w:val="FF0000"/>
          <w:sz w:val="24"/>
          <w:szCs w:val="24"/>
        </w:rPr>
        <w:t>31</w:t>
      </w:r>
      <w:r w:rsidR="00837D4F" w:rsidRPr="0024470C">
        <w:rPr>
          <w:rFonts w:ascii="Times New Roman" w:eastAsia="Times New Roman" w:hAnsi="Times New Roman" w:cs="Times New Roman"/>
          <w:color w:val="FF0000"/>
          <w:sz w:val="24"/>
          <w:szCs w:val="24"/>
        </w:rPr>
        <w:fldChar w:fldCharType="end"/>
      </w:r>
      <w:r w:rsidR="002F6857" w:rsidRPr="0024470C">
        <w:rPr>
          <w:rFonts w:ascii="Times New Roman" w:eastAsia="Times New Roman" w:hAnsi="Times New Roman" w:cs="Times New Roman"/>
          <w:color w:val="FF0000"/>
          <w:sz w:val="24"/>
          <w:szCs w:val="24"/>
        </w:rPr>
        <w:t>,</w:t>
      </w:r>
      <w:r w:rsidR="002F6857" w:rsidRPr="0024470C">
        <w:rPr>
          <w:rFonts w:ascii="Times New Roman" w:eastAsia="Times New Roman" w:hAnsi="Times New Roman" w:cs="Times New Roman"/>
          <w:color w:val="FF0000"/>
          <w:sz w:val="24"/>
          <w:szCs w:val="24"/>
        </w:rPr>
        <w:fldChar w:fldCharType="begin" w:fldLock="1"/>
      </w:r>
      <w:r w:rsidR="00F02C9A" w:rsidRPr="0024470C">
        <w:rPr>
          <w:rFonts w:ascii="Times New Roman" w:eastAsia="Times New Roman" w:hAnsi="Times New Roman" w:cs="Times New Roman"/>
          <w:color w:val="FF0000"/>
          <w:sz w:val="24"/>
          <w:szCs w:val="24"/>
        </w:rPr>
        <w:instrText>ADDIN CSL_CITATION {"citationItems":[{"id":"ITEM-1","itemData":{"author":[{"dropping-particle":"","family":"Bamgboye Afolabi","given":"","non-dropping-particle":"","parse-names":false,"suffix":""}],"edition":"Second","id":"ITEM-1","issued":{"date-parts":[["2014"]]},"number-of-pages":"188-196","publisher-place":"Ibadan","title":"Medical Statistics","type":"book"},"uris":["http://www.mendeley.com/documents/?uuid=b94c5f4a-95d6-441a-b751-6549bf130b9c"]}],"mendeley":{"formattedCitation":"&lt;sup&gt;32&lt;/sup&gt;","plainTextFormattedCitation":"32","previouslyFormattedCitation":"&lt;sup&gt;31&lt;/sup&gt;"},"properties":{"noteIndex":0},"schema":"https://github.com/citation-style-language/schema/raw/master/csl-citation.json"}</w:instrText>
      </w:r>
      <w:r w:rsidR="002F6857" w:rsidRPr="0024470C">
        <w:rPr>
          <w:rFonts w:ascii="Times New Roman" w:eastAsia="Times New Roman" w:hAnsi="Times New Roman" w:cs="Times New Roman"/>
          <w:color w:val="FF0000"/>
          <w:sz w:val="24"/>
          <w:szCs w:val="24"/>
        </w:rPr>
        <w:fldChar w:fldCharType="separate"/>
      </w:r>
      <w:r w:rsidR="00F02C9A" w:rsidRPr="0024470C">
        <w:rPr>
          <w:rFonts w:ascii="Times New Roman" w:eastAsia="Times New Roman" w:hAnsi="Times New Roman" w:cs="Times New Roman"/>
          <w:noProof/>
          <w:color w:val="FF0000"/>
          <w:sz w:val="24"/>
          <w:szCs w:val="24"/>
        </w:rPr>
        <w:t>32</w:t>
      </w:r>
      <w:r w:rsidR="002F6857" w:rsidRPr="0024470C">
        <w:rPr>
          <w:rFonts w:ascii="Times New Roman" w:eastAsia="Times New Roman" w:hAnsi="Times New Roman" w:cs="Times New Roman"/>
          <w:color w:val="FF0000"/>
          <w:sz w:val="24"/>
          <w:szCs w:val="24"/>
        </w:rPr>
        <w:fldChar w:fldCharType="end"/>
      </w:r>
      <w:r w:rsidR="00834630" w:rsidRPr="0024470C">
        <w:rPr>
          <w:rFonts w:ascii="Times New Roman" w:eastAsia="Times New Roman" w:hAnsi="Times New Roman" w:cs="Times New Roman"/>
          <w:color w:val="FF0000"/>
          <w:sz w:val="24"/>
          <w:szCs w:val="24"/>
        </w:rPr>
        <w:t>]</w:t>
      </w:r>
    </w:p>
    <w:p w14:paraId="66FBD2BD" w14:textId="77777777" w:rsidR="00C20E38" w:rsidRDefault="00C20E38" w:rsidP="00C20E38">
      <w:pPr>
        <w:spacing w:line="480" w:lineRule="auto"/>
        <w:jc w:val="both"/>
        <w:rPr>
          <w:rFonts w:ascii="Times New Roman" w:eastAsia="Times New Roman" w:hAnsi="Times New Roman" w:cs="Times New Roman"/>
          <w:b/>
          <w:color w:val="3C4245"/>
          <w:sz w:val="24"/>
          <w:szCs w:val="24"/>
        </w:rPr>
      </w:pPr>
      <w:r>
        <w:rPr>
          <w:rFonts w:ascii="Times New Roman" w:eastAsia="Times New Roman" w:hAnsi="Times New Roman" w:cs="Times New Roman"/>
          <w:b/>
          <w:color w:val="3C4245"/>
          <w:sz w:val="24"/>
          <w:szCs w:val="24"/>
        </w:rPr>
        <w:t xml:space="preserve">Study Instrument: </w:t>
      </w:r>
    </w:p>
    <w:p w14:paraId="65D07932" w14:textId="0B912E27" w:rsidR="00C20E38" w:rsidRPr="00DD6D7A" w:rsidRDefault="00C20E38" w:rsidP="00C20E38">
      <w:pPr>
        <w:shd w:val="clear" w:color="auto" w:fill="FFFFFF"/>
        <w:spacing w:before="166" w:after="166" w:line="480" w:lineRule="auto"/>
        <w:jc w:val="both"/>
        <w:rPr>
          <w:rFonts w:ascii="Times New Roman" w:eastAsia="Times New Roman" w:hAnsi="Times New Roman" w:cs="Times New Roman"/>
          <w:color w:val="3C4245"/>
          <w:sz w:val="24"/>
          <w:szCs w:val="24"/>
        </w:rPr>
      </w:pPr>
      <w:r w:rsidRPr="00DD6D7A">
        <w:rPr>
          <w:rFonts w:ascii="Times New Roman" w:eastAsia="Times New Roman" w:hAnsi="Times New Roman" w:cs="Times New Roman"/>
          <w:color w:val="3C4245"/>
          <w:sz w:val="24"/>
          <w:szCs w:val="24"/>
        </w:rPr>
        <w:t>These comprise</w:t>
      </w:r>
      <w:r>
        <w:rPr>
          <w:rFonts w:ascii="Times New Roman" w:eastAsia="Times New Roman" w:hAnsi="Times New Roman" w:cs="Times New Roman"/>
          <w:color w:val="3C4245"/>
          <w:sz w:val="24"/>
          <w:szCs w:val="24"/>
        </w:rPr>
        <w:t>d</w:t>
      </w:r>
      <w:r w:rsidR="00F86834">
        <w:rPr>
          <w:rFonts w:ascii="Times New Roman" w:eastAsia="Times New Roman" w:hAnsi="Times New Roman" w:cs="Times New Roman"/>
          <w:color w:val="3C4245"/>
          <w:sz w:val="24"/>
          <w:szCs w:val="24"/>
        </w:rPr>
        <w:t xml:space="preserve">: 1. Questionnaires and </w:t>
      </w:r>
      <w:r>
        <w:rPr>
          <w:rFonts w:ascii="Times New Roman" w:eastAsia="Times New Roman" w:hAnsi="Times New Roman" w:cs="Times New Roman"/>
          <w:color w:val="3C4245"/>
          <w:sz w:val="24"/>
          <w:szCs w:val="24"/>
        </w:rPr>
        <w:t>2</w:t>
      </w:r>
      <w:r w:rsidR="00F86834">
        <w:rPr>
          <w:rFonts w:ascii="Times New Roman" w:eastAsia="Times New Roman" w:hAnsi="Times New Roman" w:cs="Times New Roman"/>
          <w:color w:val="3C4245"/>
          <w:sz w:val="24"/>
          <w:szCs w:val="24"/>
        </w:rPr>
        <w:t>: laboratory</w:t>
      </w:r>
      <w:r w:rsidRPr="00DD6D7A">
        <w:rPr>
          <w:rFonts w:ascii="Times New Roman" w:eastAsia="Times New Roman" w:hAnsi="Times New Roman" w:cs="Times New Roman"/>
          <w:color w:val="3C4245"/>
          <w:sz w:val="24"/>
          <w:szCs w:val="24"/>
        </w:rPr>
        <w:t xml:space="preserve"> reagents/HBV test kits. The questionnaire w</w:t>
      </w:r>
      <w:r>
        <w:rPr>
          <w:rFonts w:ascii="Times New Roman" w:eastAsia="Times New Roman" w:hAnsi="Times New Roman" w:cs="Times New Roman"/>
          <w:color w:val="3C4245"/>
          <w:sz w:val="24"/>
          <w:szCs w:val="24"/>
        </w:rPr>
        <w:t>as</w:t>
      </w:r>
      <w:r w:rsidRPr="00DD6D7A">
        <w:rPr>
          <w:rFonts w:ascii="Times New Roman" w:eastAsia="Times New Roman" w:hAnsi="Times New Roman" w:cs="Times New Roman"/>
          <w:color w:val="3C4245"/>
          <w:sz w:val="24"/>
          <w:szCs w:val="24"/>
        </w:rPr>
        <w:t xml:space="preserve"> adapted from previous studies.</w:t>
      </w:r>
      <w:r w:rsidR="002D3DFC" w:rsidRPr="0024470C">
        <w:rPr>
          <w:rFonts w:ascii="Times New Roman" w:eastAsia="Times New Roman" w:hAnsi="Times New Roman" w:cs="Times New Roman"/>
          <w:color w:val="FF0000"/>
          <w:sz w:val="24"/>
          <w:szCs w:val="24"/>
        </w:rPr>
        <w:t>[</w:t>
      </w:r>
      <w:r w:rsidR="009D0EF5" w:rsidRPr="0024470C">
        <w:rPr>
          <w:rFonts w:ascii="Times New Roman" w:eastAsia="Times New Roman" w:hAnsi="Times New Roman" w:cs="Times New Roman"/>
          <w:color w:val="FF0000"/>
          <w:sz w:val="24"/>
          <w:szCs w:val="24"/>
        </w:rPr>
        <w:fldChar w:fldCharType="begin" w:fldLock="1"/>
      </w:r>
      <w:r w:rsidR="00F02C9A" w:rsidRPr="0024470C">
        <w:rPr>
          <w:rFonts w:ascii="Times New Roman" w:eastAsia="Times New Roman" w:hAnsi="Times New Roman" w:cs="Times New Roman"/>
          <w:color w:val="FF0000"/>
          <w:sz w:val="24"/>
          <w:szCs w:val="24"/>
        </w:rPr>
        <w:instrText>ADDIN CSL_CITATION {"citationItems":[{"id":"ITEM-1","itemData":{"DOI":"10.1007/s12394-010-0052-0","ISSN":"1876-0678","author":[{"dropping-particle":"","family":"Kubicek","given":"Herbert","non-dropping-particle":"","parse-names":false,"suffix":""}],"container-title":"Identity in the Information Society","id":"ITEM-1","issue":"1","issued":{"date-parts":[["2010","7","14"]]},"page":"5-26","title":"Introduction: conceptual framework and research design for a comparative analysis of national eID Management Systems in selected European countries","type":"article-journal","volume":"3"},"uris":["http://www.mendeley.com/documents/?uuid=1bc20d18-f525-30cb-b41f-d6e9aab64de2"]}],"mendeley":{"formattedCitation":"&lt;sup&gt;33&lt;/sup&gt;","plainTextFormattedCitation":"33","previouslyFormattedCitation":"&lt;sup&gt;32&lt;/sup&gt;"},"properties":{"noteIndex":0},"schema":"https://github.com/citation-style-language/schema/raw/master/csl-citation.json"}</w:instrText>
      </w:r>
      <w:r w:rsidR="009D0EF5" w:rsidRPr="0024470C">
        <w:rPr>
          <w:rFonts w:ascii="Times New Roman" w:eastAsia="Times New Roman" w:hAnsi="Times New Roman" w:cs="Times New Roman"/>
          <w:color w:val="FF0000"/>
          <w:sz w:val="24"/>
          <w:szCs w:val="24"/>
        </w:rPr>
        <w:fldChar w:fldCharType="separate"/>
      </w:r>
      <w:r w:rsidR="00F02C9A" w:rsidRPr="0024470C">
        <w:rPr>
          <w:rFonts w:ascii="Times New Roman" w:eastAsia="Times New Roman" w:hAnsi="Times New Roman" w:cs="Times New Roman"/>
          <w:noProof/>
          <w:color w:val="FF0000"/>
          <w:sz w:val="24"/>
          <w:szCs w:val="24"/>
        </w:rPr>
        <w:t>33</w:t>
      </w:r>
      <w:r w:rsidR="009D0EF5" w:rsidRPr="0024470C">
        <w:rPr>
          <w:rFonts w:ascii="Times New Roman" w:eastAsia="Times New Roman" w:hAnsi="Times New Roman" w:cs="Times New Roman"/>
          <w:color w:val="FF0000"/>
          <w:sz w:val="24"/>
          <w:szCs w:val="24"/>
        </w:rPr>
        <w:fldChar w:fldCharType="end"/>
      </w:r>
      <w:r w:rsidRPr="0024470C">
        <w:rPr>
          <w:rFonts w:ascii="Times New Roman" w:eastAsia="Times New Roman" w:hAnsi="Times New Roman" w:cs="Times New Roman"/>
          <w:color w:val="FF0000"/>
          <w:sz w:val="24"/>
          <w:szCs w:val="24"/>
        </w:rPr>
        <w:t>,</w:t>
      </w:r>
      <w:r w:rsidR="009D0EF5" w:rsidRPr="0024470C">
        <w:rPr>
          <w:rFonts w:ascii="Times New Roman" w:eastAsia="Times New Roman" w:hAnsi="Times New Roman" w:cs="Times New Roman"/>
          <w:color w:val="FF0000"/>
          <w:sz w:val="24"/>
          <w:szCs w:val="24"/>
        </w:rPr>
        <w:fldChar w:fldCharType="begin" w:fldLock="1"/>
      </w:r>
      <w:r w:rsidR="00F02C9A" w:rsidRPr="0024470C">
        <w:rPr>
          <w:rFonts w:ascii="Times New Roman" w:eastAsia="Times New Roman" w:hAnsi="Times New Roman" w:cs="Times New Roman"/>
          <w:color w:val="FF0000"/>
          <w:sz w:val="24"/>
          <w:szCs w:val="24"/>
        </w:rPr>
        <w:instrText>ADDIN CSL_CITATION {"citationItems":[{"id":"ITEM-1","itemData":{"DOI":"10.1186/1744-8603-7-12","ISSN":"1744-8603","author":[{"dropping-particle":"","family":"Pocock","given":"Nicola S","non-dropping-particle":"","parse-names":false,"suffix":""},{"dropping-particle":"","family":"Phua","given":"Kai Hong","non-dropping-particle":"","parse-names":false,"suffix":""}],"container-title":"Globalization and Health","id":"ITEM-1","issue":"1","issued":{"date-parts":[["2011"]]},"page":"12","title":"Medical tourism and policy implications for health systems: a conceptual framework from a comparative study of Thailand, Singapore and Malaysia","type":"article-journal","volume":"7"},"uris":["http://www.mendeley.com/documents/?uuid=ca7ab967-0e8c-39ae-a4b4-0d7fed8c6621"]}],"mendeley":{"formattedCitation":"&lt;sup&gt;34&lt;/sup&gt;","plainTextFormattedCitation":"34","previouslyFormattedCitation":"&lt;sup&gt;33&lt;/sup&gt;"},"properties":{"noteIndex":0},"schema":"https://github.com/citation-style-language/schema/raw/master/csl-citation.json"}</w:instrText>
      </w:r>
      <w:r w:rsidR="009D0EF5" w:rsidRPr="0024470C">
        <w:rPr>
          <w:rFonts w:ascii="Times New Roman" w:eastAsia="Times New Roman" w:hAnsi="Times New Roman" w:cs="Times New Roman"/>
          <w:color w:val="FF0000"/>
          <w:sz w:val="24"/>
          <w:szCs w:val="24"/>
        </w:rPr>
        <w:fldChar w:fldCharType="separate"/>
      </w:r>
      <w:r w:rsidR="00F02C9A" w:rsidRPr="0024470C">
        <w:rPr>
          <w:rFonts w:ascii="Times New Roman" w:eastAsia="Times New Roman" w:hAnsi="Times New Roman" w:cs="Times New Roman"/>
          <w:noProof/>
          <w:color w:val="FF0000"/>
          <w:sz w:val="24"/>
          <w:szCs w:val="24"/>
        </w:rPr>
        <w:t>34</w:t>
      </w:r>
      <w:r w:rsidR="009D0EF5" w:rsidRPr="0024470C">
        <w:rPr>
          <w:rFonts w:ascii="Times New Roman" w:eastAsia="Times New Roman" w:hAnsi="Times New Roman" w:cs="Times New Roman"/>
          <w:color w:val="FF0000"/>
          <w:sz w:val="24"/>
          <w:szCs w:val="24"/>
        </w:rPr>
        <w:fldChar w:fldCharType="end"/>
      </w:r>
      <w:r w:rsidR="00497630" w:rsidRPr="0024470C">
        <w:rPr>
          <w:rFonts w:ascii="Times New Roman" w:eastAsia="Times New Roman" w:hAnsi="Times New Roman" w:cs="Times New Roman"/>
          <w:color w:val="FF0000"/>
          <w:sz w:val="24"/>
          <w:szCs w:val="24"/>
        </w:rPr>
        <w:t>,</w:t>
      </w:r>
      <w:r w:rsidR="00967EE4" w:rsidRPr="0024470C">
        <w:rPr>
          <w:rFonts w:ascii="Times New Roman" w:eastAsia="Times New Roman" w:hAnsi="Times New Roman" w:cs="Times New Roman"/>
          <w:color w:val="FF0000"/>
          <w:sz w:val="24"/>
          <w:szCs w:val="24"/>
        </w:rPr>
        <w:fldChar w:fldCharType="begin" w:fldLock="1"/>
      </w:r>
      <w:r w:rsidR="00F02C9A" w:rsidRPr="0024470C">
        <w:rPr>
          <w:rFonts w:ascii="Times New Roman" w:eastAsia="Times New Roman" w:hAnsi="Times New Roman" w:cs="Times New Roman"/>
          <w:color w:val="FF0000"/>
          <w:sz w:val="24"/>
          <w:szCs w:val="24"/>
        </w:rPr>
        <w:instrText>ADDIN CSL_CITATION {"citationItems":[{"id":"ITEM-1","itemData":{"author":[{"dropping-particle":"","family":"Tove Skaarup","given":"","non-dropping-particle":"","parse-names":false,"suffix":""}],"container-title":"https://trove.nla.gov.au/version/26821326","id":"ITEM-1","issued":{"date-parts":[["1985"]]},"number-of-pages":"vol 45","publisher-place":"Rome","title":"Slaughterhouse cleaning and sanitation / by Tove Skaarup. - Version details - Trove","type":"report"},"uris":["http://www.mendeley.com/documents/?uuid=b0010c3b-ccdc-30f5-a179-81ec32ffe0f8"]}],"mendeley":{"formattedCitation":"&lt;sup&gt;35&lt;/sup&gt;","plainTextFormattedCitation":"35","previouslyFormattedCitation":"&lt;sup&gt;34&lt;/sup&gt;"},"properties":{"noteIndex":0},"schema":"https://github.com/citation-style-language/schema/raw/master/csl-citation.json"}</w:instrText>
      </w:r>
      <w:r w:rsidR="00967EE4" w:rsidRPr="0024470C">
        <w:rPr>
          <w:rFonts w:ascii="Times New Roman" w:eastAsia="Times New Roman" w:hAnsi="Times New Roman" w:cs="Times New Roman"/>
          <w:color w:val="FF0000"/>
          <w:sz w:val="24"/>
          <w:szCs w:val="24"/>
        </w:rPr>
        <w:fldChar w:fldCharType="separate"/>
      </w:r>
      <w:r w:rsidR="00F02C9A" w:rsidRPr="0024470C">
        <w:rPr>
          <w:rFonts w:ascii="Times New Roman" w:eastAsia="Times New Roman" w:hAnsi="Times New Roman" w:cs="Times New Roman"/>
          <w:noProof/>
          <w:color w:val="FF0000"/>
          <w:sz w:val="24"/>
          <w:szCs w:val="24"/>
        </w:rPr>
        <w:t>35</w:t>
      </w:r>
      <w:r w:rsidR="00967EE4" w:rsidRPr="0024470C">
        <w:rPr>
          <w:rFonts w:ascii="Times New Roman" w:eastAsia="Times New Roman" w:hAnsi="Times New Roman" w:cs="Times New Roman"/>
          <w:color w:val="FF0000"/>
          <w:sz w:val="24"/>
          <w:szCs w:val="24"/>
        </w:rPr>
        <w:fldChar w:fldCharType="end"/>
      </w:r>
      <w:r w:rsidR="002D3DFC" w:rsidRPr="0024470C">
        <w:rPr>
          <w:rFonts w:ascii="Times New Roman" w:eastAsia="Times New Roman" w:hAnsi="Times New Roman" w:cs="Times New Roman"/>
          <w:color w:val="FF0000"/>
          <w:sz w:val="24"/>
          <w:szCs w:val="24"/>
        </w:rPr>
        <w:t>]</w:t>
      </w:r>
      <w:r w:rsidRPr="002D3D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we</w:t>
      </w:r>
      <w:r w:rsidRPr="007D74AF">
        <w:rPr>
          <w:rFonts w:ascii="Times New Roman" w:eastAsia="Times New Roman" w:hAnsi="Times New Roman" w:cs="Times New Roman"/>
          <w:sz w:val="24"/>
          <w:szCs w:val="24"/>
        </w:rPr>
        <w:t>re five parts (sections) in the questionnaire</w:t>
      </w:r>
      <w:r>
        <w:rPr>
          <w:rFonts w:ascii="Times New Roman" w:eastAsia="Times New Roman" w:hAnsi="Times New Roman" w:cs="Times New Roman"/>
          <w:sz w:val="24"/>
          <w:szCs w:val="24"/>
        </w:rPr>
        <w:t>s</w:t>
      </w:r>
      <w:r w:rsidRPr="007D74AF">
        <w:rPr>
          <w:rFonts w:ascii="Times New Roman" w:eastAsia="Times New Roman" w:hAnsi="Times New Roman" w:cs="Times New Roman"/>
          <w:sz w:val="24"/>
          <w:szCs w:val="24"/>
        </w:rPr>
        <w:t xml:space="preserve"> (A - E) which w</w:t>
      </w:r>
      <w:r>
        <w:rPr>
          <w:rFonts w:ascii="Times New Roman" w:eastAsia="Times New Roman" w:hAnsi="Times New Roman" w:cs="Times New Roman"/>
          <w:sz w:val="24"/>
          <w:szCs w:val="24"/>
        </w:rPr>
        <w:t>ere</w:t>
      </w:r>
      <w:r w:rsidRPr="004F0BF0">
        <w:rPr>
          <w:rFonts w:ascii="Times New Roman" w:eastAsia="Times New Roman" w:hAnsi="Times New Roman" w:cs="Times New Roman"/>
          <w:sz w:val="24"/>
          <w:szCs w:val="24"/>
        </w:rPr>
        <w:t xml:space="preserve"> </w:t>
      </w:r>
      <w:r w:rsidR="00F86834">
        <w:rPr>
          <w:rFonts w:ascii="Times New Roman" w:eastAsia="Times New Roman" w:hAnsi="Times New Roman" w:cs="Times New Roman"/>
          <w:sz w:val="24"/>
          <w:szCs w:val="24"/>
        </w:rPr>
        <w:t>interviewer–administered</w:t>
      </w:r>
      <w:r>
        <w:rPr>
          <w:rFonts w:ascii="Times New Roman" w:eastAsia="Times New Roman" w:hAnsi="Times New Roman" w:cs="Times New Roman"/>
          <w:sz w:val="24"/>
          <w:szCs w:val="24"/>
        </w:rPr>
        <w:t xml:space="preserve">. Information </w:t>
      </w:r>
      <w:r w:rsidR="00F86834">
        <w:rPr>
          <w:rFonts w:ascii="Times New Roman" w:eastAsia="Times New Roman" w:hAnsi="Times New Roman" w:cs="Times New Roman"/>
          <w:sz w:val="24"/>
          <w:szCs w:val="24"/>
        </w:rPr>
        <w:t xml:space="preserve">was collected from each </w:t>
      </w:r>
      <w:r w:rsidR="005C5A8B">
        <w:rPr>
          <w:rFonts w:ascii="Times New Roman" w:eastAsia="Times New Roman" w:hAnsi="Times New Roman" w:cs="Times New Roman"/>
          <w:sz w:val="24"/>
          <w:szCs w:val="24"/>
        </w:rPr>
        <w:t>respondent</w:t>
      </w:r>
      <w:r w:rsidR="00F86834">
        <w:rPr>
          <w:rFonts w:ascii="Times New Roman" w:eastAsia="Times New Roman" w:hAnsi="Times New Roman" w:cs="Times New Roman"/>
          <w:sz w:val="24"/>
          <w:szCs w:val="24"/>
        </w:rPr>
        <w:t xml:space="preserve"> on every section of the questionnaires, including A. demographic characteristics of the respondents, B. past medical and social history, C. knowledge about HBV infections, D. assessment of the abattoir environment,</w:t>
      </w:r>
      <w:r w:rsidRPr="004C0ADC">
        <w:rPr>
          <w:rFonts w:ascii="Times New Roman" w:eastAsia="Times New Roman" w:hAnsi="Times New Roman" w:cs="Times New Roman"/>
          <w:sz w:val="24"/>
          <w:szCs w:val="24"/>
        </w:rPr>
        <w:t xml:space="preserve"> and E. physical hazards investigation of the respondents.</w:t>
      </w:r>
      <w:r>
        <w:rPr>
          <w:rFonts w:ascii="Times New Roman" w:eastAsia="Times New Roman" w:hAnsi="Times New Roman" w:cs="Times New Roman"/>
          <w:sz w:val="24"/>
          <w:szCs w:val="24"/>
        </w:rPr>
        <w:t xml:space="preserve"> </w:t>
      </w:r>
      <w:r w:rsidRPr="00DD6D7A">
        <w:rPr>
          <w:rFonts w:ascii="Times New Roman" w:eastAsia="Times New Roman" w:hAnsi="Times New Roman" w:cs="Times New Roman"/>
          <w:sz w:val="24"/>
          <w:szCs w:val="24"/>
        </w:rPr>
        <w:t>The laboratory materials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LabACON</w:t>
      </w:r>
      <w:proofErr w:type="spellEnd"/>
      <w:r>
        <w:rPr>
          <w:rFonts w:ascii="Times New Roman" w:eastAsia="Times New Roman" w:hAnsi="Times New Roman" w:cs="Times New Roman"/>
          <w:sz w:val="24"/>
          <w:szCs w:val="24"/>
        </w:rPr>
        <w:t xml:space="preserve"> HBV test kits, reagent, needles, swabs, spirit, tourniquet, sharps bin, consumables’ disposal bag, </w:t>
      </w:r>
      <w:proofErr w:type="spellStart"/>
      <w:r>
        <w:rPr>
          <w:rFonts w:ascii="Times New Roman" w:eastAsia="Times New Roman" w:hAnsi="Times New Roman" w:cs="Times New Roman"/>
          <w:sz w:val="24"/>
          <w:szCs w:val="24"/>
        </w:rPr>
        <w:t>cryo</w:t>
      </w:r>
      <w:proofErr w:type="spellEnd"/>
      <w:r>
        <w:rPr>
          <w:rFonts w:ascii="Times New Roman" w:eastAsia="Times New Roman" w:hAnsi="Times New Roman" w:cs="Times New Roman"/>
          <w:sz w:val="24"/>
          <w:szCs w:val="24"/>
        </w:rPr>
        <w:t xml:space="preserve"> tubes containers, specimen bottles with racks, latex gloves, face masks)</w:t>
      </w:r>
      <w:r w:rsidRPr="00DD6D7A">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ere</w:t>
      </w:r>
      <w:r w:rsidRPr="00DD6D7A">
        <w:rPr>
          <w:rFonts w:ascii="Times New Roman" w:eastAsia="Times New Roman" w:hAnsi="Times New Roman" w:cs="Times New Roman"/>
          <w:sz w:val="24"/>
          <w:szCs w:val="24"/>
        </w:rPr>
        <w:t xml:space="preserve"> used by the Laboratory Scientists (research assistants) to </w:t>
      </w:r>
      <w:r>
        <w:rPr>
          <w:rFonts w:ascii="Times New Roman" w:eastAsia="Times New Roman" w:hAnsi="Times New Roman" w:cs="Times New Roman"/>
          <w:sz w:val="24"/>
          <w:szCs w:val="24"/>
        </w:rPr>
        <w:t xml:space="preserve">collect the appropriate blood samples, </w:t>
      </w:r>
      <w:r w:rsidRPr="00DD6D7A">
        <w:rPr>
          <w:rFonts w:ascii="Times New Roman" w:eastAsia="Times New Roman" w:hAnsi="Times New Roman" w:cs="Times New Roman"/>
          <w:sz w:val="24"/>
          <w:szCs w:val="24"/>
        </w:rPr>
        <w:t>run the tests and obtain information o</w:t>
      </w:r>
      <w:r>
        <w:rPr>
          <w:rFonts w:ascii="Times New Roman" w:eastAsia="Times New Roman" w:hAnsi="Times New Roman" w:cs="Times New Roman"/>
          <w:sz w:val="24"/>
          <w:szCs w:val="24"/>
        </w:rPr>
        <w:t>n</w:t>
      </w:r>
      <w:r w:rsidRPr="00DD6D7A">
        <w:rPr>
          <w:rFonts w:ascii="Times New Roman" w:eastAsia="Times New Roman" w:hAnsi="Times New Roman" w:cs="Times New Roman"/>
          <w:sz w:val="24"/>
          <w:szCs w:val="24"/>
        </w:rPr>
        <w:t xml:space="preserve"> the actual number of participants infected with the virus under study using Hepatitis B serological markers, in this instance, presence or absence of Hepatitis B surface antigens. </w:t>
      </w:r>
    </w:p>
    <w:p w14:paraId="09C65985" w14:textId="5178C5F3" w:rsidR="00C20E38" w:rsidRPr="00DD6D7A" w:rsidRDefault="00C20E38" w:rsidP="00C20E38">
      <w:pPr>
        <w:pStyle w:val="NoSpacing"/>
        <w:spacing w:line="480" w:lineRule="auto"/>
        <w:jc w:val="both"/>
        <w:rPr>
          <w:rFonts w:ascii="Times New Roman" w:eastAsia="Times New Roman" w:hAnsi="Times New Roman" w:cs="Times New Roman"/>
          <w:b/>
          <w:color w:val="3C4245"/>
          <w:sz w:val="24"/>
          <w:szCs w:val="24"/>
        </w:rPr>
      </w:pPr>
      <w:r w:rsidRPr="00DD6D7A">
        <w:rPr>
          <w:rFonts w:ascii="Times New Roman" w:eastAsia="Times New Roman" w:hAnsi="Times New Roman" w:cs="Times New Roman"/>
          <w:b/>
          <w:color w:val="3C4245"/>
          <w:sz w:val="24"/>
          <w:szCs w:val="24"/>
        </w:rPr>
        <w:t xml:space="preserve">Data </w:t>
      </w:r>
      <w:r w:rsidR="00F86834">
        <w:rPr>
          <w:rFonts w:ascii="Times New Roman" w:eastAsia="Times New Roman" w:hAnsi="Times New Roman" w:cs="Times New Roman"/>
          <w:b/>
          <w:color w:val="3C4245"/>
          <w:sz w:val="24"/>
          <w:szCs w:val="24"/>
        </w:rPr>
        <w:t>Collection</w:t>
      </w:r>
      <w:r w:rsidRPr="00DD6D7A">
        <w:rPr>
          <w:rFonts w:ascii="Times New Roman" w:eastAsia="Times New Roman" w:hAnsi="Times New Roman" w:cs="Times New Roman"/>
          <w:b/>
          <w:color w:val="3C4245"/>
          <w:sz w:val="24"/>
          <w:szCs w:val="24"/>
        </w:rPr>
        <w:t xml:space="preserve"> Methods</w:t>
      </w:r>
    </w:p>
    <w:p w14:paraId="1964FB71" w14:textId="5BA44158" w:rsidR="00C20E38" w:rsidRPr="00B4291A" w:rsidRDefault="00C20E38" w:rsidP="00C20E38">
      <w:pPr>
        <w:pStyle w:val="NoSpacing"/>
        <w:spacing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b/>
          <w:color w:val="3C4245"/>
          <w:sz w:val="24"/>
          <w:szCs w:val="24"/>
        </w:rPr>
        <w:t xml:space="preserve">Questionnaire data collection: </w:t>
      </w:r>
      <w:r>
        <w:rPr>
          <w:rFonts w:ascii="Times New Roman" w:eastAsia="Times New Roman" w:hAnsi="Times New Roman" w:cs="Times New Roman"/>
          <w:color w:val="3C4245"/>
          <w:sz w:val="24"/>
          <w:szCs w:val="24"/>
        </w:rPr>
        <w:t xml:space="preserve">Information was collected from the respondents using the variables contained in the </w:t>
      </w:r>
      <w:r w:rsidR="00F86834">
        <w:rPr>
          <w:rFonts w:ascii="Times New Roman" w:eastAsia="Times New Roman" w:hAnsi="Times New Roman" w:cs="Times New Roman"/>
          <w:color w:val="3C4245"/>
          <w:sz w:val="24"/>
          <w:szCs w:val="24"/>
        </w:rPr>
        <w:t>five</w:t>
      </w:r>
      <w:r>
        <w:rPr>
          <w:rFonts w:ascii="Times New Roman" w:eastAsia="Times New Roman" w:hAnsi="Times New Roman" w:cs="Times New Roman"/>
          <w:color w:val="3C4245"/>
          <w:sz w:val="24"/>
          <w:szCs w:val="24"/>
        </w:rPr>
        <w:t xml:space="preserve"> sections of the structured questionnaires by the trained interviewers </w:t>
      </w:r>
      <w:r w:rsidR="00F86834">
        <w:rPr>
          <w:rFonts w:ascii="Times New Roman" w:eastAsia="Times New Roman" w:hAnsi="Times New Roman" w:cs="Times New Roman"/>
          <w:color w:val="3C4245"/>
          <w:sz w:val="24"/>
          <w:szCs w:val="24"/>
        </w:rPr>
        <w:t>in English</w:t>
      </w:r>
      <w:r>
        <w:rPr>
          <w:rFonts w:ascii="Times New Roman" w:eastAsia="Times New Roman" w:hAnsi="Times New Roman" w:cs="Times New Roman"/>
          <w:color w:val="3C4245"/>
          <w:sz w:val="24"/>
          <w:szCs w:val="24"/>
        </w:rPr>
        <w:t xml:space="preserve">. In some instances, interpreters in </w:t>
      </w:r>
      <w:r w:rsidR="00F86834">
        <w:rPr>
          <w:rFonts w:ascii="Times New Roman" w:eastAsia="Times New Roman" w:hAnsi="Times New Roman" w:cs="Times New Roman"/>
          <w:color w:val="3C4245"/>
          <w:sz w:val="24"/>
          <w:szCs w:val="24"/>
        </w:rPr>
        <w:t xml:space="preserve">the Hausa language were employed to explain English language terms to illiterate respondents who did not understand. In contrast, Igbo language interpreters were also engaged in interpreting the </w:t>
      </w:r>
      <w:r>
        <w:rPr>
          <w:rFonts w:ascii="Times New Roman" w:eastAsia="Times New Roman" w:hAnsi="Times New Roman" w:cs="Times New Roman"/>
          <w:color w:val="3C4245"/>
          <w:sz w:val="24"/>
          <w:szCs w:val="24"/>
        </w:rPr>
        <w:t>English language to the illiterate respondents. Some of the respondents</w:t>
      </w:r>
      <w:r w:rsidR="00F86834">
        <w:rPr>
          <w:rFonts w:ascii="Times New Roman" w:eastAsia="Times New Roman" w:hAnsi="Times New Roman" w:cs="Times New Roman"/>
          <w:color w:val="3C4245"/>
          <w:sz w:val="24"/>
          <w:szCs w:val="24"/>
        </w:rPr>
        <w:t xml:space="preserve">, however, preferred </w:t>
      </w:r>
      <w:r>
        <w:rPr>
          <w:rFonts w:ascii="Times New Roman" w:eastAsia="Times New Roman" w:hAnsi="Times New Roman" w:cs="Times New Roman"/>
          <w:color w:val="3C4245"/>
          <w:sz w:val="24"/>
          <w:szCs w:val="24"/>
        </w:rPr>
        <w:t>Pidgin English and were allowed.</w:t>
      </w:r>
    </w:p>
    <w:p w14:paraId="520ED366" w14:textId="536B1F50" w:rsidR="00C20E38" w:rsidRDefault="00C20E38" w:rsidP="00C20E38">
      <w:pPr>
        <w:pStyle w:val="NoSpacing"/>
        <w:spacing w:line="480" w:lineRule="auto"/>
        <w:jc w:val="both"/>
        <w:rPr>
          <w:rFonts w:ascii="Times New Roman" w:eastAsia="Times New Roman" w:hAnsi="Times New Roman" w:cs="Times New Roman"/>
          <w:color w:val="3C4245"/>
          <w:sz w:val="24"/>
          <w:szCs w:val="24"/>
        </w:rPr>
      </w:pPr>
      <w:r w:rsidRPr="00D26035">
        <w:rPr>
          <w:rFonts w:ascii="Times New Roman" w:eastAsia="Times New Roman" w:hAnsi="Times New Roman" w:cs="Times New Roman"/>
          <w:b/>
          <w:color w:val="3C4245"/>
          <w:sz w:val="24"/>
          <w:szCs w:val="24"/>
        </w:rPr>
        <w:t>Serological component</w:t>
      </w:r>
      <w:r>
        <w:rPr>
          <w:rFonts w:ascii="Times New Roman" w:eastAsia="Times New Roman" w:hAnsi="Times New Roman" w:cs="Times New Roman"/>
          <w:color w:val="3C4245"/>
          <w:sz w:val="24"/>
          <w:szCs w:val="24"/>
        </w:rPr>
        <w:t xml:space="preserve"> during the l</w:t>
      </w:r>
      <w:r w:rsidRPr="00F223E7">
        <w:rPr>
          <w:rFonts w:ascii="Times New Roman" w:eastAsia="Times New Roman" w:hAnsi="Times New Roman" w:cs="Times New Roman"/>
          <w:color w:val="3C4245"/>
          <w:sz w:val="24"/>
          <w:szCs w:val="24"/>
        </w:rPr>
        <w:t>aboratory procedure</w:t>
      </w:r>
      <w:r>
        <w:rPr>
          <w:rFonts w:ascii="Times New Roman" w:eastAsia="Times New Roman" w:hAnsi="Times New Roman" w:cs="Times New Roman"/>
          <w:color w:val="3C4245"/>
          <w:sz w:val="24"/>
          <w:szCs w:val="24"/>
        </w:rPr>
        <w:t>, b</w:t>
      </w:r>
      <w:r w:rsidRPr="00DD6D7A">
        <w:rPr>
          <w:rFonts w:ascii="Times New Roman" w:eastAsia="Times New Roman" w:hAnsi="Times New Roman" w:cs="Times New Roman"/>
          <w:color w:val="3C4245"/>
          <w:sz w:val="24"/>
          <w:szCs w:val="24"/>
        </w:rPr>
        <w:t xml:space="preserve">y using </w:t>
      </w:r>
      <w:r>
        <w:rPr>
          <w:rFonts w:ascii="Times New Roman" w:eastAsia="Times New Roman" w:hAnsi="Times New Roman" w:cs="Times New Roman"/>
          <w:color w:val="3C4245"/>
          <w:sz w:val="24"/>
          <w:szCs w:val="24"/>
        </w:rPr>
        <w:t xml:space="preserve">5ml syringes/needles and </w:t>
      </w:r>
      <w:r w:rsidRPr="00DD6D7A">
        <w:rPr>
          <w:rFonts w:ascii="Times New Roman" w:eastAsia="Times New Roman" w:hAnsi="Times New Roman" w:cs="Times New Roman"/>
          <w:color w:val="3C4245"/>
          <w:sz w:val="24"/>
          <w:szCs w:val="24"/>
        </w:rPr>
        <w:t>plain tube</w:t>
      </w:r>
      <w:r>
        <w:rPr>
          <w:rFonts w:ascii="Times New Roman" w:eastAsia="Times New Roman" w:hAnsi="Times New Roman" w:cs="Times New Roman"/>
          <w:color w:val="3C4245"/>
          <w:sz w:val="24"/>
          <w:szCs w:val="24"/>
        </w:rPr>
        <w:t>s</w:t>
      </w:r>
      <w:r w:rsidRPr="00DD6D7A">
        <w:rPr>
          <w:rFonts w:ascii="Times New Roman" w:eastAsia="Times New Roman" w:hAnsi="Times New Roman" w:cs="Times New Roman"/>
          <w:color w:val="3C4245"/>
          <w:sz w:val="24"/>
          <w:szCs w:val="24"/>
        </w:rPr>
        <w:t>,</w:t>
      </w:r>
      <w:r>
        <w:rPr>
          <w:rFonts w:ascii="Times New Roman" w:eastAsia="Times New Roman" w:hAnsi="Times New Roman" w:cs="Times New Roman"/>
          <w:color w:val="3C4245"/>
          <w:sz w:val="24"/>
          <w:szCs w:val="24"/>
        </w:rPr>
        <w:t xml:space="preserve"> after cleaning the sites with alcohol </w:t>
      </w:r>
      <w:r w:rsidR="00F86834">
        <w:rPr>
          <w:rFonts w:ascii="Times New Roman" w:eastAsia="Times New Roman" w:hAnsi="Times New Roman" w:cs="Times New Roman"/>
          <w:color w:val="3C4245"/>
          <w:sz w:val="24"/>
          <w:szCs w:val="24"/>
        </w:rPr>
        <w:t>solution-soaked</w:t>
      </w:r>
      <w:r>
        <w:rPr>
          <w:rFonts w:ascii="Times New Roman" w:eastAsia="Times New Roman" w:hAnsi="Times New Roman" w:cs="Times New Roman"/>
          <w:color w:val="3C4245"/>
          <w:sz w:val="24"/>
          <w:szCs w:val="24"/>
        </w:rPr>
        <w:t xml:space="preserve"> swabs,</w:t>
      </w:r>
      <w:r w:rsidRPr="00DD6D7A">
        <w:rPr>
          <w:rFonts w:ascii="Times New Roman" w:eastAsia="Times New Roman" w:hAnsi="Times New Roman" w:cs="Times New Roman"/>
          <w:color w:val="3C4245"/>
          <w:sz w:val="24"/>
          <w:szCs w:val="24"/>
        </w:rPr>
        <w:t xml:space="preserve"> three milliliters (3ml) of intravenous blood samples w</w:t>
      </w:r>
      <w:r>
        <w:rPr>
          <w:rFonts w:ascii="Times New Roman" w:eastAsia="Times New Roman" w:hAnsi="Times New Roman" w:cs="Times New Roman"/>
          <w:color w:val="3C4245"/>
          <w:sz w:val="24"/>
          <w:szCs w:val="24"/>
        </w:rPr>
        <w:t>ere</w:t>
      </w:r>
      <w:r w:rsidRPr="00DD6D7A">
        <w:rPr>
          <w:rFonts w:ascii="Times New Roman" w:eastAsia="Times New Roman" w:hAnsi="Times New Roman" w:cs="Times New Roman"/>
          <w:color w:val="3C4245"/>
          <w:sz w:val="24"/>
          <w:szCs w:val="24"/>
        </w:rPr>
        <w:t xml:space="preserve"> collected by </w:t>
      </w:r>
      <w:r>
        <w:rPr>
          <w:rFonts w:ascii="Times New Roman" w:eastAsia="Times New Roman" w:hAnsi="Times New Roman" w:cs="Times New Roman"/>
          <w:color w:val="3C4245"/>
          <w:sz w:val="24"/>
          <w:szCs w:val="24"/>
        </w:rPr>
        <w:t xml:space="preserve">the </w:t>
      </w:r>
      <w:r w:rsidRPr="00DD6D7A">
        <w:rPr>
          <w:rFonts w:ascii="Times New Roman" w:eastAsia="Times New Roman" w:hAnsi="Times New Roman" w:cs="Times New Roman"/>
          <w:color w:val="3C4245"/>
          <w:sz w:val="24"/>
          <w:szCs w:val="24"/>
        </w:rPr>
        <w:t>experienced laboratory scientists through puncture of either the radial or brachial veins from each of the participants. The blood</w:t>
      </w:r>
      <w:r>
        <w:rPr>
          <w:rFonts w:ascii="Times New Roman" w:eastAsia="Times New Roman" w:hAnsi="Times New Roman" w:cs="Times New Roman"/>
          <w:color w:val="3C4245"/>
          <w:sz w:val="24"/>
          <w:szCs w:val="24"/>
        </w:rPr>
        <w:t xml:space="preserve"> samples</w:t>
      </w:r>
      <w:r w:rsidRPr="00DD6D7A">
        <w:rPr>
          <w:rFonts w:ascii="Times New Roman" w:eastAsia="Times New Roman" w:hAnsi="Times New Roman" w:cs="Times New Roman"/>
          <w:color w:val="3C4245"/>
          <w:sz w:val="24"/>
          <w:szCs w:val="24"/>
        </w:rPr>
        <w:t xml:space="preserve"> w</w:t>
      </w:r>
      <w:r>
        <w:rPr>
          <w:rFonts w:ascii="Times New Roman" w:eastAsia="Times New Roman" w:hAnsi="Times New Roman" w:cs="Times New Roman"/>
          <w:color w:val="3C4245"/>
          <w:sz w:val="24"/>
          <w:szCs w:val="24"/>
        </w:rPr>
        <w:t>ere</w:t>
      </w:r>
      <w:r w:rsidRPr="00DD6D7A">
        <w:rPr>
          <w:rFonts w:ascii="Times New Roman" w:eastAsia="Times New Roman" w:hAnsi="Times New Roman" w:cs="Times New Roman"/>
          <w:color w:val="3C4245"/>
          <w:sz w:val="24"/>
          <w:szCs w:val="24"/>
        </w:rPr>
        <w:t xml:space="preserve"> allowed</w:t>
      </w:r>
      <w:r>
        <w:rPr>
          <w:rFonts w:ascii="Times New Roman" w:eastAsia="Times New Roman" w:hAnsi="Times New Roman" w:cs="Times New Roman"/>
          <w:color w:val="3C4245"/>
          <w:sz w:val="24"/>
          <w:szCs w:val="24"/>
        </w:rPr>
        <w:t xml:space="preserve"> to clot for 30 minutes</w:t>
      </w:r>
      <w:r w:rsidRPr="00DD6D7A">
        <w:rPr>
          <w:rFonts w:ascii="Times New Roman" w:eastAsia="Times New Roman" w:hAnsi="Times New Roman" w:cs="Times New Roman"/>
          <w:color w:val="3C4245"/>
          <w:sz w:val="24"/>
          <w:szCs w:val="24"/>
        </w:rPr>
        <w:t xml:space="preserve"> as recommended by the RDT kits producer</w:t>
      </w:r>
      <w:r w:rsidR="00F86834">
        <w:rPr>
          <w:rFonts w:ascii="Times New Roman" w:eastAsia="Times New Roman" w:hAnsi="Times New Roman" w:cs="Times New Roman"/>
          <w:color w:val="3C4245"/>
          <w:sz w:val="24"/>
          <w:szCs w:val="24"/>
        </w:rPr>
        <w:t>; after that,</w:t>
      </w:r>
      <w:r w:rsidRPr="00DD6D7A">
        <w:rPr>
          <w:rFonts w:ascii="Times New Roman" w:eastAsia="Times New Roman" w:hAnsi="Times New Roman" w:cs="Times New Roman"/>
          <w:color w:val="3C4245"/>
          <w:sz w:val="24"/>
          <w:szCs w:val="24"/>
        </w:rPr>
        <w:t xml:space="preserve"> </w:t>
      </w:r>
      <w:r w:rsidR="005C5A8B">
        <w:rPr>
          <w:rFonts w:ascii="Times New Roman" w:eastAsia="Times New Roman" w:hAnsi="Times New Roman" w:cs="Times New Roman"/>
          <w:color w:val="3C4245"/>
          <w:sz w:val="24"/>
          <w:szCs w:val="24"/>
        </w:rPr>
        <w:t xml:space="preserve">they were </w:t>
      </w:r>
      <w:r w:rsidRPr="00DD6D7A">
        <w:rPr>
          <w:rFonts w:ascii="Times New Roman" w:eastAsia="Times New Roman" w:hAnsi="Times New Roman" w:cs="Times New Roman"/>
          <w:color w:val="3C4245"/>
          <w:sz w:val="24"/>
          <w:szCs w:val="24"/>
        </w:rPr>
        <w:t xml:space="preserve">centrifuged for 20 minutes; serum </w:t>
      </w:r>
      <w:r w:rsidR="00F86834">
        <w:rPr>
          <w:rFonts w:ascii="Times New Roman" w:eastAsia="Times New Roman" w:hAnsi="Times New Roman" w:cs="Times New Roman"/>
          <w:color w:val="3C4245"/>
          <w:sz w:val="24"/>
          <w:szCs w:val="24"/>
        </w:rPr>
        <w:t>was separated</w:t>
      </w:r>
      <w:r w:rsidRPr="00DD6D7A">
        <w:rPr>
          <w:rFonts w:ascii="Times New Roman" w:eastAsia="Times New Roman" w:hAnsi="Times New Roman" w:cs="Times New Roman"/>
          <w:color w:val="3C4245"/>
          <w:sz w:val="24"/>
          <w:szCs w:val="24"/>
        </w:rPr>
        <w:t xml:space="preserve"> and transferred into cry</w:t>
      </w:r>
      <w:r>
        <w:rPr>
          <w:rFonts w:ascii="Times New Roman" w:eastAsia="Times New Roman" w:hAnsi="Times New Roman" w:cs="Times New Roman"/>
          <w:color w:val="3C4245"/>
          <w:sz w:val="24"/>
          <w:szCs w:val="24"/>
        </w:rPr>
        <w:t>o-</w:t>
      </w:r>
      <w:r w:rsidRPr="00DD6D7A">
        <w:rPr>
          <w:rFonts w:ascii="Times New Roman" w:eastAsia="Times New Roman" w:hAnsi="Times New Roman" w:cs="Times New Roman"/>
          <w:color w:val="3C4245"/>
          <w:sz w:val="24"/>
          <w:szCs w:val="24"/>
        </w:rPr>
        <w:t>tube</w:t>
      </w:r>
      <w:r>
        <w:rPr>
          <w:rFonts w:ascii="Times New Roman" w:eastAsia="Times New Roman" w:hAnsi="Times New Roman" w:cs="Times New Roman"/>
          <w:color w:val="3C4245"/>
          <w:sz w:val="24"/>
          <w:szCs w:val="24"/>
        </w:rPr>
        <w:t>s.</w:t>
      </w:r>
      <w:r w:rsidRPr="00DD6D7A">
        <w:rPr>
          <w:rFonts w:ascii="Times New Roman" w:eastAsia="Times New Roman" w:hAnsi="Times New Roman" w:cs="Times New Roman"/>
          <w:color w:val="3C4245"/>
          <w:sz w:val="24"/>
          <w:szCs w:val="24"/>
        </w:rPr>
        <w:t xml:space="preserve"> The samples w</w:t>
      </w:r>
      <w:r>
        <w:rPr>
          <w:rFonts w:ascii="Times New Roman" w:eastAsia="Times New Roman" w:hAnsi="Times New Roman" w:cs="Times New Roman"/>
          <w:color w:val="3C4245"/>
          <w:sz w:val="24"/>
          <w:szCs w:val="24"/>
        </w:rPr>
        <w:t>ere</w:t>
      </w:r>
      <w:r w:rsidRPr="00DD6D7A">
        <w:rPr>
          <w:rFonts w:ascii="Times New Roman" w:eastAsia="Times New Roman" w:hAnsi="Times New Roman" w:cs="Times New Roman"/>
          <w:color w:val="3C4245"/>
          <w:sz w:val="24"/>
          <w:szCs w:val="24"/>
        </w:rPr>
        <w:t xml:space="preserve"> transported to </w:t>
      </w:r>
      <w:r w:rsidR="00F86834">
        <w:rPr>
          <w:rFonts w:ascii="Times New Roman" w:eastAsia="Times New Roman" w:hAnsi="Times New Roman" w:cs="Times New Roman"/>
          <w:color w:val="3C4245"/>
          <w:sz w:val="24"/>
          <w:szCs w:val="24"/>
        </w:rPr>
        <w:t>the AE-FUTHA laboratory in a cold box for HBV serological tests, carried out on</w:t>
      </w:r>
      <w:r w:rsidRPr="00DD6D7A">
        <w:rPr>
          <w:rFonts w:ascii="Times New Roman" w:eastAsia="Times New Roman" w:hAnsi="Times New Roman" w:cs="Times New Roman"/>
          <w:color w:val="3C4245"/>
          <w:sz w:val="24"/>
          <w:szCs w:val="24"/>
        </w:rPr>
        <w:t xml:space="preserve"> the same day of arrival to control</w:t>
      </w:r>
      <w:r>
        <w:rPr>
          <w:rFonts w:ascii="Times New Roman" w:eastAsia="Times New Roman" w:hAnsi="Times New Roman" w:cs="Times New Roman"/>
          <w:color w:val="3C4245"/>
          <w:sz w:val="24"/>
          <w:szCs w:val="24"/>
        </w:rPr>
        <w:t xml:space="preserve"> for </w:t>
      </w:r>
      <w:r w:rsidRPr="00DD6D7A">
        <w:rPr>
          <w:rFonts w:ascii="Times New Roman" w:eastAsia="Times New Roman" w:hAnsi="Times New Roman" w:cs="Times New Roman"/>
          <w:color w:val="3C4245"/>
          <w:sz w:val="24"/>
          <w:szCs w:val="24"/>
        </w:rPr>
        <w:t>pre-analytical problems that could</w:t>
      </w:r>
      <w:r>
        <w:rPr>
          <w:rFonts w:ascii="Times New Roman" w:eastAsia="Times New Roman" w:hAnsi="Times New Roman" w:cs="Times New Roman"/>
          <w:color w:val="3C4245"/>
          <w:sz w:val="24"/>
          <w:szCs w:val="24"/>
        </w:rPr>
        <w:t xml:space="preserve"> have</w:t>
      </w:r>
      <w:r w:rsidRPr="00DD6D7A">
        <w:rPr>
          <w:rFonts w:ascii="Times New Roman" w:eastAsia="Times New Roman" w:hAnsi="Times New Roman" w:cs="Times New Roman"/>
          <w:color w:val="3C4245"/>
          <w:sz w:val="24"/>
          <w:szCs w:val="24"/>
        </w:rPr>
        <w:t xml:space="preserve"> occur</w:t>
      </w:r>
      <w:r>
        <w:rPr>
          <w:rFonts w:ascii="Times New Roman" w:eastAsia="Times New Roman" w:hAnsi="Times New Roman" w:cs="Times New Roman"/>
          <w:color w:val="3C4245"/>
          <w:sz w:val="24"/>
          <w:szCs w:val="24"/>
        </w:rPr>
        <w:t>red</w:t>
      </w:r>
      <w:r w:rsidRPr="00DD6D7A">
        <w:rPr>
          <w:rFonts w:ascii="Times New Roman" w:eastAsia="Times New Roman" w:hAnsi="Times New Roman" w:cs="Times New Roman"/>
          <w:color w:val="3C4245"/>
          <w:sz w:val="24"/>
          <w:szCs w:val="24"/>
        </w:rPr>
        <w:t xml:space="preserve"> due to multiple freeze-thaw cycles of the serum. Laboratory test</w:t>
      </w:r>
      <w:r>
        <w:rPr>
          <w:rFonts w:ascii="Times New Roman" w:eastAsia="Times New Roman" w:hAnsi="Times New Roman" w:cs="Times New Roman"/>
          <w:color w:val="3C4245"/>
          <w:sz w:val="24"/>
          <w:szCs w:val="24"/>
        </w:rPr>
        <w:t>s</w:t>
      </w:r>
      <w:r w:rsidRPr="00DD6D7A">
        <w:rPr>
          <w:rFonts w:ascii="Times New Roman" w:eastAsia="Times New Roman" w:hAnsi="Times New Roman" w:cs="Times New Roman"/>
          <w:color w:val="3C4245"/>
          <w:sz w:val="24"/>
          <w:szCs w:val="24"/>
        </w:rPr>
        <w:t xml:space="preserve"> w</w:t>
      </w:r>
      <w:r>
        <w:rPr>
          <w:rFonts w:ascii="Times New Roman" w:eastAsia="Times New Roman" w:hAnsi="Times New Roman" w:cs="Times New Roman"/>
          <w:color w:val="3C4245"/>
          <w:sz w:val="24"/>
          <w:szCs w:val="24"/>
        </w:rPr>
        <w:t>ere</w:t>
      </w:r>
      <w:r w:rsidRPr="00DD6D7A">
        <w:rPr>
          <w:rFonts w:ascii="Times New Roman" w:eastAsia="Times New Roman" w:hAnsi="Times New Roman" w:cs="Times New Roman"/>
          <w:color w:val="3C4245"/>
          <w:sz w:val="24"/>
          <w:szCs w:val="24"/>
        </w:rPr>
        <w:t xml:space="preserve"> validated</w:t>
      </w:r>
      <w:r w:rsidR="00F86834">
        <w:rPr>
          <w:rFonts w:ascii="Times New Roman" w:eastAsia="Times New Roman" w:hAnsi="Times New Roman" w:cs="Times New Roman"/>
          <w:color w:val="3C4245"/>
          <w:sz w:val="24"/>
          <w:szCs w:val="24"/>
        </w:rPr>
        <w:t xml:space="preserve">, and quality control was monitored by running positive and negative controls along with each batch of </w:t>
      </w:r>
      <w:r w:rsidR="00FB6AE1">
        <w:rPr>
          <w:rFonts w:ascii="Times New Roman" w:eastAsia="Times New Roman" w:hAnsi="Times New Roman" w:cs="Times New Roman"/>
          <w:color w:val="3C4245"/>
          <w:sz w:val="24"/>
          <w:szCs w:val="24"/>
        </w:rPr>
        <w:t>Enzyme–linked</w:t>
      </w:r>
      <w:r w:rsidRPr="00DD6D7A">
        <w:rPr>
          <w:rFonts w:ascii="Times New Roman" w:eastAsia="Times New Roman" w:hAnsi="Times New Roman" w:cs="Times New Roman"/>
          <w:color w:val="3C4245"/>
          <w:sz w:val="24"/>
          <w:szCs w:val="24"/>
        </w:rPr>
        <w:t xml:space="preserve"> immunosorbent assay (ELISA) test kit</w:t>
      </w:r>
      <w:r>
        <w:rPr>
          <w:rFonts w:ascii="Times New Roman" w:eastAsia="Times New Roman" w:hAnsi="Times New Roman" w:cs="Times New Roman"/>
          <w:color w:val="3C4245"/>
          <w:sz w:val="24"/>
          <w:szCs w:val="24"/>
        </w:rPr>
        <w:t>s</w:t>
      </w:r>
      <w:r w:rsidRPr="00DD6D7A">
        <w:rPr>
          <w:rFonts w:ascii="Times New Roman" w:eastAsia="Times New Roman" w:hAnsi="Times New Roman" w:cs="Times New Roman"/>
          <w:color w:val="3C4245"/>
          <w:sz w:val="24"/>
          <w:szCs w:val="24"/>
        </w:rPr>
        <w:t>. The blood samples w</w:t>
      </w:r>
      <w:r>
        <w:rPr>
          <w:rFonts w:ascii="Times New Roman" w:eastAsia="Times New Roman" w:hAnsi="Times New Roman" w:cs="Times New Roman"/>
          <w:color w:val="3C4245"/>
          <w:sz w:val="24"/>
          <w:szCs w:val="24"/>
        </w:rPr>
        <w:t>ere</w:t>
      </w:r>
      <w:r w:rsidRPr="00DD6D7A">
        <w:rPr>
          <w:rFonts w:ascii="Times New Roman" w:eastAsia="Times New Roman" w:hAnsi="Times New Roman" w:cs="Times New Roman"/>
          <w:color w:val="3C4245"/>
          <w:sz w:val="24"/>
          <w:szCs w:val="24"/>
        </w:rPr>
        <w:t xml:space="preserve"> tested for Hepatitis B </w:t>
      </w:r>
      <w:r>
        <w:rPr>
          <w:rFonts w:ascii="Times New Roman" w:eastAsia="Times New Roman" w:hAnsi="Times New Roman" w:cs="Times New Roman"/>
          <w:color w:val="3C4245"/>
          <w:sz w:val="24"/>
          <w:szCs w:val="24"/>
        </w:rPr>
        <w:t>surface</w:t>
      </w:r>
      <w:r w:rsidRPr="00DD6D7A">
        <w:rPr>
          <w:rFonts w:ascii="Times New Roman" w:eastAsia="Times New Roman" w:hAnsi="Times New Roman" w:cs="Times New Roman"/>
          <w:color w:val="3C4245"/>
          <w:sz w:val="24"/>
          <w:szCs w:val="24"/>
        </w:rPr>
        <w:t xml:space="preserve"> antigen (HB</w:t>
      </w:r>
      <w:r>
        <w:rPr>
          <w:rFonts w:ascii="Times New Roman" w:eastAsia="Times New Roman" w:hAnsi="Times New Roman" w:cs="Times New Roman"/>
          <w:color w:val="3C4245"/>
          <w:sz w:val="24"/>
          <w:szCs w:val="24"/>
        </w:rPr>
        <w:t>sAg</w:t>
      </w:r>
      <w:r w:rsidRPr="00DD6D7A">
        <w:rPr>
          <w:rFonts w:ascii="Times New Roman" w:eastAsia="Times New Roman" w:hAnsi="Times New Roman" w:cs="Times New Roman"/>
          <w:color w:val="3C4245"/>
          <w:sz w:val="24"/>
          <w:szCs w:val="24"/>
        </w:rPr>
        <w:t xml:space="preserve">) using a </w:t>
      </w:r>
      <w:r>
        <w:rPr>
          <w:rFonts w:ascii="Times New Roman" w:eastAsia="Times New Roman" w:hAnsi="Times New Roman" w:cs="Times New Roman"/>
          <w:color w:val="3C4245"/>
          <w:sz w:val="24"/>
          <w:szCs w:val="24"/>
        </w:rPr>
        <w:t xml:space="preserve">rapid diagnostic </w:t>
      </w:r>
      <w:r w:rsidRPr="00DD6D7A">
        <w:rPr>
          <w:rFonts w:ascii="Times New Roman" w:eastAsia="Times New Roman" w:hAnsi="Times New Roman" w:cs="Times New Roman"/>
          <w:color w:val="3C4245"/>
          <w:sz w:val="24"/>
          <w:szCs w:val="24"/>
        </w:rPr>
        <w:t xml:space="preserve">test kit </w:t>
      </w:r>
      <w:r>
        <w:rPr>
          <w:rFonts w:ascii="Times New Roman" w:eastAsia="Times New Roman" w:hAnsi="Times New Roman" w:cs="Times New Roman"/>
          <w:color w:val="3C4245"/>
          <w:sz w:val="24"/>
          <w:szCs w:val="24"/>
        </w:rPr>
        <w:t>(</w:t>
      </w:r>
      <w:proofErr w:type="spellStart"/>
      <w:r>
        <w:rPr>
          <w:rFonts w:ascii="Times New Roman" w:eastAsia="Times New Roman" w:hAnsi="Times New Roman" w:cs="Times New Roman"/>
          <w:color w:val="3C4245"/>
          <w:sz w:val="24"/>
          <w:szCs w:val="24"/>
        </w:rPr>
        <w:t>LabACON</w:t>
      </w:r>
      <w:proofErr w:type="spellEnd"/>
      <w:r>
        <w:rPr>
          <w:rFonts w:ascii="Times New Roman" w:eastAsia="Times New Roman" w:hAnsi="Times New Roman" w:cs="Times New Roman"/>
          <w:color w:val="3C4245"/>
          <w:sz w:val="24"/>
          <w:szCs w:val="24"/>
        </w:rPr>
        <w:t xml:space="preserve">, batch number: RP5110303) </w:t>
      </w:r>
      <w:r w:rsidRPr="00DD6D7A">
        <w:rPr>
          <w:rFonts w:ascii="Times New Roman" w:eastAsia="Times New Roman" w:hAnsi="Times New Roman" w:cs="Times New Roman"/>
          <w:color w:val="3C4245"/>
          <w:sz w:val="24"/>
          <w:szCs w:val="24"/>
        </w:rPr>
        <w:t>that ha</w:t>
      </w:r>
      <w:r>
        <w:rPr>
          <w:rFonts w:ascii="Times New Roman" w:eastAsia="Times New Roman" w:hAnsi="Times New Roman" w:cs="Times New Roman"/>
          <w:color w:val="3C4245"/>
          <w:sz w:val="24"/>
          <w:szCs w:val="24"/>
        </w:rPr>
        <w:t>d</w:t>
      </w:r>
      <w:r w:rsidRPr="00DD6D7A">
        <w:rPr>
          <w:rFonts w:ascii="Times New Roman" w:eastAsia="Times New Roman" w:hAnsi="Times New Roman" w:cs="Times New Roman"/>
          <w:color w:val="3C4245"/>
          <w:sz w:val="24"/>
          <w:szCs w:val="24"/>
        </w:rPr>
        <w:t xml:space="preserve"> high sensitivity</w:t>
      </w:r>
      <w:r>
        <w:rPr>
          <w:rFonts w:ascii="Times New Roman" w:eastAsia="Times New Roman" w:hAnsi="Times New Roman" w:cs="Times New Roman"/>
          <w:color w:val="3C4245"/>
          <w:sz w:val="24"/>
          <w:szCs w:val="24"/>
        </w:rPr>
        <w:t xml:space="preserve"> (&gt;99.9%), 95%</w:t>
      </w:r>
      <w:r w:rsidR="00B13277">
        <w:rPr>
          <w:rFonts w:ascii="Times New Roman" w:eastAsia="Times New Roman" w:hAnsi="Times New Roman" w:cs="Times New Roman"/>
          <w:color w:val="3C4245"/>
          <w:sz w:val="24"/>
          <w:szCs w:val="24"/>
        </w:rPr>
        <w:t>C. I</w:t>
      </w:r>
      <w:r>
        <w:rPr>
          <w:rFonts w:ascii="Times New Roman" w:eastAsia="Times New Roman" w:hAnsi="Times New Roman" w:cs="Times New Roman"/>
          <w:color w:val="3C4245"/>
          <w:sz w:val="24"/>
          <w:szCs w:val="24"/>
        </w:rPr>
        <w:t xml:space="preserve"> (98.2%-100%),</w:t>
      </w:r>
      <w:r w:rsidRPr="00DD6D7A">
        <w:rPr>
          <w:rFonts w:ascii="Times New Roman" w:eastAsia="Times New Roman" w:hAnsi="Times New Roman" w:cs="Times New Roman"/>
          <w:color w:val="3C4245"/>
          <w:sz w:val="24"/>
          <w:szCs w:val="24"/>
        </w:rPr>
        <w:t xml:space="preserve"> high specificity</w:t>
      </w:r>
      <w:r>
        <w:rPr>
          <w:rFonts w:ascii="Times New Roman" w:eastAsia="Times New Roman" w:hAnsi="Times New Roman" w:cs="Times New Roman"/>
          <w:color w:val="3C4245"/>
          <w:sz w:val="24"/>
          <w:szCs w:val="24"/>
        </w:rPr>
        <w:t xml:space="preserve"> (99.0%), 95%</w:t>
      </w:r>
      <w:r w:rsidR="00B13277">
        <w:rPr>
          <w:rFonts w:ascii="Times New Roman" w:eastAsia="Times New Roman" w:hAnsi="Times New Roman" w:cs="Times New Roman"/>
          <w:color w:val="3C4245"/>
          <w:sz w:val="24"/>
          <w:szCs w:val="24"/>
        </w:rPr>
        <w:t>C. I</w:t>
      </w:r>
      <w:r>
        <w:rPr>
          <w:rFonts w:ascii="Times New Roman" w:eastAsia="Times New Roman" w:hAnsi="Times New Roman" w:cs="Times New Roman"/>
          <w:color w:val="3C4245"/>
          <w:sz w:val="24"/>
          <w:szCs w:val="24"/>
        </w:rPr>
        <w:t>:97.2%-99.8%)</w:t>
      </w:r>
      <w:r w:rsidR="00F86834">
        <w:rPr>
          <w:rFonts w:ascii="Times New Roman" w:eastAsia="Times New Roman" w:hAnsi="Times New Roman" w:cs="Times New Roman"/>
          <w:color w:val="3C4245"/>
          <w:sz w:val="24"/>
          <w:szCs w:val="24"/>
        </w:rPr>
        <w:t>,</w:t>
      </w:r>
      <w:r>
        <w:rPr>
          <w:rFonts w:ascii="Times New Roman" w:eastAsia="Times New Roman" w:hAnsi="Times New Roman" w:cs="Times New Roman"/>
          <w:color w:val="3C4245"/>
          <w:sz w:val="24"/>
          <w:szCs w:val="24"/>
        </w:rPr>
        <w:t xml:space="preserve"> and accuracy of 99.4% (95%</w:t>
      </w:r>
      <w:r w:rsidR="00B13277">
        <w:rPr>
          <w:rFonts w:ascii="Times New Roman" w:eastAsia="Times New Roman" w:hAnsi="Times New Roman" w:cs="Times New Roman"/>
          <w:color w:val="3C4245"/>
          <w:sz w:val="24"/>
          <w:szCs w:val="24"/>
        </w:rPr>
        <w:t>C. I</w:t>
      </w:r>
      <w:r>
        <w:rPr>
          <w:rFonts w:ascii="Times New Roman" w:eastAsia="Times New Roman" w:hAnsi="Times New Roman" w:cs="Times New Roman"/>
          <w:color w:val="3C4245"/>
          <w:sz w:val="24"/>
          <w:szCs w:val="24"/>
        </w:rPr>
        <w:t>: 98.3%-99.9%)</w:t>
      </w:r>
      <w:r w:rsidRPr="00DD6D7A">
        <w:rPr>
          <w:rFonts w:ascii="Times New Roman" w:eastAsia="Times New Roman" w:hAnsi="Times New Roman" w:cs="Times New Roman"/>
          <w:color w:val="3C4245"/>
          <w:sz w:val="24"/>
          <w:szCs w:val="24"/>
        </w:rPr>
        <w:t>. Positive results w</w:t>
      </w:r>
      <w:r>
        <w:rPr>
          <w:rFonts w:ascii="Times New Roman" w:eastAsia="Times New Roman" w:hAnsi="Times New Roman" w:cs="Times New Roman"/>
          <w:color w:val="3C4245"/>
          <w:sz w:val="24"/>
          <w:szCs w:val="24"/>
        </w:rPr>
        <w:t>ere</w:t>
      </w:r>
      <w:r w:rsidRPr="00DD6D7A">
        <w:rPr>
          <w:rFonts w:ascii="Times New Roman" w:eastAsia="Times New Roman" w:hAnsi="Times New Roman" w:cs="Times New Roman"/>
          <w:color w:val="3C4245"/>
          <w:sz w:val="24"/>
          <w:szCs w:val="24"/>
        </w:rPr>
        <w:t xml:space="preserve"> considered HBV current or past infection.</w:t>
      </w:r>
      <w:r>
        <w:rPr>
          <w:rFonts w:ascii="Times New Roman" w:eastAsia="Times New Roman" w:hAnsi="Times New Roman" w:cs="Times New Roman"/>
          <w:color w:val="3C4245"/>
          <w:sz w:val="24"/>
          <w:szCs w:val="24"/>
        </w:rPr>
        <w:t xml:space="preserve"> Serum samples of reactive assays were left in the crypto bottles and stored in </w:t>
      </w:r>
      <w:r w:rsidR="00F86834">
        <w:rPr>
          <w:rFonts w:ascii="Times New Roman" w:eastAsia="Times New Roman" w:hAnsi="Times New Roman" w:cs="Times New Roman"/>
          <w:color w:val="3C4245"/>
          <w:sz w:val="24"/>
          <w:szCs w:val="24"/>
        </w:rPr>
        <w:t xml:space="preserve">a </w:t>
      </w:r>
      <w:r>
        <w:rPr>
          <w:rFonts w:ascii="Times New Roman" w:eastAsia="Times New Roman" w:hAnsi="Times New Roman" w:cs="Times New Roman"/>
          <w:color w:val="3C4245"/>
          <w:sz w:val="24"/>
          <w:szCs w:val="24"/>
        </w:rPr>
        <w:t>freezer at -20</w:t>
      </w:r>
      <w:r w:rsidRPr="00D76D05">
        <w:rPr>
          <w:rFonts w:ascii="Times New Roman" w:eastAsia="Times New Roman" w:hAnsi="Times New Roman" w:cs="Times New Roman"/>
          <w:color w:val="3C4245"/>
          <w:sz w:val="24"/>
          <w:szCs w:val="24"/>
          <w:vertAlign w:val="superscript"/>
        </w:rPr>
        <w:t>oC</w:t>
      </w:r>
      <w:r>
        <w:rPr>
          <w:rFonts w:ascii="Times New Roman" w:eastAsia="Times New Roman" w:hAnsi="Times New Roman" w:cs="Times New Roman"/>
          <w:color w:val="3C4245"/>
          <w:sz w:val="24"/>
          <w:szCs w:val="24"/>
          <w:vertAlign w:val="superscript"/>
        </w:rPr>
        <w:t xml:space="preserve"> </w:t>
      </w:r>
      <w:r>
        <w:rPr>
          <w:rFonts w:ascii="Times New Roman" w:eastAsia="Times New Roman" w:hAnsi="Times New Roman" w:cs="Times New Roman"/>
          <w:color w:val="3C4245"/>
          <w:sz w:val="24"/>
          <w:szCs w:val="24"/>
        </w:rPr>
        <w:t>for quality control, whereas negative samples were discarded appropriately.</w:t>
      </w:r>
    </w:p>
    <w:p w14:paraId="1DD0D67C" w14:textId="77777777" w:rsidR="00C27CB3" w:rsidRPr="00DD6D7A" w:rsidRDefault="00C27CB3" w:rsidP="00C27CB3">
      <w:pPr>
        <w:pStyle w:val="NoSpacing"/>
        <w:spacing w:line="480" w:lineRule="auto"/>
        <w:jc w:val="both"/>
        <w:rPr>
          <w:rFonts w:ascii="Times New Roman" w:eastAsia="Times New Roman" w:hAnsi="Times New Roman" w:cs="Times New Roman"/>
          <w:b/>
          <w:color w:val="3C4245"/>
          <w:sz w:val="24"/>
          <w:szCs w:val="24"/>
        </w:rPr>
      </w:pPr>
      <w:r w:rsidRPr="00DD6D7A">
        <w:rPr>
          <w:rFonts w:ascii="Times New Roman" w:eastAsia="Times New Roman" w:hAnsi="Times New Roman" w:cs="Times New Roman"/>
          <w:b/>
          <w:color w:val="3C4245"/>
          <w:sz w:val="24"/>
          <w:szCs w:val="24"/>
        </w:rPr>
        <w:t>Data Management</w:t>
      </w:r>
    </w:p>
    <w:p w14:paraId="6FC11222" w14:textId="1FB7F023" w:rsidR="00C27CB3" w:rsidRPr="005178D8" w:rsidRDefault="00A0317D" w:rsidP="005178D8">
      <w:pPr>
        <w:spacing w:line="480" w:lineRule="auto"/>
        <w:jc w:val="both"/>
        <w:rPr>
          <w:rFonts w:ascii="Times New Roman" w:hAnsi="Times New Roman" w:cs="Times New Roman"/>
          <w:sz w:val="24"/>
          <w:szCs w:val="24"/>
        </w:rPr>
      </w:pPr>
      <w:r>
        <w:rPr>
          <w:rFonts w:ascii="Times New Roman" w:eastAsia="Times New Roman" w:hAnsi="Times New Roman" w:cs="Times New Roman"/>
          <w:color w:val="3C4245"/>
          <w:sz w:val="24"/>
          <w:szCs w:val="24"/>
        </w:rPr>
        <w:t>Sixteen</w:t>
      </w:r>
      <w:r w:rsidR="005C5A8B">
        <w:rPr>
          <w:rFonts w:ascii="Times New Roman" w:eastAsia="Times New Roman" w:hAnsi="Times New Roman" w:cs="Times New Roman"/>
          <w:color w:val="3C4245"/>
          <w:sz w:val="24"/>
          <w:szCs w:val="24"/>
        </w:rPr>
        <w:t xml:space="preserve"> independent variables comprised the respondents' socio-demographic characteristics</w:t>
      </w:r>
      <w:r w:rsidR="00F86834">
        <w:rPr>
          <w:rFonts w:ascii="Times New Roman" w:eastAsia="Times New Roman" w:hAnsi="Times New Roman" w:cs="Times New Roman"/>
          <w:color w:val="3C4245"/>
          <w:sz w:val="24"/>
          <w:szCs w:val="24"/>
        </w:rPr>
        <w:t>,</w:t>
      </w:r>
      <w:r w:rsidR="00C27CB3">
        <w:rPr>
          <w:rFonts w:ascii="Times New Roman" w:eastAsia="Times New Roman" w:hAnsi="Times New Roman" w:cs="Times New Roman"/>
          <w:color w:val="3C4245"/>
          <w:sz w:val="24"/>
          <w:szCs w:val="24"/>
        </w:rPr>
        <w:t xml:space="preserve"> such as</w:t>
      </w:r>
      <w:r w:rsidR="00C27CB3" w:rsidRPr="00DD6D7A">
        <w:rPr>
          <w:rFonts w:ascii="Times New Roman" w:eastAsia="Times New Roman" w:hAnsi="Times New Roman" w:cs="Times New Roman"/>
          <w:color w:val="3C4245"/>
          <w:sz w:val="24"/>
          <w:szCs w:val="24"/>
        </w:rPr>
        <w:t xml:space="preserve"> age, marital status, level of education, occupation, religion,</w:t>
      </w:r>
      <w:r w:rsidR="00C27CB3">
        <w:rPr>
          <w:rFonts w:ascii="Times New Roman" w:eastAsia="Times New Roman" w:hAnsi="Times New Roman" w:cs="Times New Roman"/>
          <w:color w:val="3C4245"/>
          <w:sz w:val="24"/>
          <w:szCs w:val="24"/>
        </w:rPr>
        <w:t xml:space="preserve"> employment status, number of rooms in residence,</w:t>
      </w:r>
      <w:r w:rsidR="00C27CB3" w:rsidRPr="00DD6D7A">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 xml:space="preserve">and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past medical and social history </w:t>
      </w:r>
      <w:r w:rsidR="002D3DFC" w:rsidRPr="002D3DFC">
        <w:rPr>
          <w:rFonts w:ascii="Times New Roman" w:hAnsi="Times New Roman" w:cs="Times New Roman"/>
          <w:color w:val="4472C4" w:themeColor="accent5"/>
          <w:sz w:val="24"/>
          <w:szCs w:val="24"/>
        </w:rPr>
        <w:t>[</w:t>
      </w:r>
      <w:r w:rsidR="00025396" w:rsidRPr="002D3DFC">
        <w:rPr>
          <w:rFonts w:ascii="Times New Roman" w:hAnsi="Times New Roman" w:cs="Times New Roman"/>
          <w:color w:val="4472C4" w:themeColor="accent5"/>
          <w:sz w:val="24"/>
          <w:szCs w:val="24"/>
        </w:rPr>
        <w:t>Tab</w:t>
      </w:r>
      <w:r w:rsidR="005178D8">
        <w:rPr>
          <w:rFonts w:ascii="Times New Roman" w:hAnsi="Times New Roman" w:cs="Times New Roman"/>
          <w:color w:val="4472C4" w:themeColor="accent5"/>
          <w:sz w:val="24"/>
          <w:szCs w:val="24"/>
        </w:rPr>
        <w:t xml:space="preserve"> 1-2</w:t>
      </w:r>
      <w:r w:rsidR="002D3DFC" w:rsidRPr="002D3DFC">
        <w:rPr>
          <w:rFonts w:ascii="Times New Roman" w:hAnsi="Times New Roman" w:cs="Times New Roman"/>
          <w:color w:val="4472C4" w:themeColor="accent5"/>
          <w:sz w:val="24"/>
          <w:szCs w:val="24"/>
        </w:rPr>
        <w:t>]</w:t>
      </w:r>
      <w:r w:rsidR="00C27CB3" w:rsidRPr="00DD6D7A">
        <w:rPr>
          <w:rFonts w:ascii="Times New Roman" w:hAnsi="Times New Roman" w:cs="Times New Roman"/>
          <w:sz w:val="24"/>
          <w:szCs w:val="24"/>
        </w:rPr>
        <w:t>. Th</w:t>
      </w:r>
      <w:r w:rsidR="00C27CB3">
        <w:rPr>
          <w:rFonts w:ascii="Times New Roman" w:hAnsi="Times New Roman" w:cs="Times New Roman"/>
          <w:sz w:val="24"/>
          <w:szCs w:val="24"/>
        </w:rPr>
        <w:t xml:space="preserve">e continuous </w:t>
      </w:r>
      <w:r w:rsidR="00C27CB3" w:rsidRPr="00DD6D7A">
        <w:rPr>
          <w:rFonts w:ascii="Times New Roman" w:hAnsi="Times New Roman" w:cs="Times New Roman"/>
          <w:sz w:val="24"/>
          <w:szCs w:val="24"/>
        </w:rPr>
        <w:t>variables w</w:t>
      </w:r>
      <w:r w:rsidR="00C27CB3">
        <w:rPr>
          <w:rFonts w:ascii="Times New Roman" w:hAnsi="Times New Roman" w:cs="Times New Roman"/>
          <w:sz w:val="24"/>
          <w:szCs w:val="24"/>
        </w:rPr>
        <w:t>ere</w:t>
      </w:r>
      <w:r w:rsidR="00C27CB3" w:rsidRPr="00DD6D7A">
        <w:rPr>
          <w:rFonts w:ascii="Times New Roman" w:hAnsi="Times New Roman" w:cs="Times New Roman"/>
          <w:sz w:val="24"/>
          <w:szCs w:val="24"/>
        </w:rPr>
        <w:t xml:space="preserve"> measured </w:t>
      </w:r>
      <w:r w:rsidR="00C27CB3">
        <w:rPr>
          <w:rFonts w:ascii="Times New Roman" w:hAnsi="Times New Roman" w:cs="Times New Roman"/>
          <w:sz w:val="24"/>
          <w:szCs w:val="24"/>
        </w:rPr>
        <w:t xml:space="preserve">using </w:t>
      </w:r>
      <w:r w:rsidR="00F86834">
        <w:rPr>
          <w:rFonts w:ascii="Times New Roman" w:hAnsi="Times New Roman" w:cs="Times New Roman"/>
          <w:sz w:val="24"/>
          <w:szCs w:val="24"/>
        </w:rPr>
        <w:t>a student</w:t>
      </w:r>
      <w:r w:rsidR="00C27CB3">
        <w:rPr>
          <w:rFonts w:ascii="Times New Roman" w:hAnsi="Times New Roman" w:cs="Times New Roman"/>
          <w:sz w:val="24"/>
          <w:szCs w:val="24"/>
        </w:rPr>
        <w:t xml:space="preserve"> t-test for the means (standard deviation), while categorical variables were measured using Pearson Chi-square for the difference in respondents’ proportions. </w:t>
      </w:r>
      <w:r w:rsidR="00C27CB3" w:rsidRPr="00DD6D7A">
        <w:rPr>
          <w:rFonts w:ascii="Times New Roman" w:hAnsi="Times New Roman" w:cs="Times New Roman"/>
          <w:sz w:val="24"/>
          <w:szCs w:val="24"/>
        </w:rPr>
        <w:t>The dependent variables</w:t>
      </w:r>
      <w:r w:rsidR="00C27CB3">
        <w:rPr>
          <w:rFonts w:ascii="Times New Roman" w:hAnsi="Times New Roman" w:cs="Times New Roman"/>
          <w:sz w:val="24"/>
          <w:szCs w:val="24"/>
        </w:rPr>
        <w:t xml:space="preserve"> (20)</w:t>
      </w:r>
      <w:r w:rsidR="00C27CB3" w:rsidRPr="00DD6D7A">
        <w:rPr>
          <w:rFonts w:ascii="Times New Roman" w:hAnsi="Times New Roman" w:cs="Times New Roman"/>
          <w:sz w:val="24"/>
          <w:szCs w:val="24"/>
        </w:rPr>
        <w:t xml:space="preserve"> </w:t>
      </w:r>
      <w:r w:rsidR="00F86834">
        <w:rPr>
          <w:rFonts w:ascii="Times New Roman" w:hAnsi="Times New Roman" w:cs="Times New Roman"/>
          <w:sz w:val="24"/>
          <w:szCs w:val="24"/>
        </w:rPr>
        <w:t>comprised</w:t>
      </w:r>
      <w:r w:rsidR="00C27CB3" w:rsidRPr="00DD6D7A">
        <w:rPr>
          <w:rFonts w:ascii="Times New Roman" w:hAnsi="Times New Roman" w:cs="Times New Roman"/>
          <w:sz w:val="24"/>
          <w:szCs w:val="24"/>
        </w:rPr>
        <w:t xml:space="preserve"> knowledge about Hepatitis B virus infection</w:t>
      </w:r>
      <w:r w:rsidR="00C27CB3">
        <w:rPr>
          <w:rFonts w:ascii="Times New Roman" w:hAnsi="Times New Roman" w:cs="Times New Roman"/>
          <w:sz w:val="24"/>
          <w:szCs w:val="24"/>
        </w:rPr>
        <w:t>,</w:t>
      </w:r>
      <w:r w:rsidR="00C27CB3" w:rsidRPr="00DD6D7A">
        <w:rPr>
          <w:rFonts w:ascii="Times New Roman" w:hAnsi="Times New Roman" w:cs="Times New Roman"/>
          <w:sz w:val="24"/>
          <w:szCs w:val="24"/>
        </w:rPr>
        <w:t xml:space="preserve"> </w:t>
      </w:r>
      <w:r w:rsidR="00C27CB3">
        <w:rPr>
          <w:rFonts w:ascii="Times New Roman" w:hAnsi="Times New Roman" w:cs="Times New Roman"/>
          <w:sz w:val="24"/>
          <w:szCs w:val="24"/>
        </w:rPr>
        <w:t xml:space="preserve">practices and </w:t>
      </w:r>
      <w:r w:rsidR="00C27CB3" w:rsidRPr="00DD6D7A">
        <w:rPr>
          <w:rFonts w:ascii="Times New Roman" w:hAnsi="Times New Roman" w:cs="Times New Roman"/>
          <w:sz w:val="24"/>
          <w:szCs w:val="24"/>
        </w:rPr>
        <w:t>risk</w:t>
      </w:r>
      <w:r w:rsidR="00C27CB3">
        <w:rPr>
          <w:rFonts w:ascii="Times New Roman" w:hAnsi="Times New Roman" w:cs="Times New Roman"/>
          <w:sz w:val="24"/>
          <w:szCs w:val="24"/>
        </w:rPr>
        <w:t xml:space="preserve"> facto</w:t>
      </w:r>
      <w:r w:rsidR="00C27CB3" w:rsidRPr="00DD6D7A">
        <w:rPr>
          <w:rFonts w:ascii="Times New Roman" w:hAnsi="Times New Roman" w:cs="Times New Roman"/>
          <w:sz w:val="24"/>
          <w:szCs w:val="24"/>
        </w:rPr>
        <w:t>rs among the respondents</w:t>
      </w:r>
      <w:r w:rsidR="00F86834">
        <w:rPr>
          <w:rFonts w:ascii="Times New Roman" w:hAnsi="Times New Roman" w:cs="Times New Roman"/>
          <w:sz w:val="24"/>
          <w:szCs w:val="24"/>
        </w:rPr>
        <w:t>, environmental conditions of the abattoirs, and market</w:t>
      </w:r>
      <w:r w:rsidR="00C27CB3" w:rsidRPr="00DD6D7A">
        <w:rPr>
          <w:rFonts w:ascii="Times New Roman" w:hAnsi="Times New Roman" w:cs="Times New Roman"/>
          <w:sz w:val="24"/>
          <w:szCs w:val="24"/>
        </w:rPr>
        <w:t xml:space="preserve"> prevalence of HBV amo</w:t>
      </w:r>
      <w:r w:rsidR="00C27CB3">
        <w:rPr>
          <w:rFonts w:ascii="Times New Roman" w:hAnsi="Times New Roman" w:cs="Times New Roman"/>
          <w:sz w:val="24"/>
          <w:szCs w:val="24"/>
        </w:rPr>
        <w:t xml:space="preserve">ng donkey butchers and herders. </w:t>
      </w:r>
      <w:r w:rsidR="00C27CB3" w:rsidRPr="00DD6D7A">
        <w:rPr>
          <w:rFonts w:ascii="Times New Roman" w:hAnsi="Times New Roman" w:cs="Times New Roman"/>
          <w:sz w:val="24"/>
          <w:szCs w:val="24"/>
        </w:rPr>
        <w:t>Composite variables w</w:t>
      </w:r>
      <w:r w:rsidR="00C27CB3">
        <w:rPr>
          <w:rFonts w:ascii="Times New Roman" w:hAnsi="Times New Roman" w:cs="Times New Roman"/>
          <w:sz w:val="24"/>
          <w:szCs w:val="24"/>
        </w:rPr>
        <w:t>ere</w:t>
      </w:r>
      <w:r w:rsidR="00C27CB3" w:rsidRPr="00DD6D7A">
        <w:rPr>
          <w:rFonts w:ascii="Times New Roman" w:hAnsi="Times New Roman" w:cs="Times New Roman"/>
          <w:sz w:val="24"/>
          <w:szCs w:val="24"/>
        </w:rPr>
        <w:t xml:space="preserve"> constructed to assess knowledge of HBV </w:t>
      </w:r>
      <w:r w:rsidR="00C27CB3">
        <w:rPr>
          <w:rFonts w:ascii="Times New Roman" w:hAnsi="Times New Roman" w:cs="Times New Roman"/>
          <w:sz w:val="24"/>
          <w:szCs w:val="24"/>
        </w:rPr>
        <w:t xml:space="preserve">infection among the respondents. </w:t>
      </w:r>
      <w:r w:rsidR="00C27CB3" w:rsidRPr="00DD6D7A">
        <w:rPr>
          <w:rFonts w:ascii="Times New Roman" w:hAnsi="Times New Roman" w:cs="Times New Roman"/>
          <w:sz w:val="24"/>
          <w:szCs w:val="24"/>
        </w:rPr>
        <w:t xml:space="preserve">For each correct answer, </w:t>
      </w:r>
      <w:r w:rsidR="00F86834">
        <w:rPr>
          <w:rFonts w:ascii="Times New Roman" w:hAnsi="Times New Roman" w:cs="Times New Roman"/>
          <w:sz w:val="24"/>
          <w:szCs w:val="24"/>
        </w:rPr>
        <w:t xml:space="preserve">one score </w:t>
      </w:r>
      <w:r w:rsidR="00C27CB3" w:rsidRPr="00DD6D7A">
        <w:rPr>
          <w:rFonts w:ascii="Times New Roman" w:hAnsi="Times New Roman" w:cs="Times New Roman"/>
          <w:sz w:val="24"/>
          <w:szCs w:val="24"/>
        </w:rPr>
        <w:t>w</w:t>
      </w:r>
      <w:r w:rsidR="00C27CB3">
        <w:rPr>
          <w:rFonts w:ascii="Times New Roman" w:hAnsi="Times New Roman" w:cs="Times New Roman"/>
          <w:sz w:val="24"/>
          <w:szCs w:val="24"/>
        </w:rPr>
        <w:t>as</w:t>
      </w:r>
      <w:r w:rsidR="00C27CB3" w:rsidRPr="00DD6D7A">
        <w:rPr>
          <w:rFonts w:ascii="Times New Roman" w:hAnsi="Times New Roman" w:cs="Times New Roman"/>
          <w:sz w:val="24"/>
          <w:szCs w:val="24"/>
        </w:rPr>
        <w:t xml:space="preserve"> awarded</w:t>
      </w:r>
      <w:r w:rsidR="00F86834">
        <w:rPr>
          <w:rFonts w:ascii="Times New Roman" w:hAnsi="Times New Roman" w:cs="Times New Roman"/>
          <w:sz w:val="24"/>
          <w:szCs w:val="24"/>
        </w:rPr>
        <w:t xml:space="preserve">, and zero was </w:t>
      </w:r>
      <w:r w:rsidR="00C27CB3" w:rsidRPr="00DD6D7A">
        <w:rPr>
          <w:rFonts w:ascii="Times New Roman" w:hAnsi="Times New Roman" w:cs="Times New Roman"/>
          <w:sz w:val="24"/>
          <w:szCs w:val="24"/>
        </w:rPr>
        <w:t>awarded to</w:t>
      </w:r>
      <w:r w:rsidR="00C27CB3">
        <w:rPr>
          <w:rFonts w:ascii="Times New Roman" w:hAnsi="Times New Roman" w:cs="Times New Roman"/>
          <w:sz w:val="24"/>
          <w:szCs w:val="24"/>
        </w:rPr>
        <w:t xml:space="preserve"> wrong answers. The total score</w:t>
      </w:r>
      <w:r w:rsidR="00C27CB3" w:rsidRPr="00DD6D7A">
        <w:rPr>
          <w:rFonts w:ascii="Times New Roman" w:hAnsi="Times New Roman" w:cs="Times New Roman"/>
          <w:sz w:val="24"/>
          <w:szCs w:val="24"/>
        </w:rPr>
        <w:t xml:space="preserve"> w</w:t>
      </w:r>
      <w:r w:rsidR="00C27CB3">
        <w:rPr>
          <w:rFonts w:ascii="Times New Roman" w:hAnsi="Times New Roman" w:cs="Times New Roman"/>
          <w:sz w:val="24"/>
          <w:szCs w:val="24"/>
        </w:rPr>
        <w:t>as</w:t>
      </w:r>
      <w:r w:rsidR="00C27CB3" w:rsidRPr="00DD6D7A">
        <w:rPr>
          <w:rFonts w:ascii="Times New Roman" w:hAnsi="Times New Roman" w:cs="Times New Roman"/>
          <w:sz w:val="24"/>
          <w:szCs w:val="24"/>
        </w:rPr>
        <w:t xml:space="preserve"> calcula</w:t>
      </w:r>
      <w:r w:rsidR="00C27CB3">
        <w:rPr>
          <w:rFonts w:ascii="Times New Roman" w:hAnsi="Times New Roman" w:cs="Times New Roman"/>
          <w:sz w:val="24"/>
          <w:szCs w:val="24"/>
        </w:rPr>
        <w:t xml:space="preserve">ted and converted to </w:t>
      </w:r>
      <w:r w:rsidR="00F86834">
        <w:rPr>
          <w:rFonts w:ascii="Times New Roman" w:hAnsi="Times New Roman" w:cs="Times New Roman"/>
          <w:sz w:val="24"/>
          <w:szCs w:val="24"/>
        </w:rPr>
        <w:t xml:space="preserve">a </w:t>
      </w:r>
      <w:r w:rsidR="00C27CB3">
        <w:rPr>
          <w:rFonts w:ascii="Times New Roman" w:hAnsi="Times New Roman" w:cs="Times New Roman"/>
          <w:sz w:val="24"/>
          <w:szCs w:val="24"/>
        </w:rPr>
        <w:t>percentage</w:t>
      </w:r>
      <w:r w:rsidR="00C27CB3" w:rsidRPr="00DD6D7A">
        <w:rPr>
          <w:rFonts w:ascii="Times New Roman" w:hAnsi="Times New Roman" w:cs="Times New Roman"/>
          <w:sz w:val="24"/>
          <w:szCs w:val="24"/>
        </w:rPr>
        <w:t>. This w</w:t>
      </w:r>
      <w:r w:rsidR="00C27CB3">
        <w:rPr>
          <w:rFonts w:ascii="Times New Roman" w:hAnsi="Times New Roman" w:cs="Times New Roman"/>
          <w:sz w:val="24"/>
          <w:szCs w:val="24"/>
        </w:rPr>
        <w:t>as</w:t>
      </w:r>
      <w:r w:rsidR="00C27CB3" w:rsidRPr="00DD6D7A">
        <w:rPr>
          <w:rFonts w:ascii="Times New Roman" w:hAnsi="Times New Roman" w:cs="Times New Roman"/>
          <w:sz w:val="24"/>
          <w:szCs w:val="24"/>
        </w:rPr>
        <w:t xml:space="preserve"> used to grade knowledge into</w:t>
      </w:r>
      <w:r w:rsidR="00C27CB3">
        <w:rPr>
          <w:rFonts w:ascii="Times New Roman" w:hAnsi="Times New Roman" w:cs="Times New Roman"/>
          <w:sz w:val="24"/>
          <w:szCs w:val="24"/>
        </w:rPr>
        <w:t xml:space="preserve"> </w:t>
      </w:r>
      <w:r w:rsidR="00F86834">
        <w:rPr>
          <w:rFonts w:ascii="Times New Roman" w:hAnsi="Times New Roman" w:cs="Times New Roman"/>
          <w:sz w:val="24"/>
          <w:szCs w:val="24"/>
        </w:rPr>
        <w:t>excellent</w:t>
      </w:r>
      <w:r w:rsidR="00C27CB3">
        <w:rPr>
          <w:rFonts w:ascii="Times New Roman" w:hAnsi="Times New Roman" w:cs="Times New Roman"/>
          <w:sz w:val="24"/>
          <w:szCs w:val="24"/>
        </w:rPr>
        <w:t xml:space="preserve"> or</w:t>
      </w:r>
      <w:r w:rsidR="00C27CB3" w:rsidRPr="00DD6D7A">
        <w:rPr>
          <w:rFonts w:ascii="Times New Roman" w:hAnsi="Times New Roman" w:cs="Times New Roman"/>
          <w:sz w:val="24"/>
          <w:szCs w:val="24"/>
        </w:rPr>
        <w:t xml:space="preserve"> poor knowledge, </w:t>
      </w:r>
      <w:r w:rsidR="00C27CB3">
        <w:rPr>
          <w:rFonts w:ascii="Times New Roman" w:hAnsi="Times New Roman" w:cs="Times New Roman"/>
          <w:sz w:val="24"/>
          <w:szCs w:val="24"/>
        </w:rPr>
        <w:t>with 50% as the cut-off. Scores</w:t>
      </w:r>
      <w:r w:rsidR="00C27CB3" w:rsidRPr="00DD6D7A">
        <w:rPr>
          <w:rFonts w:ascii="Times New Roman" w:hAnsi="Times New Roman" w:cs="Times New Roman"/>
          <w:sz w:val="24"/>
          <w:szCs w:val="24"/>
        </w:rPr>
        <w:t xml:space="preserve"> 51% to 100% w</w:t>
      </w:r>
      <w:r w:rsidR="00C27CB3">
        <w:rPr>
          <w:rFonts w:ascii="Times New Roman" w:hAnsi="Times New Roman" w:cs="Times New Roman"/>
          <w:sz w:val="24"/>
          <w:szCs w:val="24"/>
        </w:rPr>
        <w:t>ere</w:t>
      </w:r>
      <w:r w:rsidR="00C27CB3" w:rsidRPr="00DD6D7A">
        <w:rPr>
          <w:rFonts w:ascii="Times New Roman" w:hAnsi="Times New Roman" w:cs="Times New Roman"/>
          <w:sz w:val="24"/>
          <w:szCs w:val="24"/>
        </w:rPr>
        <w:t xml:space="preserve"> graded as good knowledge</w:t>
      </w:r>
      <w:r w:rsidR="00F86834">
        <w:rPr>
          <w:rFonts w:ascii="Times New Roman" w:hAnsi="Times New Roman" w:cs="Times New Roman"/>
          <w:sz w:val="24"/>
          <w:szCs w:val="24"/>
        </w:rPr>
        <w:t>,</w:t>
      </w:r>
      <w:r w:rsidR="00C27CB3">
        <w:rPr>
          <w:rFonts w:ascii="Times New Roman" w:hAnsi="Times New Roman" w:cs="Times New Roman"/>
          <w:sz w:val="24"/>
          <w:szCs w:val="24"/>
        </w:rPr>
        <w:t xml:space="preserve"> while scores</w:t>
      </w:r>
      <w:r w:rsidR="00C27CB3" w:rsidRPr="00DD6D7A">
        <w:rPr>
          <w:rFonts w:ascii="Times New Roman" w:hAnsi="Times New Roman" w:cs="Times New Roman"/>
          <w:sz w:val="24"/>
          <w:szCs w:val="24"/>
        </w:rPr>
        <w:t xml:space="preserve"> zero to 50% w</w:t>
      </w:r>
      <w:r w:rsidR="00C27CB3">
        <w:rPr>
          <w:rFonts w:ascii="Times New Roman" w:hAnsi="Times New Roman" w:cs="Times New Roman"/>
          <w:sz w:val="24"/>
          <w:szCs w:val="24"/>
        </w:rPr>
        <w:t>ere</w:t>
      </w:r>
      <w:r w:rsidR="00C27CB3" w:rsidRPr="00DD6D7A">
        <w:rPr>
          <w:rFonts w:ascii="Times New Roman" w:hAnsi="Times New Roman" w:cs="Times New Roman"/>
          <w:sz w:val="24"/>
          <w:szCs w:val="24"/>
        </w:rPr>
        <w:t xml:space="preserve"> regarded as poor knowledge</w:t>
      </w:r>
      <w:r w:rsidR="002D3DFC">
        <w:rPr>
          <w:rFonts w:ascii="Times New Roman" w:hAnsi="Times New Roman" w:cs="Times New Roman"/>
          <w:sz w:val="24"/>
          <w:szCs w:val="24"/>
        </w:rPr>
        <w:t xml:space="preserve"> </w:t>
      </w:r>
      <w:r w:rsidR="002D3DFC" w:rsidRPr="002D3DFC">
        <w:rPr>
          <w:rFonts w:ascii="Times New Roman" w:hAnsi="Times New Roman" w:cs="Times New Roman"/>
          <w:color w:val="4472C4" w:themeColor="accent5"/>
          <w:sz w:val="24"/>
          <w:szCs w:val="24"/>
        </w:rPr>
        <w:t>[</w:t>
      </w:r>
      <w:r w:rsidR="005178D8">
        <w:rPr>
          <w:rFonts w:ascii="Times New Roman" w:hAnsi="Times New Roman" w:cs="Times New Roman"/>
          <w:color w:val="4472C4" w:themeColor="accent5"/>
          <w:sz w:val="24"/>
          <w:szCs w:val="24"/>
        </w:rPr>
        <w:t xml:space="preserve">Tab </w:t>
      </w:r>
      <w:r w:rsidR="006A489B" w:rsidRPr="002D3DFC">
        <w:rPr>
          <w:rFonts w:ascii="Times New Roman" w:hAnsi="Times New Roman" w:cs="Times New Roman"/>
          <w:color w:val="4472C4" w:themeColor="accent5"/>
          <w:sz w:val="24"/>
          <w:szCs w:val="24"/>
        </w:rPr>
        <w:t xml:space="preserve">3A </w:t>
      </w:r>
      <w:r w:rsidR="002D3DFC" w:rsidRPr="002D3DFC">
        <w:rPr>
          <w:rFonts w:ascii="Times New Roman" w:hAnsi="Times New Roman" w:cs="Times New Roman"/>
          <w:color w:val="4472C4" w:themeColor="accent5"/>
          <w:sz w:val="24"/>
          <w:szCs w:val="24"/>
        </w:rPr>
        <w:t>–</w:t>
      </w:r>
      <w:r w:rsidR="006A489B" w:rsidRPr="002D3DFC">
        <w:rPr>
          <w:rFonts w:ascii="Times New Roman" w:hAnsi="Times New Roman" w:cs="Times New Roman"/>
          <w:color w:val="4472C4" w:themeColor="accent5"/>
          <w:sz w:val="24"/>
          <w:szCs w:val="24"/>
        </w:rPr>
        <w:t xml:space="preserve"> C</w:t>
      </w:r>
      <w:r w:rsidR="002D3DFC" w:rsidRPr="002D3DFC">
        <w:rPr>
          <w:rFonts w:ascii="Times New Roman" w:hAnsi="Times New Roman" w:cs="Times New Roman"/>
          <w:color w:val="4472C4" w:themeColor="accent5"/>
          <w:sz w:val="24"/>
          <w:szCs w:val="24"/>
        </w:rPr>
        <w:t>]</w:t>
      </w:r>
      <w:r w:rsidR="00C27CB3" w:rsidRPr="00DD6D7A">
        <w:rPr>
          <w:rFonts w:ascii="Times New Roman" w:hAnsi="Times New Roman" w:cs="Times New Roman"/>
          <w:sz w:val="24"/>
          <w:szCs w:val="24"/>
        </w:rPr>
        <w:t>.</w:t>
      </w:r>
      <w:r w:rsidR="00C27CB3">
        <w:rPr>
          <w:rFonts w:ascii="Times New Roman" w:hAnsi="Times New Roman" w:cs="Times New Roman"/>
          <w:sz w:val="24"/>
          <w:szCs w:val="24"/>
        </w:rPr>
        <w:t xml:space="preserve"> </w:t>
      </w:r>
      <w:r w:rsidR="00F86834">
        <w:rPr>
          <w:rFonts w:ascii="Times New Roman" w:hAnsi="Times New Roman" w:cs="Times New Roman"/>
          <w:sz w:val="24"/>
          <w:szCs w:val="24"/>
        </w:rPr>
        <w:t>A physical hazards investigation for donkey marketers was made up of 8 variables used to find out those activities carried out in the donkey markets that made them vulnerable to infection</w:t>
      </w:r>
      <w:r w:rsidR="00C27CB3" w:rsidRPr="00DD6D7A">
        <w:rPr>
          <w:rFonts w:ascii="Times New Roman" w:hAnsi="Times New Roman" w:cs="Times New Roman"/>
          <w:sz w:val="24"/>
          <w:szCs w:val="24"/>
        </w:rPr>
        <w:t xml:space="preserve"> by the virus. Questions with ’yes’ or ‘No’ options </w:t>
      </w:r>
      <w:r w:rsidR="005178D8" w:rsidRPr="00DD6D7A">
        <w:rPr>
          <w:rFonts w:ascii="Times New Roman" w:hAnsi="Times New Roman" w:cs="Times New Roman"/>
          <w:sz w:val="24"/>
          <w:szCs w:val="24"/>
        </w:rPr>
        <w:t>w</w:t>
      </w:r>
      <w:r w:rsidR="005178D8">
        <w:rPr>
          <w:rFonts w:ascii="Times New Roman" w:hAnsi="Times New Roman" w:cs="Times New Roman"/>
          <w:sz w:val="24"/>
          <w:szCs w:val="24"/>
        </w:rPr>
        <w:t>ere</w:t>
      </w:r>
      <w:r w:rsidR="00C27CB3" w:rsidRPr="00DD6D7A">
        <w:rPr>
          <w:rFonts w:ascii="Times New Roman" w:hAnsi="Times New Roman" w:cs="Times New Roman"/>
          <w:sz w:val="24"/>
          <w:szCs w:val="24"/>
        </w:rPr>
        <w:t xml:space="preserve"> used to determine the respondents</w:t>
      </w:r>
      <w:r w:rsidR="005178D8">
        <w:rPr>
          <w:rFonts w:ascii="Times New Roman" w:hAnsi="Times New Roman" w:cs="Times New Roman"/>
          <w:sz w:val="24"/>
          <w:szCs w:val="24"/>
        </w:rPr>
        <w:t>’</w:t>
      </w:r>
      <w:r w:rsidR="00867750">
        <w:rPr>
          <w:rFonts w:ascii="Times New Roman" w:hAnsi="Times New Roman" w:cs="Times New Roman"/>
          <w:sz w:val="24"/>
          <w:szCs w:val="24"/>
        </w:rPr>
        <w:t xml:space="preserve"> </w:t>
      </w:r>
      <w:r w:rsidR="00F86834">
        <w:rPr>
          <w:rFonts w:ascii="Times New Roman" w:hAnsi="Times New Roman" w:cs="Times New Roman"/>
          <w:sz w:val="24"/>
          <w:szCs w:val="24"/>
        </w:rPr>
        <w:t>risk</w:t>
      </w:r>
      <w:r w:rsidR="00867750">
        <w:rPr>
          <w:rFonts w:ascii="Times New Roman" w:hAnsi="Times New Roman" w:cs="Times New Roman"/>
          <w:sz w:val="24"/>
          <w:szCs w:val="24"/>
        </w:rPr>
        <w:t xml:space="preserve"> levels</w:t>
      </w:r>
      <w:r w:rsidR="00546204">
        <w:rPr>
          <w:rFonts w:ascii="Times New Roman" w:hAnsi="Times New Roman" w:cs="Times New Roman"/>
          <w:sz w:val="24"/>
          <w:szCs w:val="24"/>
        </w:rPr>
        <w:t>.</w:t>
      </w:r>
    </w:p>
    <w:p w14:paraId="5CE1A04E" w14:textId="364CC8BF" w:rsidR="00134A30" w:rsidRDefault="00C27CB3" w:rsidP="00C27CB3">
      <w:pPr>
        <w:pStyle w:val="NoSpacing"/>
        <w:spacing w:line="480" w:lineRule="auto"/>
        <w:jc w:val="both"/>
        <w:rPr>
          <w:rFonts w:ascii="Times New Roman" w:eastAsia="Times New Roman" w:hAnsi="Times New Roman" w:cs="Times New Roman"/>
          <w:color w:val="3C4245"/>
          <w:sz w:val="24"/>
          <w:szCs w:val="24"/>
        </w:rPr>
      </w:pPr>
      <w:r w:rsidRPr="00DD6D7A">
        <w:rPr>
          <w:rFonts w:ascii="Times New Roman" w:eastAsia="Times New Roman" w:hAnsi="Times New Roman" w:cs="Times New Roman"/>
          <w:color w:val="3C4245"/>
          <w:sz w:val="24"/>
          <w:szCs w:val="24"/>
        </w:rPr>
        <w:t>The data w</w:t>
      </w:r>
      <w:r>
        <w:rPr>
          <w:rFonts w:ascii="Times New Roman" w:eastAsia="Times New Roman" w:hAnsi="Times New Roman" w:cs="Times New Roman"/>
          <w:color w:val="3C4245"/>
          <w:sz w:val="24"/>
          <w:szCs w:val="24"/>
        </w:rPr>
        <w:t>ere</w:t>
      </w:r>
      <w:r w:rsidRPr="00DD6D7A">
        <w:rPr>
          <w:rFonts w:ascii="Times New Roman" w:eastAsia="Times New Roman" w:hAnsi="Times New Roman" w:cs="Times New Roman"/>
          <w:color w:val="3C4245"/>
          <w:sz w:val="24"/>
          <w:szCs w:val="24"/>
        </w:rPr>
        <w:t xml:space="preserve"> </w:t>
      </w:r>
      <w:r w:rsidR="0055102D">
        <w:rPr>
          <w:rFonts w:ascii="Times New Roman" w:eastAsia="Times New Roman" w:hAnsi="Times New Roman" w:cs="Times New Roman"/>
          <w:color w:val="3C4245"/>
          <w:sz w:val="24"/>
          <w:szCs w:val="24"/>
        </w:rPr>
        <w:t>analyzed using</w:t>
      </w:r>
      <w:r>
        <w:rPr>
          <w:rFonts w:ascii="Times New Roman" w:eastAsia="Times New Roman" w:hAnsi="Times New Roman" w:cs="Times New Roman"/>
          <w:color w:val="3C4245"/>
          <w:sz w:val="24"/>
          <w:szCs w:val="24"/>
        </w:rPr>
        <w:t xml:space="preserve"> </w:t>
      </w:r>
      <w:r w:rsidR="00F86834">
        <w:rPr>
          <w:rFonts w:ascii="Times New Roman" w:eastAsia="Times New Roman" w:hAnsi="Times New Roman" w:cs="Times New Roman"/>
          <w:color w:val="3C4245"/>
          <w:sz w:val="24"/>
          <w:szCs w:val="24"/>
        </w:rPr>
        <w:t xml:space="preserve">the </w:t>
      </w:r>
      <w:r>
        <w:rPr>
          <w:rFonts w:ascii="Times New Roman" w:eastAsia="Times New Roman" w:hAnsi="Times New Roman" w:cs="Times New Roman"/>
          <w:sz w:val="24"/>
          <w:szCs w:val="24"/>
        </w:rPr>
        <w:t>International Business Machine</w:t>
      </w:r>
      <w:r>
        <w:rPr>
          <w:rFonts w:ascii="Times New Roman" w:eastAsia="Times New Roman" w:hAnsi="Times New Roman" w:cs="Times New Roman"/>
          <w:color w:val="3C4245"/>
          <w:sz w:val="24"/>
          <w:szCs w:val="24"/>
        </w:rPr>
        <w:t>-</w:t>
      </w:r>
      <w:r w:rsidRPr="00DD6D7A">
        <w:rPr>
          <w:rFonts w:ascii="Times New Roman" w:eastAsia="Times New Roman" w:hAnsi="Times New Roman" w:cs="Times New Roman"/>
          <w:color w:val="3C4245"/>
          <w:sz w:val="24"/>
          <w:szCs w:val="24"/>
        </w:rPr>
        <w:t>Statistical Package for Social Sciences (IBM – SPSS) version 2</w:t>
      </w:r>
      <w:r>
        <w:rPr>
          <w:rFonts w:ascii="Times New Roman" w:eastAsia="Times New Roman" w:hAnsi="Times New Roman" w:cs="Times New Roman"/>
          <w:color w:val="3C4245"/>
          <w:sz w:val="24"/>
          <w:szCs w:val="24"/>
        </w:rPr>
        <w:t>6</w:t>
      </w:r>
      <w:r w:rsidRPr="00DD6D7A">
        <w:rPr>
          <w:rFonts w:ascii="Times New Roman" w:eastAsia="Times New Roman" w:hAnsi="Times New Roman" w:cs="Times New Roman"/>
          <w:color w:val="3C4245"/>
          <w:sz w:val="24"/>
          <w:szCs w:val="24"/>
        </w:rPr>
        <w:t>.0 software</w:t>
      </w:r>
      <w:r w:rsidR="002D3DFC" w:rsidRPr="00471F92">
        <w:rPr>
          <w:rFonts w:ascii="Times New Roman" w:eastAsia="Times New Roman" w:hAnsi="Times New Roman" w:cs="Times New Roman"/>
          <w:color w:val="FF0000"/>
          <w:sz w:val="24"/>
          <w:szCs w:val="24"/>
        </w:rPr>
        <w:t>[</w:t>
      </w:r>
      <w:r w:rsidR="003F476D" w:rsidRPr="00471F92">
        <w:rPr>
          <w:rFonts w:ascii="Times New Roman" w:eastAsia="Times New Roman" w:hAnsi="Times New Roman" w:cs="Times New Roman"/>
          <w:color w:val="FF0000"/>
          <w:sz w:val="24"/>
          <w:szCs w:val="24"/>
        </w:rPr>
        <w:fldChar w:fldCharType="begin" w:fldLock="1"/>
      </w:r>
      <w:r w:rsidR="00F02C9A" w:rsidRPr="00471F92">
        <w:rPr>
          <w:rFonts w:ascii="Times New Roman" w:eastAsia="Times New Roman" w:hAnsi="Times New Roman" w:cs="Times New Roman"/>
          <w:color w:val="FF0000"/>
          <w:sz w:val="24"/>
          <w:szCs w:val="24"/>
        </w:rPr>
        <w:instrText>ADDIN CSL_CITATION {"citationItems":[{"id":"ITEM-1","itemData":{"URL":"https://whatis.techtarget.com/definition/SPSS-Statistical-Package-for-the-Social-Sciences","accessed":{"date-parts":[["2019","9","9"]]},"author":[{"dropping-particle":"","family":"Rouse Margareth","given":"Haughn Malthew","non-dropping-particle":"","parse-names":false,"suffix":""}],"container-title":"https://whatis.techtarget.com/definition/SPSS-Statistical-Package-for-the-Social-Sciences","id":"ITEM-1","issued":{"date-parts":[["2017"]]},"page":"29-36","title":"What is SPSS (Statistical Package for the Social Sciences) ? - Definition from WhatIs.com","type":"webpage"},"uris":["http://www.mendeley.com/documents/?uuid=ef271243-3e6f-3071-afbc-516c932d8556"]}],"mendeley":{"formattedCitation":"&lt;sup&gt;36&lt;/sup&gt;","plainTextFormattedCitation":"36","previouslyFormattedCitation":"&lt;sup&gt;35&lt;/sup&gt;"},"properties":{"noteIndex":0},"schema":"https://github.com/citation-style-language/schema/raw/master/csl-citation.json"}</w:instrText>
      </w:r>
      <w:r w:rsidR="003F476D" w:rsidRPr="00471F92">
        <w:rPr>
          <w:rFonts w:ascii="Times New Roman" w:eastAsia="Times New Roman" w:hAnsi="Times New Roman" w:cs="Times New Roman"/>
          <w:color w:val="FF0000"/>
          <w:sz w:val="24"/>
          <w:szCs w:val="24"/>
        </w:rPr>
        <w:fldChar w:fldCharType="separate"/>
      </w:r>
      <w:r w:rsidR="00F02C9A" w:rsidRPr="00471F92">
        <w:rPr>
          <w:rFonts w:ascii="Times New Roman" w:eastAsia="Times New Roman" w:hAnsi="Times New Roman" w:cs="Times New Roman"/>
          <w:noProof/>
          <w:color w:val="FF0000"/>
          <w:sz w:val="24"/>
          <w:szCs w:val="24"/>
        </w:rPr>
        <w:t>36</w:t>
      </w:r>
      <w:r w:rsidR="003F476D" w:rsidRPr="00471F92">
        <w:rPr>
          <w:rFonts w:ascii="Times New Roman" w:eastAsia="Times New Roman" w:hAnsi="Times New Roman" w:cs="Times New Roman"/>
          <w:color w:val="FF0000"/>
          <w:sz w:val="24"/>
          <w:szCs w:val="24"/>
        </w:rPr>
        <w:fldChar w:fldCharType="end"/>
      </w:r>
      <w:r w:rsidR="002D3DFC" w:rsidRPr="00471F92">
        <w:rPr>
          <w:rFonts w:ascii="Times New Roman" w:eastAsia="Times New Roman" w:hAnsi="Times New Roman" w:cs="Times New Roman"/>
          <w:color w:val="FF0000"/>
          <w:sz w:val="24"/>
          <w:szCs w:val="24"/>
        </w:rPr>
        <w:t>]</w:t>
      </w:r>
      <w:r w:rsidRPr="00DD6D7A">
        <w:rPr>
          <w:rFonts w:ascii="Times New Roman" w:eastAsia="Times New Roman" w:hAnsi="Times New Roman" w:cs="Times New Roman"/>
          <w:color w:val="3C4245"/>
          <w:sz w:val="24"/>
          <w:szCs w:val="24"/>
        </w:rPr>
        <w:t>.</w:t>
      </w:r>
      <w:r>
        <w:rPr>
          <w:rFonts w:ascii="Times New Roman" w:eastAsia="Times New Roman" w:hAnsi="Times New Roman" w:cs="Times New Roman"/>
          <w:color w:val="3C4245"/>
          <w:sz w:val="24"/>
          <w:szCs w:val="24"/>
        </w:rPr>
        <w:t xml:space="preserve"> </w:t>
      </w:r>
      <w:r w:rsidRPr="00DD6D7A">
        <w:rPr>
          <w:rFonts w:ascii="Times New Roman" w:eastAsia="Times New Roman" w:hAnsi="Times New Roman" w:cs="Times New Roman"/>
          <w:color w:val="3C4245"/>
          <w:sz w:val="24"/>
          <w:szCs w:val="24"/>
        </w:rPr>
        <w:t>Descriptive statistical tests such as</w:t>
      </w:r>
      <w:r>
        <w:rPr>
          <w:rFonts w:ascii="Times New Roman" w:eastAsia="Times New Roman" w:hAnsi="Times New Roman" w:cs="Times New Roman"/>
          <w:color w:val="3C4245"/>
          <w:sz w:val="24"/>
          <w:szCs w:val="24"/>
        </w:rPr>
        <w:t xml:space="preserve"> t-test and chi-square </w:t>
      </w:r>
      <w:r w:rsidRPr="00DD6D7A">
        <w:rPr>
          <w:rFonts w:ascii="Times New Roman" w:eastAsia="Times New Roman" w:hAnsi="Times New Roman" w:cs="Times New Roman"/>
          <w:color w:val="3C4245"/>
          <w:sz w:val="24"/>
          <w:szCs w:val="24"/>
        </w:rPr>
        <w:t>w</w:t>
      </w:r>
      <w:r>
        <w:rPr>
          <w:rFonts w:ascii="Times New Roman" w:eastAsia="Times New Roman" w:hAnsi="Times New Roman" w:cs="Times New Roman"/>
          <w:color w:val="3C4245"/>
          <w:sz w:val="24"/>
          <w:szCs w:val="24"/>
        </w:rPr>
        <w:t>ere</w:t>
      </w:r>
      <w:r w:rsidRPr="00DD6D7A">
        <w:rPr>
          <w:rFonts w:ascii="Times New Roman" w:eastAsia="Times New Roman" w:hAnsi="Times New Roman" w:cs="Times New Roman"/>
          <w:color w:val="3C4245"/>
          <w:sz w:val="24"/>
          <w:szCs w:val="24"/>
        </w:rPr>
        <w:t xml:space="preserve"> used to compute</w:t>
      </w:r>
      <w:r>
        <w:rPr>
          <w:rFonts w:ascii="Times New Roman" w:eastAsia="Times New Roman" w:hAnsi="Times New Roman" w:cs="Times New Roman"/>
          <w:color w:val="3C4245"/>
          <w:sz w:val="24"/>
          <w:szCs w:val="24"/>
        </w:rPr>
        <w:t xml:space="preserve"> the</w:t>
      </w:r>
      <w:r w:rsidRPr="00DD6D7A">
        <w:rPr>
          <w:rFonts w:ascii="Times New Roman" w:eastAsia="Times New Roman" w:hAnsi="Times New Roman" w:cs="Times New Roman"/>
          <w:color w:val="3C4245"/>
          <w:sz w:val="24"/>
          <w:szCs w:val="24"/>
        </w:rPr>
        <w:t xml:space="preserve"> mean</w:t>
      </w:r>
      <w:r>
        <w:rPr>
          <w:rFonts w:ascii="Times New Roman" w:eastAsia="Times New Roman" w:hAnsi="Times New Roman" w:cs="Times New Roman"/>
          <w:color w:val="3C4245"/>
          <w:sz w:val="24"/>
          <w:szCs w:val="24"/>
        </w:rPr>
        <w:t xml:space="preserve"> (standard deviation</w:t>
      </w:r>
      <w:r w:rsidRPr="00DD6D7A">
        <w:rPr>
          <w:rFonts w:ascii="Times New Roman" w:eastAsia="Times New Roman" w:hAnsi="Times New Roman" w:cs="Times New Roman"/>
          <w:color w:val="3C4245"/>
          <w:sz w:val="24"/>
          <w:szCs w:val="24"/>
        </w:rPr>
        <w:t xml:space="preserve">) </w:t>
      </w:r>
      <w:r>
        <w:rPr>
          <w:rFonts w:ascii="Times New Roman" w:eastAsia="Times New Roman" w:hAnsi="Times New Roman" w:cs="Times New Roman"/>
          <w:color w:val="3C4245"/>
          <w:sz w:val="24"/>
          <w:szCs w:val="24"/>
        </w:rPr>
        <w:t xml:space="preserve">and </w:t>
      </w:r>
      <w:r w:rsidRPr="00DD6D7A">
        <w:rPr>
          <w:rFonts w:ascii="Times New Roman" w:eastAsia="Times New Roman" w:hAnsi="Times New Roman" w:cs="Times New Roman"/>
          <w:color w:val="3C4245"/>
          <w:sz w:val="24"/>
          <w:szCs w:val="24"/>
        </w:rPr>
        <w:t>proportions</w:t>
      </w:r>
      <w:r w:rsidR="00F86834">
        <w:rPr>
          <w:rFonts w:ascii="Times New Roman" w:eastAsia="Times New Roman" w:hAnsi="Times New Roman" w:cs="Times New Roman"/>
          <w:color w:val="3C4245"/>
          <w:sz w:val="24"/>
          <w:szCs w:val="24"/>
        </w:rPr>
        <w:t xml:space="preserve"> for the respondents’ socio-demographic, behavioral, and </w:t>
      </w:r>
      <w:r w:rsidRPr="00DD6D7A">
        <w:rPr>
          <w:rFonts w:ascii="Times New Roman" w:eastAsia="Times New Roman" w:hAnsi="Times New Roman" w:cs="Times New Roman"/>
          <w:color w:val="3C4245"/>
          <w:sz w:val="24"/>
          <w:szCs w:val="24"/>
        </w:rPr>
        <w:t>outcome variables. The association between putative risk factors for Hepatitis B virus infection w</w:t>
      </w:r>
      <w:r>
        <w:rPr>
          <w:rFonts w:ascii="Times New Roman" w:eastAsia="Times New Roman" w:hAnsi="Times New Roman" w:cs="Times New Roman"/>
          <w:color w:val="3C4245"/>
          <w:sz w:val="24"/>
          <w:szCs w:val="24"/>
        </w:rPr>
        <w:t>as</w:t>
      </w:r>
      <w:r w:rsidRPr="00DD6D7A">
        <w:rPr>
          <w:rFonts w:ascii="Times New Roman" w:eastAsia="Times New Roman" w:hAnsi="Times New Roman" w:cs="Times New Roman"/>
          <w:color w:val="3C4245"/>
          <w:sz w:val="24"/>
          <w:szCs w:val="24"/>
        </w:rPr>
        <w:t xml:space="preserve"> determined using bivariate analysis of the </w:t>
      </w:r>
      <w:r w:rsidR="00F86834">
        <w:rPr>
          <w:rFonts w:ascii="Times New Roman" w:eastAsia="Times New Roman" w:hAnsi="Times New Roman" w:cs="Times New Roman"/>
          <w:color w:val="3C4245"/>
          <w:sz w:val="24"/>
          <w:szCs w:val="24"/>
        </w:rPr>
        <w:t>Chi-square</w:t>
      </w:r>
      <w:r w:rsidRPr="00DD6D7A">
        <w:rPr>
          <w:rFonts w:ascii="Times New Roman" w:eastAsia="Times New Roman" w:hAnsi="Times New Roman" w:cs="Times New Roman"/>
          <w:color w:val="3C4245"/>
          <w:sz w:val="24"/>
          <w:szCs w:val="24"/>
        </w:rPr>
        <w:t xml:space="preserve"> variety. </w:t>
      </w:r>
      <w:r w:rsidR="00F86834">
        <w:rPr>
          <w:rFonts w:ascii="Times New Roman" w:eastAsia="Times New Roman" w:hAnsi="Times New Roman" w:cs="Times New Roman"/>
          <w:color w:val="3C4245"/>
          <w:sz w:val="24"/>
          <w:szCs w:val="24"/>
        </w:rPr>
        <w:t xml:space="preserve">The level of statistical significance was set at p&lt;0.05 with a </w:t>
      </w:r>
      <w:r w:rsidRPr="00DD6D7A">
        <w:rPr>
          <w:rFonts w:ascii="Times New Roman" w:eastAsia="Times New Roman" w:hAnsi="Times New Roman" w:cs="Times New Roman"/>
          <w:color w:val="3C4245"/>
          <w:sz w:val="24"/>
          <w:szCs w:val="24"/>
        </w:rPr>
        <w:t xml:space="preserve">95% confidence interval. </w:t>
      </w:r>
      <w:r>
        <w:rPr>
          <w:rFonts w:ascii="Times New Roman" w:eastAsia="Times New Roman" w:hAnsi="Times New Roman" w:cs="Times New Roman"/>
          <w:color w:val="3C4245"/>
          <w:sz w:val="24"/>
          <w:szCs w:val="24"/>
        </w:rPr>
        <w:t xml:space="preserve">After </w:t>
      </w:r>
      <w:r w:rsidR="00F86834">
        <w:rPr>
          <w:rFonts w:ascii="Times New Roman" w:eastAsia="Times New Roman" w:hAnsi="Times New Roman" w:cs="Times New Roman"/>
          <w:color w:val="3C4245"/>
          <w:sz w:val="24"/>
          <w:szCs w:val="24"/>
        </w:rPr>
        <w:t>cross-tabulating socio-demographic variables with HBV assay result, independent variables with a cut-off p-value ≤ 0.1 were modeled</w:t>
      </w:r>
      <w:r w:rsidRPr="00DD6D7A">
        <w:rPr>
          <w:rFonts w:ascii="Times New Roman" w:eastAsia="Times New Roman" w:hAnsi="Times New Roman" w:cs="Times New Roman"/>
          <w:color w:val="3C4245"/>
          <w:sz w:val="24"/>
          <w:szCs w:val="24"/>
        </w:rPr>
        <w:t xml:space="preserve"> into a Binary Logistic regression model </w:t>
      </w:r>
      <w:r>
        <w:rPr>
          <w:rFonts w:ascii="Times New Roman" w:eastAsia="Times New Roman" w:hAnsi="Times New Roman" w:cs="Times New Roman"/>
          <w:color w:val="3C4245"/>
          <w:sz w:val="24"/>
          <w:szCs w:val="24"/>
        </w:rPr>
        <w:t>for</w:t>
      </w:r>
      <w:r w:rsidRPr="00DD6D7A">
        <w:rPr>
          <w:rFonts w:ascii="Times New Roman" w:eastAsia="Times New Roman" w:hAnsi="Times New Roman" w:cs="Times New Roman"/>
          <w:color w:val="3C4245"/>
          <w:sz w:val="24"/>
          <w:szCs w:val="24"/>
        </w:rPr>
        <w:t xml:space="preserve"> a multivariate analysis</w:t>
      </w:r>
      <w:r w:rsidR="005C5A8B">
        <w:rPr>
          <w:rFonts w:ascii="Times New Roman" w:eastAsia="Times New Roman" w:hAnsi="Times New Roman" w:cs="Times New Roman"/>
          <w:color w:val="3C4245"/>
          <w:sz w:val="24"/>
          <w:szCs w:val="24"/>
        </w:rPr>
        <w:t>,</w:t>
      </w:r>
      <w:r w:rsidRPr="00DD6D7A">
        <w:rPr>
          <w:rFonts w:ascii="Times New Roman" w:eastAsia="Times New Roman" w:hAnsi="Times New Roman" w:cs="Times New Roman"/>
          <w:color w:val="3C4245"/>
          <w:sz w:val="24"/>
          <w:szCs w:val="24"/>
        </w:rPr>
        <w:t xml:space="preserve"> </w:t>
      </w:r>
      <w:r>
        <w:rPr>
          <w:rFonts w:ascii="Times New Roman" w:eastAsia="Times New Roman" w:hAnsi="Times New Roman" w:cs="Times New Roman"/>
          <w:color w:val="3C4245"/>
          <w:sz w:val="24"/>
          <w:szCs w:val="24"/>
        </w:rPr>
        <w:t xml:space="preserve">which </w:t>
      </w:r>
      <w:r w:rsidRPr="00DD6D7A">
        <w:rPr>
          <w:rFonts w:ascii="Times New Roman" w:eastAsia="Times New Roman" w:hAnsi="Times New Roman" w:cs="Times New Roman"/>
          <w:color w:val="3C4245"/>
          <w:sz w:val="24"/>
          <w:szCs w:val="24"/>
        </w:rPr>
        <w:t>determine</w:t>
      </w:r>
      <w:r>
        <w:rPr>
          <w:rFonts w:ascii="Times New Roman" w:eastAsia="Times New Roman" w:hAnsi="Times New Roman" w:cs="Times New Roman"/>
          <w:color w:val="3C4245"/>
          <w:sz w:val="24"/>
          <w:szCs w:val="24"/>
        </w:rPr>
        <w:t>d</w:t>
      </w:r>
      <w:r w:rsidRPr="00DD6D7A">
        <w:rPr>
          <w:rFonts w:ascii="Times New Roman" w:eastAsia="Times New Roman" w:hAnsi="Times New Roman" w:cs="Times New Roman"/>
          <w:color w:val="3C4245"/>
          <w:sz w:val="24"/>
          <w:szCs w:val="24"/>
        </w:rPr>
        <w:t xml:space="preserve"> the predictors of the risk</w:t>
      </w:r>
      <w:r>
        <w:rPr>
          <w:rFonts w:ascii="Times New Roman" w:eastAsia="Times New Roman" w:hAnsi="Times New Roman" w:cs="Times New Roman"/>
          <w:color w:val="3C4245"/>
          <w:sz w:val="24"/>
          <w:szCs w:val="24"/>
        </w:rPr>
        <w:t>s</w:t>
      </w:r>
      <w:r w:rsidRPr="00DD6D7A">
        <w:rPr>
          <w:rFonts w:ascii="Times New Roman" w:eastAsia="Times New Roman" w:hAnsi="Times New Roman" w:cs="Times New Roman"/>
          <w:color w:val="3C4245"/>
          <w:sz w:val="24"/>
          <w:szCs w:val="24"/>
        </w:rPr>
        <w:t xml:space="preserve"> of HBV infection among the respondents. </w:t>
      </w:r>
    </w:p>
    <w:p w14:paraId="56CFB736" w14:textId="77777777" w:rsidR="00C27CB3" w:rsidRPr="00DD6D7A" w:rsidRDefault="00C27CB3" w:rsidP="00C27CB3">
      <w:pPr>
        <w:pStyle w:val="NoSpacing"/>
        <w:spacing w:line="480" w:lineRule="auto"/>
        <w:jc w:val="both"/>
        <w:rPr>
          <w:rFonts w:ascii="Times New Roman" w:eastAsia="Times New Roman" w:hAnsi="Times New Roman" w:cs="Times New Roman"/>
          <w:b/>
          <w:color w:val="3C4245"/>
          <w:sz w:val="24"/>
          <w:szCs w:val="24"/>
        </w:rPr>
      </w:pPr>
      <w:r w:rsidRPr="00DD6D7A">
        <w:rPr>
          <w:rFonts w:ascii="Times New Roman" w:eastAsia="Times New Roman" w:hAnsi="Times New Roman" w:cs="Times New Roman"/>
          <w:b/>
          <w:color w:val="3C4245"/>
          <w:sz w:val="24"/>
          <w:szCs w:val="24"/>
        </w:rPr>
        <w:t>3.13. Ethical considerations</w:t>
      </w:r>
    </w:p>
    <w:p w14:paraId="79B47B83" w14:textId="2B0D7FBE" w:rsidR="00EF205C" w:rsidRDefault="00C27CB3" w:rsidP="00EF205C">
      <w:pPr>
        <w:spacing w:line="480" w:lineRule="auto"/>
        <w:jc w:val="both"/>
        <w:rPr>
          <w:rFonts w:ascii="Times New Roman" w:eastAsia="Times New Roman" w:hAnsi="Times New Roman" w:cs="Times New Roman"/>
          <w:color w:val="3C4245"/>
          <w:sz w:val="24"/>
          <w:szCs w:val="24"/>
        </w:rPr>
      </w:pPr>
      <w:r w:rsidRPr="00DD6D7A">
        <w:rPr>
          <w:rFonts w:ascii="Times New Roman" w:eastAsia="Times New Roman" w:hAnsi="Times New Roman" w:cs="Times New Roman"/>
          <w:color w:val="3C4245"/>
          <w:sz w:val="24"/>
          <w:szCs w:val="24"/>
        </w:rPr>
        <w:t>Ethical clearance for this study w</w:t>
      </w:r>
      <w:r>
        <w:rPr>
          <w:rFonts w:ascii="Times New Roman" w:eastAsia="Times New Roman" w:hAnsi="Times New Roman" w:cs="Times New Roman"/>
          <w:color w:val="3C4245"/>
          <w:sz w:val="24"/>
          <w:szCs w:val="24"/>
        </w:rPr>
        <w:t>as</w:t>
      </w:r>
      <w:r w:rsidRPr="00DD6D7A">
        <w:rPr>
          <w:rFonts w:ascii="Times New Roman" w:eastAsia="Times New Roman" w:hAnsi="Times New Roman" w:cs="Times New Roman"/>
          <w:color w:val="3C4245"/>
          <w:sz w:val="24"/>
          <w:szCs w:val="24"/>
        </w:rPr>
        <w:t xml:space="preserve"> obtained from the Research and Ethics Committee of Alex Ekwueme Federal University Teaching Hospital, </w:t>
      </w:r>
      <w:proofErr w:type="spellStart"/>
      <w:r w:rsidRPr="00DD6D7A">
        <w:rPr>
          <w:rFonts w:ascii="Times New Roman" w:eastAsia="Times New Roman" w:hAnsi="Times New Roman" w:cs="Times New Roman"/>
          <w:color w:val="3C4245"/>
          <w:sz w:val="24"/>
          <w:szCs w:val="24"/>
        </w:rPr>
        <w:t>Abakaliki</w:t>
      </w:r>
      <w:proofErr w:type="spellEnd"/>
      <w:r w:rsidRPr="00DD6D7A">
        <w:rPr>
          <w:rFonts w:ascii="Times New Roman" w:eastAsia="Times New Roman" w:hAnsi="Times New Roman" w:cs="Times New Roman"/>
          <w:color w:val="3C4245"/>
          <w:sz w:val="24"/>
          <w:szCs w:val="24"/>
        </w:rPr>
        <w:t xml:space="preserve"> (AE-FUTHA)</w:t>
      </w:r>
      <w:r w:rsidR="00F86834">
        <w:rPr>
          <w:rFonts w:ascii="Times New Roman" w:eastAsia="Times New Roman" w:hAnsi="Times New Roman" w:cs="Times New Roman"/>
          <w:color w:val="3C4245"/>
          <w:sz w:val="24"/>
          <w:szCs w:val="24"/>
        </w:rPr>
        <w:t xml:space="preserve">, and permission was obtained from the </w:t>
      </w:r>
      <w:r w:rsidRPr="00DD6D7A">
        <w:rPr>
          <w:rFonts w:ascii="Times New Roman" w:eastAsia="Times New Roman" w:hAnsi="Times New Roman" w:cs="Times New Roman"/>
          <w:color w:val="3C4245"/>
          <w:sz w:val="24"/>
          <w:szCs w:val="24"/>
        </w:rPr>
        <w:t>State Ministry of Agriculture and Health, Ebonyi State, Nigeria. Permission to carry out the study w</w:t>
      </w:r>
      <w:r>
        <w:rPr>
          <w:rFonts w:ascii="Times New Roman" w:eastAsia="Times New Roman" w:hAnsi="Times New Roman" w:cs="Times New Roman"/>
          <w:color w:val="3C4245"/>
          <w:sz w:val="24"/>
          <w:szCs w:val="24"/>
        </w:rPr>
        <w:t xml:space="preserve">as </w:t>
      </w:r>
      <w:r w:rsidRPr="00DD6D7A">
        <w:rPr>
          <w:rFonts w:ascii="Times New Roman" w:eastAsia="Times New Roman" w:hAnsi="Times New Roman" w:cs="Times New Roman"/>
          <w:color w:val="3C4245"/>
          <w:sz w:val="24"/>
          <w:szCs w:val="24"/>
        </w:rPr>
        <w:t xml:space="preserve">also obtained from the donkey butchers and </w:t>
      </w:r>
      <w:r w:rsidR="00F86834">
        <w:rPr>
          <w:rFonts w:ascii="Times New Roman" w:eastAsia="Times New Roman" w:hAnsi="Times New Roman" w:cs="Times New Roman"/>
          <w:color w:val="3C4245"/>
          <w:sz w:val="24"/>
          <w:szCs w:val="24"/>
        </w:rPr>
        <w:t>herders'</w:t>
      </w:r>
      <w:r w:rsidRPr="00DD6D7A">
        <w:rPr>
          <w:rFonts w:ascii="Times New Roman" w:eastAsia="Times New Roman" w:hAnsi="Times New Roman" w:cs="Times New Roman"/>
          <w:color w:val="3C4245"/>
          <w:sz w:val="24"/>
          <w:szCs w:val="24"/>
        </w:rPr>
        <w:t xml:space="preserve"> unions of the markets where the study w</w:t>
      </w:r>
      <w:r>
        <w:rPr>
          <w:rFonts w:ascii="Times New Roman" w:eastAsia="Times New Roman" w:hAnsi="Times New Roman" w:cs="Times New Roman"/>
          <w:color w:val="3C4245"/>
          <w:sz w:val="24"/>
          <w:szCs w:val="24"/>
        </w:rPr>
        <w:t>as</w:t>
      </w:r>
      <w:r w:rsidRPr="00DD6D7A">
        <w:rPr>
          <w:rFonts w:ascii="Times New Roman" w:eastAsia="Times New Roman" w:hAnsi="Times New Roman" w:cs="Times New Roman"/>
          <w:color w:val="3C4245"/>
          <w:sz w:val="24"/>
          <w:szCs w:val="24"/>
        </w:rPr>
        <w:t xml:space="preserve"> carried out.</w:t>
      </w:r>
      <w:r w:rsidR="00EF205C">
        <w:rPr>
          <w:rFonts w:ascii="Times New Roman" w:eastAsia="Times New Roman" w:hAnsi="Times New Roman" w:cs="Times New Roman"/>
          <w:color w:val="3C4245"/>
          <w:sz w:val="24"/>
          <w:szCs w:val="24"/>
        </w:rPr>
        <w:t xml:space="preserve"> Informed consent was obtained from the study respondents after </w:t>
      </w:r>
      <w:r w:rsidR="00F86834">
        <w:rPr>
          <w:rFonts w:ascii="Times New Roman" w:eastAsia="Times New Roman" w:hAnsi="Times New Roman" w:cs="Times New Roman"/>
          <w:color w:val="3C4245"/>
          <w:sz w:val="24"/>
          <w:szCs w:val="24"/>
        </w:rPr>
        <w:t xml:space="preserve">the purpose of the study was explained </w:t>
      </w:r>
      <w:r w:rsidR="00EF205C">
        <w:rPr>
          <w:rFonts w:ascii="Times New Roman" w:eastAsia="Times New Roman" w:hAnsi="Times New Roman" w:cs="Times New Roman"/>
          <w:color w:val="3C4245"/>
          <w:sz w:val="24"/>
          <w:szCs w:val="24"/>
        </w:rPr>
        <w:t xml:space="preserve">to them. Participation in the </w:t>
      </w:r>
      <w:r w:rsidR="005C5A8B">
        <w:rPr>
          <w:rFonts w:ascii="Times New Roman" w:eastAsia="Times New Roman" w:hAnsi="Times New Roman" w:cs="Times New Roman"/>
          <w:color w:val="3C4245"/>
          <w:sz w:val="24"/>
          <w:szCs w:val="24"/>
        </w:rPr>
        <w:t>survey</w:t>
      </w:r>
      <w:r w:rsidR="00EF205C">
        <w:rPr>
          <w:rFonts w:ascii="Times New Roman" w:eastAsia="Times New Roman" w:hAnsi="Times New Roman" w:cs="Times New Roman"/>
          <w:color w:val="3C4245"/>
          <w:sz w:val="24"/>
          <w:szCs w:val="24"/>
        </w:rPr>
        <w:t xml:space="preserve"> was voluntary</w:t>
      </w:r>
      <w:r w:rsidR="00F86834">
        <w:rPr>
          <w:rFonts w:ascii="Times New Roman" w:eastAsia="Times New Roman" w:hAnsi="Times New Roman" w:cs="Times New Roman"/>
          <w:color w:val="3C4245"/>
          <w:sz w:val="24"/>
          <w:szCs w:val="24"/>
        </w:rPr>
        <w:t xml:space="preserve">, and confidentiality was </w:t>
      </w:r>
      <w:r w:rsidR="00EF205C">
        <w:rPr>
          <w:rFonts w:ascii="Times New Roman" w:eastAsia="Times New Roman" w:hAnsi="Times New Roman" w:cs="Times New Roman"/>
          <w:color w:val="3C4245"/>
          <w:sz w:val="24"/>
          <w:szCs w:val="24"/>
        </w:rPr>
        <w:t>ensured.</w:t>
      </w:r>
    </w:p>
    <w:p w14:paraId="1BF35C2F" w14:textId="4A033347" w:rsidR="00C27CB3" w:rsidRPr="00EF205C" w:rsidRDefault="00B13277" w:rsidP="00B1327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R</w:t>
      </w:r>
      <w:r w:rsidRPr="00EF205C">
        <w:rPr>
          <w:rFonts w:ascii="Times New Roman" w:hAnsi="Times New Roman" w:cs="Times New Roman"/>
          <w:b/>
          <w:sz w:val="24"/>
          <w:szCs w:val="24"/>
        </w:rPr>
        <w:t>esults</w:t>
      </w:r>
    </w:p>
    <w:p w14:paraId="622439D5" w14:textId="3DBAD608" w:rsidR="005B202C" w:rsidRDefault="005B202C" w:rsidP="005B202C">
      <w:pPr>
        <w:autoSpaceDE w:val="0"/>
        <w:autoSpaceDN w:val="0"/>
        <w:adjustRightInd w:val="0"/>
        <w:spacing w:after="0" w:line="480" w:lineRule="auto"/>
        <w:jc w:val="both"/>
        <w:rPr>
          <w:rFonts w:ascii="Times New Roman" w:hAnsi="Times New Roman" w:cs="Times New Roman"/>
          <w:bCs/>
          <w:color w:val="000000"/>
          <w:sz w:val="24"/>
          <w:szCs w:val="24"/>
        </w:rPr>
      </w:pPr>
      <w:r w:rsidRPr="001B7738">
        <w:rPr>
          <w:rFonts w:ascii="Times New Roman" w:hAnsi="Times New Roman" w:cs="Times New Roman"/>
          <w:bCs/>
          <w:color w:val="000000"/>
          <w:sz w:val="24"/>
          <w:szCs w:val="24"/>
        </w:rPr>
        <w:t xml:space="preserve">There were </w:t>
      </w:r>
      <w:r>
        <w:rPr>
          <w:rFonts w:ascii="Times New Roman" w:hAnsi="Times New Roman" w:cs="Times New Roman"/>
          <w:bCs/>
          <w:color w:val="000000"/>
          <w:sz w:val="24"/>
          <w:szCs w:val="24"/>
        </w:rPr>
        <w:t xml:space="preserve">250 respondents of donkey handlers proportionately selected from four donkey markets across the </w:t>
      </w:r>
      <w:r w:rsidR="00F86834">
        <w:rPr>
          <w:rFonts w:ascii="Times New Roman" w:hAnsi="Times New Roman" w:cs="Times New Roman"/>
          <w:bCs/>
          <w:color w:val="000000"/>
          <w:sz w:val="24"/>
          <w:szCs w:val="24"/>
        </w:rPr>
        <w:t>three</w:t>
      </w:r>
      <w:r>
        <w:rPr>
          <w:rFonts w:ascii="Times New Roman" w:hAnsi="Times New Roman" w:cs="Times New Roman"/>
          <w:bCs/>
          <w:color w:val="000000"/>
          <w:sz w:val="24"/>
          <w:szCs w:val="24"/>
        </w:rPr>
        <w:t xml:space="preserve"> senatorial zones of Ebonyi State comprising 125 butchers and 125 herders in </w:t>
      </w:r>
      <w:proofErr w:type="spellStart"/>
      <w:r>
        <w:rPr>
          <w:rFonts w:ascii="Times New Roman" w:hAnsi="Times New Roman" w:cs="Times New Roman"/>
          <w:bCs/>
          <w:color w:val="000000"/>
          <w:sz w:val="24"/>
          <w:szCs w:val="24"/>
        </w:rPr>
        <w:t>Ohaukwu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Ishielu</w:t>
      </w:r>
      <w:proofErr w:type="spellEnd"/>
      <w:r w:rsidR="00F8683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and </w:t>
      </w:r>
      <w:proofErr w:type="spellStart"/>
      <w:r>
        <w:rPr>
          <w:rFonts w:ascii="Times New Roman" w:hAnsi="Times New Roman" w:cs="Times New Roman"/>
          <w:bCs/>
          <w:color w:val="000000"/>
          <w:sz w:val="24"/>
          <w:szCs w:val="24"/>
        </w:rPr>
        <w:t>Onicha</w:t>
      </w:r>
      <w:proofErr w:type="spellEnd"/>
      <w:r>
        <w:rPr>
          <w:rFonts w:ascii="Times New Roman" w:hAnsi="Times New Roman" w:cs="Times New Roman"/>
          <w:bCs/>
          <w:color w:val="000000"/>
          <w:sz w:val="24"/>
          <w:szCs w:val="24"/>
        </w:rPr>
        <w:t xml:space="preserve"> Local Government Areas of the state </w:t>
      </w:r>
      <w:r w:rsidRPr="00A12DB7">
        <w:rPr>
          <w:rFonts w:ascii="Times New Roman" w:hAnsi="Times New Roman" w:cs="Times New Roman"/>
          <w:sz w:val="24"/>
          <w:szCs w:val="24"/>
        </w:rPr>
        <w:t xml:space="preserve">to assess </w:t>
      </w:r>
      <w:r>
        <w:rPr>
          <w:rFonts w:ascii="Times New Roman" w:hAnsi="Times New Roman" w:cs="Times New Roman"/>
          <w:sz w:val="24"/>
          <w:szCs w:val="24"/>
        </w:rPr>
        <w:t>their HBV</w:t>
      </w:r>
      <w:r w:rsidRPr="00CC53A2">
        <w:rPr>
          <w:b/>
          <w:bCs/>
        </w:rPr>
        <w:t xml:space="preserve"> </w:t>
      </w:r>
      <w:r w:rsidRPr="007A5B39">
        <w:rPr>
          <w:rFonts w:ascii="Times New Roman" w:hAnsi="Times New Roman" w:cs="Times New Roman"/>
          <w:bCs/>
          <w:sz w:val="24"/>
          <w:szCs w:val="24"/>
        </w:rPr>
        <w:t xml:space="preserve">infection </w:t>
      </w:r>
      <w:r w:rsidR="0093681B">
        <w:rPr>
          <w:rFonts w:ascii="Times New Roman" w:hAnsi="Times New Roman" w:cs="Times New Roman"/>
          <w:bCs/>
          <w:sz w:val="24"/>
          <w:szCs w:val="24"/>
        </w:rPr>
        <w:t>Knowledge,</w:t>
      </w:r>
      <w:r w:rsidRPr="00A12DB7">
        <w:rPr>
          <w:rFonts w:ascii="Times New Roman" w:hAnsi="Times New Roman" w:cs="Times New Roman"/>
          <w:bCs/>
          <w:sz w:val="24"/>
          <w:szCs w:val="24"/>
        </w:rPr>
        <w:t xml:space="preserve"> Risk </w:t>
      </w:r>
      <w:r w:rsidR="007A7D27" w:rsidRPr="00A12DB7">
        <w:rPr>
          <w:rFonts w:ascii="Times New Roman" w:hAnsi="Times New Roman" w:cs="Times New Roman"/>
          <w:bCs/>
          <w:sz w:val="24"/>
          <w:szCs w:val="24"/>
        </w:rPr>
        <w:t>Factors,</w:t>
      </w:r>
      <w:r w:rsidR="0093681B">
        <w:rPr>
          <w:rFonts w:ascii="Times New Roman" w:hAnsi="Times New Roman" w:cs="Times New Roman"/>
          <w:bCs/>
          <w:sz w:val="24"/>
          <w:szCs w:val="24"/>
        </w:rPr>
        <w:t xml:space="preserve"> and </w:t>
      </w:r>
      <w:r w:rsidR="0093681B" w:rsidRPr="007A5B39">
        <w:rPr>
          <w:rFonts w:ascii="Times New Roman" w:hAnsi="Times New Roman" w:cs="Times New Roman"/>
          <w:bCs/>
          <w:sz w:val="24"/>
          <w:szCs w:val="24"/>
        </w:rPr>
        <w:t>p</w:t>
      </w:r>
      <w:r w:rsidR="0093681B" w:rsidRPr="00AC1498">
        <w:rPr>
          <w:rFonts w:ascii="Times New Roman" w:hAnsi="Times New Roman" w:cs="Times New Roman"/>
          <w:bCs/>
          <w:sz w:val="24"/>
          <w:szCs w:val="24"/>
        </w:rPr>
        <w:t>revalence</w:t>
      </w:r>
      <w:r>
        <w:rPr>
          <w:rFonts w:ascii="Times New Roman" w:hAnsi="Times New Roman" w:cs="Times New Roman"/>
          <w:bCs/>
          <w:color w:val="000000"/>
          <w:sz w:val="24"/>
          <w:szCs w:val="24"/>
        </w:rPr>
        <w:t xml:space="preserve">. The response rate was 100% in both groups; findings </w:t>
      </w:r>
      <w:r w:rsidR="00F86834">
        <w:rPr>
          <w:rFonts w:ascii="Times New Roman" w:hAnsi="Times New Roman" w:cs="Times New Roman"/>
          <w:bCs/>
          <w:color w:val="000000"/>
          <w:sz w:val="24"/>
          <w:szCs w:val="24"/>
        </w:rPr>
        <w:t>are</w:t>
      </w:r>
      <w:r>
        <w:rPr>
          <w:rFonts w:ascii="Times New Roman" w:hAnsi="Times New Roman" w:cs="Times New Roman"/>
          <w:bCs/>
          <w:color w:val="000000"/>
          <w:sz w:val="24"/>
          <w:szCs w:val="24"/>
        </w:rPr>
        <w:t xml:space="preserve"> presented in the </w:t>
      </w:r>
      <w:r w:rsidR="00F86834">
        <w:rPr>
          <w:rFonts w:ascii="Times New Roman" w:hAnsi="Times New Roman" w:cs="Times New Roman"/>
          <w:bCs/>
          <w:color w:val="000000"/>
          <w:sz w:val="24"/>
          <w:szCs w:val="24"/>
        </w:rPr>
        <w:t>below tables (and figures)</w:t>
      </w:r>
      <w:r>
        <w:rPr>
          <w:rFonts w:ascii="Times New Roman" w:hAnsi="Times New Roman" w:cs="Times New Roman"/>
          <w:bCs/>
          <w:color w:val="000000"/>
          <w:sz w:val="24"/>
          <w:szCs w:val="24"/>
        </w:rPr>
        <w:t xml:space="preserve">. </w:t>
      </w:r>
    </w:p>
    <w:p w14:paraId="36E273D4" w14:textId="6D31E422" w:rsidR="007A7D27" w:rsidRDefault="007A7D27" w:rsidP="007A7D27">
      <w:pPr>
        <w:pStyle w:val="Caption"/>
        <w:keepNext/>
      </w:pPr>
      <w:r>
        <w:t xml:space="preserve">Table </w:t>
      </w:r>
      <w:fldSimple w:instr=" SEQ Table \* ARABIC ">
        <w:r w:rsidR="006C1D93">
          <w:rPr>
            <w:noProof/>
          </w:rPr>
          <w:t>1</w:t>
        </w:r>
      </w:fldSimple>
      <w:r>
        <w:t>.</w:t>
      </w:r>
      <w:r w:rsidRPr="007A7D27">
        <w:t xml:space="preserve"> Between groups, a comparison of Socio-demographic characteristics of the donkey butchers and herders</w:t>
      </w:r>
      <w:r w:rsidR="0041068A">
        <w:t>.</w:t>
      </w:r>
    </w:p>
    <w:tbl>
      <w:tblPr>
        <w:tblW w:w="9633" w:type="dxa"/>
        <w:tblLayout w:type="fixed"/>
        <w:tblLook w:val="04A0" w:firstRow="1" w:lastRow="0" w:firstColumn="1" w:lastColumn="0" w:noHBand="0" w:noVBand="1"/>
        <w:tblCaption w:val="Table 1. Between groups, a comparison of Socio-demographic characteristics of the donkey butchers and herders."/>
        <w:tblDescription w:val="SD=Standard deviation χ2=Chi square t=Student t-test *=Statistical significance &lt;=Less than. "/>
      </w:tblPr>
      <w:tblGrid>
        <w:gridCol w:w="3150"/>
        <w:gridCol w:w="1440"/>
        <w:gridCol w:w="1350"/>
        <w:gridCol w:w="1530"/>
        <w:gridCol w:w="1083"/>
        <w:gridCol w:w="807"/>
        <w:gridCol w:w="226"/>
        <w:gridCol w:w="47"/>
      </w:tblGrid>
      <w:tr w:rsidR="005B202C" w:rsidRPr="00835A7A" w14:paraId="4900C482" w14:textId="77777777" w:rsidTr="009A25AA">
        <w:tc>
          <w:tcPr>
            <w:tcW w:w="3150" w:type="dxa"/>
            <w:tcBorders>
              <w:top w:val="single" w:sz="4" w:space="0" w:color="auto"/>
              <w:left w:val="nil"/>
              <w:right w:val="nil"/>
            </w:tcBorders>
          </w:tcPr>
          <w:p w14:paraId="77F37046"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r w:rsidRPr="00835A7A">
              <w:rPr>
                <w:rFonts w:ascii="Times New Roman" w:hAnsi="Times New Roman" w:cs="Times New Roman"/>
                <w:b/>
                <w:sz w:val="20"/>
                <w:szCs w:val="20"/>
              </w:rPr>
              <w:t>Variables</w:t>
            </w:r>
          </w:p>
        </w:tc>
        <w:tc>
          <w:tcPr>
            <w:tcW w:w="1440" w:type="dxa"/>
            <w:tcBorders>
              <w:top w:val="single" w:sz="4" w:space="0" w:color="auto"/>
              <w:left w:val="nil"/>
              <w:right w:val="nil"/>
            </w:tcBorders>
          </w:tcPr>
          <w:p w14:paraId="512721B8" w14:textId="77EC98B2"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r w:rsidRPr="00835A7A">
              <w:rPr>
                <w:rFonts w:ascii="Times New Roman" w:hAnsi="Times New Roman" w:cs="Times New Roman"/>
                <w:b/>
                <w:sz w:val="20"/>
                <w:szCs w:val="20"/>
              </w:rPr>
              <w:t xml:space="preserve">Butchers </w:t>
            </w:r>
            <w:r w:rsidRPr="00835A7A">
              <w:rPr>
                <w:rFonts w:ascii="Times New Roman" w:hAnsi="Times New Roman" w:cs="Times New Roman"/>
                <w:b/>
                <w:bCs/>
                <w:sz w:val="20"/>
                <w:szCs w:val="20"/>
              </w:rPr>
              <w:t>(n=125) N</w:t>
            </w:r>
            <w:r w:rsidR="007A7D27" w:rsidRPr="00835A7A">
              <w:rPr>
                <w:rFonts w:ascii="Times New Roman" w:hAnsi="Times New Roman" w:cs="Times New Roman"/>
                <w:b/>
                <w:bCs/>
                <w:sz w:val="20"/>
                <w:szCs w:val="20"/>
              </w:rPr>
              <w:t xml:space="preserve"> </w:t>
            </w:r>
            <w:r w:rsidRPr="00835A7A">
              <w:rPr>
                <w:rFonts w:ascii="Times New Roman" w:hAnsi="Times New Roman" w:cs="Times New Roman"/>
                <w:b/>
                <w:bCs/>
                <w:sz w:val="20"/>
                <w:szCs w:val="20"/>
              </w:rPr>
              <w:t xml:space="preserve">(%) </w:t>
            </w:r>
          </w:p>
        </w:tc>
        <w:tc>
          <w:tcPr>
            <w:tcW w:w="1350" w:type="dxa"/>
            <w:tcBorders>
              <w:top w:val="single" w:sz="4" w:space="0" w:color="auto"/>
              <w:left w:val="nil"/>
              <w:right w:val="nil"/>
            </w:tcBorders>
          </w:tcPr>
          <w:p w14:paraId="65456616" w14:textId="4AAAD2A9"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r w:rsidRPr="00835A7A">
              <w:rPr>
                <w:rFonts w:ascii="Times New Roman" w:hAnsi="Times New Roman" w:cs="Times New Roman"/>
                <w:b/>
                <w:sz w:val="20"/>
                <w:szCs w:val="20"/>
              </w:rPr>
              <w:t xml:space="preserve">Herders </w:t>
            </w:r>
            <w:r w:rsidRPr="00835A7A">
              <w:rPr>
                <w:rFonts w:ascii="Times New Roman" w:hAnsi="Times New Roman" w:cs="Times New Roman"/>
                <w:b/>
                <w:bCs/>
                <w:sz w:val="20"/>
                <w:szCs w:val="20"/>
              </w:rPr>
              <w:t>(n=125) N</w:t>
            </w:r>
            <w:r w:rsidR="007A7D27" w:rsidRPr="00835A7A">
              <w:rPr>
                <w:rFonts w:ascii="Times New Roman" w:hAnsi="Times New Roman" w:cs="Times New Roman"/>
                <w:b/>
                <w:bCs/>
                <w:sz w:val="20"/>
                <w:szCs w:val="20"/>
              </w:rPr>
              <w:t xml:space="preserve"> </w:t>
            </w:r>
            <w:r w:rsidRPr="00835A7A">
              <w:rPr>
                <w:rFonts w:ascii="Times New Roman" w:hAnsi="Times New Roman" w:cs="Times New Roman"/>
                <w:b/>
                <w:bCs/>
                <w:sz w:val="20"/>
                <w:szCs w:val="20"/>
              </w:rPr>
              <w:t>(%)</w:t>
            </w:r>
          </w:p>
        </w:tc>
        <w:tc>
          <w:tcPr>
            <w:tcW w:w="1530" w:type="dxa"/>
            <w:tcBorders>
              <w:top w:val="single" w:sz="4" w:space="0" w:color="auto"/>
              <w:left w:val="nil"/>
              <w:right w:val="nil"/>
            </w:tcBorders>
          </w:tcPr>
          <w:p w14:paraId="2FB7DF87" w14:textId="7E18D3CF" w:rsidR="005B202C" w:rsidRPr="00835A7A" w:rsidRDefault="005B202C" w:rsidP="0041068A">
            <w:pPr>
              <w:autoSpaceDE w:val="0"/>
              <w:autoSpaceDN w:val="0"/>
              <w:adjustRightInd w:val="0"/>
              <w:spacing w:after="0" w:line="240" w:lineRule="auto"/>
              <w:rPr>
                <w:rFonts w:ascii="Times New Roman" w:hAnsi="Times New Roman" w:cs="Times New Roman"/>
                <w:b/>
                <w:sz w:val="20"/>
                <w:szCs w:val="20"/>
              </w:rPr>
            </w:pPr>
            <w:r w:rsidRPr="00835A7A">
              <w:rPr>
                <w:rFonts w:ascii="Times New Roman" w:hAnsi="Times New Roman" w:cs="Times New Roman"/>
                <w:b/>
                <w:sz w:val="20"/>
                <w:szCs w:val="20"/>
              </w:rPr>
              <w:t>(</w:t>
            </w:r>
            <w:r w:rsidRPr="00835A7A">
              <w:rPr>
                <w:rFonts w:ascii="Times New Roman" w:hAnsi="Times New Roman" w:cs="Times New Roman"/>
                <w:bCs/>
                <w:sz w:val="20"/>
                <w:szCs w:val="20"/>
              </w:rPr>
              <w:t>χ2</w:t>
            </w:r>
            <w:r w:rsidRPr="00835A7A">
              <w:rPr>
                <w:rFonts w:ascii="Times New Roman" w:hAnsi="Times New Roman" w:cs="Times New Roman"/>
                <w:b/>
                <w:sz w:val="20"/>
                <w:szCs w:val="20"/>
              </w:rPr>
              <w:t>)</w:t>
            </w:r>
          </w:p>
        </w:tc>
        <w:tc>
          <w:tcPr>
            <w:tcW w:w="1890" w:type="dxa"/>
            <w:gridSpan w:val="2"/>
            <w:tcBorders>
              <w:top w:val="single" w:sz="4" w:space="0" w:color="auto"/>
              <w:left w:val="nil"/>
              <w:right w:val="nil"/>
            </w:tcBorders>
          </w:tcPr>
          <w:p w14:paraId="3C06FA49"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r w:rsidRPr="00835A7A">
              <w:rPr>
                <w:rFonts w:ascii="Times New Roman" w:hAnsi="Times New Roman" w:cs="Times New Roman"/>
                <w:b/>
                <w:sz w:val="20"/>
                <w:szCs w:val="20"/>
              </w:rPr>
              <w:t>p-value</w:t>
            </w:r>
          </w:p>
        </w:tc>
        <w:tc>
          <w:tcPr>
            <w:tcW w:w="273" w:type="dxa"/>
            <w:gridSpan w:val="2"/>
            <w:tcBorders>
              <w:left w:val="nil"/>
              <w:right w:val="nil"/>
            </w:tcBorders>
          </w:tcPr>
          <w:p w14:paraId="72BC9DDB"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p>
        </w:tc>
      </w:tr>
      <w:tr w:rsidR="005B202C" w:rsidRPr="00835A7A" w14:paraId="17FE2E8D" w14:textId="77777777" w:rsidTr="009A25AA">
        <w:tc>
          <w:tcPr>
            <w:tcW w:w="3150" w:type="dxa"/>
            <w:tcBorders>
              <w:top w:val="single" w:sz="4" w:space="0" w:color="auto"/>
              <w:left w:val="nil"/>
              <w:right w:val="nil"/>
            </w:tcBorders>
          </w:tcPr>
          <w:p w14:paraId="3D7F8312" w14:textId="6324424C"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r w:rsidRPr="00835A7A">
              <w:rPr>
                <w:rFonts w:ascii="Times New Roman" w:hAnsi="Times New Roman" w:cs="Times New Roman"/>
                <w:b/>
                <w:sz w:val="20"/>
                <w:szCs w:val="20"/>
              </w:rPr>
              <w:t xml:space="preserve">Age as at last </w:t>
            </w:r>
            <w:r w:rsidR="00F86834" w:rsidRPr="00835A7A">
              <w:rPr>
                <w:rFonts w:ascii="Times New Roman" w:hAnsi="Times New Roman" w:cs="Times New Roman"/>
                <w:b/>
                <w:sz w:val="20"/>
                <w:szCs w:val="20"/>
              </w:rPr>
              <w:t>birthday</w:t>
            </w:r>
            <w:r w:rsidRPr="00835A7A">
              <w:rPr>
                <w:rFonts w:ascii="Times New Roman" w:hAnsi="Times New Roman" w:cs="Times New Roman"/>
                <w:b/>
                <w:sz w:val="20"/>
                <w:szCs w:val="20"/>
              </w:rPr>
              <w:t xml:space="preserve"> </w:t>
            </w:r>
          </w:p>
        </w:tc>
        <w:tc>
          <w:tcPr>
            <w:tcW w:w="1440" w:type="dxa"/>
            <w:tcBorders>
              <w:top w:val="single" w:sz="4" w:space="0" w:color="auto"/>
              <w:left w:val="nil"/>
              <w:right w:val="nil"/>
            </w:tcBorders>
          </w:tcPr>
          <w:p w14:paraId="5FD42D31"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p>
        </w:tc>
        <w:tc>
          <w:tcPr>
            <w:tcW w:w="1350" w:type="dxa"/>
            <w:tcBorders>
              <w:top w:val="single" w:sz="4" w:space="0" w:color="auto"/>
              <w:left w:val="nil"/>
              <w:right w:val="nil"/>
            </w:tcBorders>
          </w:tcPr>
          <w:p w14:paraId="69D6A0F7"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p>
        </w:tc>
        <w:tc>
          <w:tcPr>
            <w:tcW w:w="1530" w:type="dxa"/>
            <w:tcBorders>
              <w:top w:val="single" w:sz="4" w:space="0" w:color="auto"/>
              <w:left w:val="nil"/>
              <w:right w:val="nil"/>
            </w:tcBorders>
          </w:tcPr>
          <w:p w14:paraId="69EA20B5"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p>
        </w:tc>
        <w:tc>
          <w:tcPr>
            <w:tcW w:w="1890" w:type="dxa"/>
            <w:gridSpan w:val="2"/>
            <w:tcBorders>
              <w:top w:val="single" w:sz="4" w:space="0" w:color="auto"/>
              <w:left w:val="nil"/>
              <w:right w:val="nil"/>
            </w:tcBorders>
          </w:tcPr>
          <w:p w14:paraId="55F5BF0E"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p>
        </w:tc>
        <w:tc>
          <w:tcPr>
            <w:tcW w:w="273" w:type="dxa"/>
            <w:gridSpan w:val="2"/>
            <w:tcBorders>
              <w:left w:val="nil"/>
              <w:right w:val="nil"/>
            </w:tcBorders>
          </w:tcPr>
          <w:p w14:paraId="4FAF6D3A"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p>
        </w:tc>
      </w:tr>
      <w:tr w:rsidR="005B202C" w:rsidRPr="00835A7A" w14:paraId="270FF1AD" w14:textId="77777777" w:rsidTr="009A25AA">
        <w:tc>
          <w:tcPr>
            <w:tcW w:w="3150" w:type="dxa"/>
            <w:tcBorders>
              <w:left w:val="nil"/>
              <w:bottom w:val="nil"/>
              <w:right w:val="nil"/>
            </w:tcBorders>
          </w:tcPr>
          <w:p w14:paraId="0D4CA0F5"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(Mean</w:t>
            </w:r>
            <w:r w:rsidRPr="00835A7A">
              <w:rPr>
                <w:rFonts w:ascii="Times New Roman" w:hAnsi="Times New Roman" w:cs="Times New Roman"/>
                <w:b/>
                <w:sz w:val="20"/>
                <w:szCs w:val="20"/>
              </w:rPr>
              <w:t xml:space="preserve"> ±</w:t>
            </w:r>
            <w:r w:rsidRPr="00835A7A">
              <w:rPr>
                <w:rFonts w:ascii="Times New Roman" w:hAnsi="Times New Roman" w:cs="Times New Roman"/>
                <w:sz w:val="20"/>
                <w:szCs w:val="20"/>
              </w:rPr>
              <w:t>SD) in years</w:t>
            </w:r>
          </w:p>
        </w:tc>
        <w:tc>
          <w:tcPr>
            <w:tcW w:w="1440" w:type="dxa"/>
            <w:tcBorders>
              <w:left w:val="nil"/>
              <w:bottom w:val="nil"/>
              <w:right w:val="nil"/>
            </w:tcBorders>
          </w:tcPr>
          <w:p w14:paraId="4FC7804A"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42.5 (15.8)</w:t>
            </w:r>
          </w:p>
        </w:tc>
        <w:tc>
          <w:tcPr>
            <w:tcW w:w="1350" w:type="dxa"/>
            <w:tcBorders>
              <w:left w:val="nil"/>
              <w:bottom w:val="nil"/>
              <w:right w:val="nil"/>
            </w:tcBorders>
          </w:tcPr>
          <w:p w14:paraId="339173F2"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31.4 (11.9)</w:t>
            </w:r>
          </w:p>
        </w:tc>
        <w:tc>
          <w:tcPr>
            <w:tcW w:w="1530" w:type="dxa"/>
            <w:tcBorders>
              <w:left w:val="nil"/>
              <w:bottom w:val="nil"/>
              <w:right w:val="nil"/>
            </w:tcBorders>
          </w:tcPr>
          <w:p w14:paraId="6E19D551" w14:textId="77777777" w:rsidR="005B202C" w:rsidRPr="00835A7A" w:rsidRDefault="005B202C" w:rsidP="009145B4">
            <w:pPr>
              <w:spacing w:after="0" w:line="240" w:lineRule="auto"/>
              <w:jc w:val="both"/>
              <w:rPr>
                <w:rFonts w:ascii="Times New Roman" w:hAnsi="Times New Roman" w:cs="Times New Roman"/>
                <w:sz w:val="20"/>
                <w:szCs w:val="20"/>
              </w:rPr>
            </w:pPr>
            <w:r w:rsidRPr="00835A7A">
              <w:rPr>
                <w:rFonts w:ascii="Times New Roman" w:hAnsi="Times New Roman" w:cs="Times New Roman"/>
                <w:sz w:val="20"/>
                <w:szCs w:val="20"/>
              </w:rPr>
              <w:t>6.210</w:t>
            </w:r>
            <w:r w:rsidRPr="00835A7A">
              <w:rPr>
                <w:rFonts w:ascii="Times New Roman" w:hAnsi="Times New Roman" w:cs="Times New Roman"/>
                <w:sz w:val="20"/>
                <w:szCs w:val="20"/>
                <w:vertAlign w:val="superscript"/>
              </w:rPr>
              <w:t>t</w:t>
            </w:r>
          </w:p>
        </w:tc>
        <w:tc>
          <w:tcPr>
            <w:tcW w:w="1083" w:type="dxa"/>
            <w:tcBorders>
              <w:left w:val="nil"/>
              <w:bottom w:val="nil"/>
              <w:right w:val="nil"/>
            </w:tcBorders>
          </w:tcPr>
          <w:p w14:paraId="70196C6C" w14:textId="77777777" w:rsidR="005B202C" w:rsidRPr="00835A7A" w:rsidRDefault="005B202C" w:rsidP="009145B4">
            <w:pPr>
              <w:spacing w:after="0" w:line="240" w:lineRule="auto"/>
              <w:jc w:val="both"/>
              <w:rPr>
                <w:rFonts w:ascii="Times New Roman" w:hAnsi="Times New Roman" w:cs="Times New Roman"/>
                <w:sz w:val="20"/>
                <w:szCs w:val="20"/>
              </w:rPr>
            </w:pPr>
            <w:r w:rsidRPr="00835A7A">
              <w:rPr>
                <w:rFonts w:ascii="Times New Roman" w:hAnsi="Times New Roman" w:cs="Times New Roman"/>
                <w:sz w:val="20"/>
                <w:szCs w:val="20"/>
              </w:rPr>
              <w:t>&lt;0.001*</w:t>
            </w:r>
          </w:p>
        </w:tc>
        <w:tc>
          <w:tcPr>
            <w:tcW w:w="1080" w:type="dxa"/>
            <w:gridSpan w:val="3"/>
            <w:tcBorders>
              <w:left w:val="nil"/>
              <w:bottom w:val="nil"/>
              <w:right w:val="nil"/>
            </w:tcBorders>
          </w:tcPr>
          <w:p w14:paraId="1A616FEF" w14:textId="77777777" w:rsidR="005B202C" w:rsidRPr="00835A7A" w:rsidRDefault="005B202C" w:rsidP="009145B4">
            <w:pPr>
              <w:spacing w:after="0" w:line="240" w:lineRule="auto"/>
              <w:jc w:val="both"/>
              <w:rPr>
                <w:rFonts w:ascii="Times New Roman" w:hAnsi="Times New Roman" w:cs="Times New Roman"/>
                <w:sz w:val="20"/>
                <w:szCs w:val="20"/>
              </w:rPr>
            </w:pPr>
          </w:p>
        </w:tc>
      </w:tr>
      <w:tr w:rsidR="005B202C" w:rsidRPr="00835A7A" w14:paraId="22BB5EA8" w14:textId="77777777" w:rsidTr="009A25AA">
        <w:tc>
          <w:tcPr>
            <w:tcW w:w="3150" w:type="dxa"/>
            <w:tcBorders>
              <w:left w:val="nil"/>
              <w:right w:val="nil"/>
            </w:tcBorders>
          </w:tcPr>
          <w:p w14:paraId="29B74920" w14:textId="77777777" w:rsidR="005B202C" w:rsidRPr="00835A7A" w:rsidRDefault="005B202C" w:rsidP="009145B4">
            <w:pPr>
              <w:autoSpaceDE w:val="0"/>
              <w:autoSpaceDN w:val="0"/>
              <w:adjustRightInd w:val="0"/>
              <w:spacing w:after="0" w:line="240" w:lineRule="auto"/>
              <w:rPr>
                <w:rFonts w:ascii="Times New Roman" w:hAnsi="Times New Roman" w:cs="Times New Roman"/>
                <w:b/>
                <w:bCs/>
                <w:color w:val="000000"/>
                <w:sz w:val="20"/>
                <w:szCs w:val="20"/>
              </w:rPr>
            </w:pPr>
            <w:r w:rsidRPr="00835A7A">
              <w:rPr>
                <w:rFonts w:ascii="Times New Roman" w:hAnsi="Times New Roman" w:cs="Times New Roman"/>
                <w:b/>
                <w:bCs/>
                <w:color w:val="000000"/>
                <w:sz w:val="20"/>
                <w:szCs w:val="20"/>
              </w:rPr>
              <w:t>Age group</w:t>
            </w:r>
          </w:p>
        </w:tc>
        <w:tc>
          <w:tcPr>
            <w:tcW w:w="1440" w:type="dxa"/>
            <w:tcBorders>
              <w:left w:val="nil"/>
              <w:right w:val="nil"/>
            </w:tcBorders>
          </w:tcPr>
          <w:p w14:paraId="777D0AD7"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350" w:type="dxa"/>
            <w:tcBorders>
              <w:left w:val="nil"/>
              <w:right w:val="nil"/>
            </w:tcBorders>
          </w:tcPr>
          <w:p w14:paraId="1315DF7B"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530" w:type="dxa"/>
            <w:tcBorders>
              <w:left w:val="nil"/>
              <w:right w:val="nil"/>
            </w:tcBorders>
          </w:tcPr>
          <w:p w14:paraId="492B3173"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890" w:type="dxa"/>
            <w:gridSpan w:val="2"/>
            <w:tcBorders>
              <w:left w:val="nil"/>
              <w:right w:val="nil"/>
            </w:tcBorders>
          </w:tcPr>
          <w:p w14:paraId="1914D25C"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73" w:type="dxa"/>
            <w:gridSpan w:val="2"/>
            <w:tcBorders>
              <w:top w:val="nil"/>
              <w:left w:val="nil"/>
              <w:bottom w:val="nil"/>
              <w:right w:val="nil"/>
            </w:tcBorders>
          </w:tcPr>
          <w:p w14:paraId="4ED6D522" w14:textId="77777777" w:rsidR="005B202C" w:rsidRPr="00835A7A" w:rsidRDefault="005B202C" w:rsidP="009145B4">
            <w:pPr>
              <w:spacing w:after="0" w:line="240" w:lineRule="auto"/>
              <w:jc w:val="both"/>
              <w:rPr>
                <w:rFonts w:ascii="Times New Roman" w:hAnsi="Times New Roman" w:cs="Times New Roman"/>
                <w:sz w:val="20"/>
                <w:szCs w:val="20"/>
              </w:rPr>
            </w:pPr>
          </w:p>
        </w:tc>
      </w:tr>
      <w:tr w:rsidR="005B202C" w:rsidRPr="00835A7A" w14:paraId="4FD878A9" w14:textId="77777777" w:rsidTr="009A25AA">
        <w:tc>
          <w:tcPr>
            <w:tcW w:w="3150" w:type="dxa"/>
            <w:tcBorders>
              <w:left w:val="nil"/>
              <w:right w:val="nil"/>
            </w:tcBorders>
          </w:tcPr>
          <w:p w14:paraId="092B1CB0" w14:textId="77777777" w:rsidR="005B202C" w:rsidRPr="00835A7A" w:rsidRDefault="005B202C" w:rsidP="009145B4">
            <w:pPr>
              <w:autoSpaceDE w:val="0"/>
              <w:autoSpaceDN w:val="0"/>
              <w:adjustRightInd w:val="0"/>
              <w:spacing w:after="0" w:line="240" w:lineRule="auto"/>
              <w:rPr>
                <w:rFonts w:ascii="Times New Roman" w:hAnsi="Times New Roman" w:cs="Times New Roman"/>
                <w:bCs/>
                <w:color w:val="000000"/>
                <w:sz w:val="20"/>
                <w:szCs w:val="20"/>
              </w:rPr>
            </w:pPr>
            <w:r w:rsidRPr="00835A7A">
              <w:rPr>
                <w:rFonts w:ascii="Times New Roman" w:hAnsi="Times New Roman" w:cs="Times New Roman"/>
                <w:bCs/>
                <w:color w:val="000000"/>
                <w:sz w:val="20"/>
                <w:szCs w:val="20"/>
              </w:rPr>
              <w:t>18-27 years</w:t>
            </w:r>
          </w:p>
        </w:tc>
        <w:tc>
          <w:tcPr>
            <w:tcW w:w="1440" w:type="dxa"/>
            <w:tcBorders>
              <w:left w:val="nil"/>
              <w:right w:val="nil"/>
            </w:tcBorders>
          </w:tcPr>
          <w:p w14:paraId="55F8549E"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30 (24.0)</w:t>
            </w:r>
          </w:p>
        </w:tc>
        <w:tc>
          <w:tcPr>
            <w:tcW w:w="1350" w:type="dxa"/>
            <w:tcBorders>
              <w:left w:val="nil"/>
              <w:right w:val="nil"/>
            </w:tcBorders>
          </w:tcPr>
          <w:p w14:paraId="32D31295"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57 (45.6)</w:t>
            </w:r>
          </w:p>
        </w:tc>
        <w:tc>
          <w:tcPr>
            <w:tcW w:w="1530" w:type="dxa"/>
            <w:tcBorders>
              <w:left w:val="nil"/>
              <w:right w:val="nil"/>
            </w:tcBorders>
          </w:tcPr>
          <w:p w14:paraId="667CA828"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28.868</w:t>
            </w:r>
            <w:r w:rsidRPr="00835A7A">
              <w:rPr>
                <w:rFonts w:ascii="Times New Roman" w:hAnsi="Times New Roman" w:cs="Times New Roman"/>
                <w:sz w:val="20"/>
                <w:szCs w:val="20"/>
                <w:vertAlign w:val="superscript"/>
              </w:rPr>
              <w:t>t</w:t>
            </w:r>
          </w:p>
        </w:tc>
        <w:tc>
          <w:tcPr>
            <w:tcW w:w="1890" w:type="dxa"/>
            <w:gridSpan w:val="2"/>
            <w:tcBorders>
              <w:left w:val="nil"/>
              <w:right w:val="nil"/>
            </w:tcBorders>
          </w:tcPr>
          <w:p w14:paraId="574BF20D"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&lt;0.001*</w:t>
            </w:r>
          </w:p>
        </w:tc>
        <w:tc>
          <w:tcPr>
            <w:tcW w:w="273" w:type="dxa"/>
            <w:gridSpan w:val="2"/>
            <w:tcBorders>
              <w:top w:val="nil"/>
              <w:left w:val="nil"/>
              <w:bottom w:val="nil"/>
              <w:right w:val="nil"/>
            </w:tcBorders>
          </w:tcPr>
          <w:p w14:paraId="1791CFAA" w14:textId="77777777" w:rsidR="005B202C" w:rsidRPr="00835A7A" w:rsidRDefault="005B202C" w:rsidP="009145B4">
            <w:pPr>
              <w:spacing w:after="0" w:line="240" w:lineRule="auto"/>
              <w:jc w:val="both"/>
              <w:rPr>
                <w:rFonts w:ascii="Times New Roman" w:hAnsi="Times New Roman" w:cs="Times New Roman"/>
                <w:sz w:val="20"/>
                <w:szCs w:val="20"/>
              </w:rPr>
            </w:pPr>
          </w:p>
        </w:tc>
      </w:tr>
      <w:tr w:rsidR="005B202C" w:rsidRPr="00835A7A" w14:paraId="7C58CB42" w14:textId="77777777" w:rsidTr="009A25AA">
        <w:tc>
          <w:tcPr>
            <w:tcW w:w="3150" w:type="dxa"/>
            <w:tcBorders>
              <w:left w:val="nil"/>
              <w:right w:val="nil"/>
            </w:tcBorders>
          </w:tcPr>
          <w:p w14:paraId="3E99C54F" w14:textId="77777777" w:rsidR="005B202C" w:rsidRPr="00835A7A" w:rsidRDefault="005B202C" w:rsidP="009145B4">
            <w:pPr>
              <w:autoSpaceDE w:val="0"/>
              <w:autoSpaceDN w:val="0"/>
              <w:adjustRightInd w:val="0"/>
              <w:spacing w:after="0" w:line="240" w:lineRule="auto"/>
              <w:rPr>
                <w:rFonts w:ascii="Times New Roman" w:hAnsi="Times New Roman" w:cs="Times New Roman"/>
                <w:bCs/>
                <w:color w:val="000000"/>
                <w:sz w:val="20"/>
                <w:szCs w:val="20"/>
              </w:rPr>
            </w:pPr>
            <w:r w:rsidRPr="00835A7A">
              <w:rPr>
                <w:rFonts w:ascii="Times New Roman" w:hAnsi="Times New Roman" w:cs="Times New Roman"/>
                <w:bCs/>
                <w:color w:val="000000"/>
                <w:sz w:val="20"/>
                <w:szCs w:val="20"/>
              </w:rPr>
              <w:t>28-37 years</w:t>
            </w:r>
          </w:p>
        </w:tc>
        <w:tc>
          <w:tcPr>
            <w:tcW w:w="1440" w:type="dxa"/>
            <w:tcBorders>
              <w:left w:val="nil"/>
              <w:right w:val="nil"/>
            </w:tcBorders>
          </w:tcPr>
          <w:p w14:paraId="2C334057"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27 (21.6)</w:t>
            </w:r>
          </w:p>
        </w:tc>
        <w:tc>
          <w:tcPr>
            <w:tcW w:w="1350" w:type="dxa"/>
            <w:tcBorders>
              <w:left w:val="nil"/>
              <w:right w:val="nil"/>
            </w:tcBorders>
          </w:tcPr>
          <w:p w14:paraId="45381EE0"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37 (29.6)</w:t>
            </w:r>
          </w:p>
        </w:tc>
        <w:tc>
          <w:tcPr>
            <w:tcW w:w="1530" w:type="dxa"/>
            <w:tcBorders>
              <w:left w:val="nil"/>
              <w:right w:val="nil"/>
            </w:tcBorders>
          </w:tcPr>
          <w:p w14:paraId="150545FA"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890" w:type="dxa"/>
            <w:gridSpan w:val="2"/>
            <w:tcBorders>
              <w:left w:val="nil"/>
              <w:right w:val="nil"/>
            </w:tcBorders>
          </w:tcPr>
          <w:p w14:paraId="065A500E"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73" w:type="dxa"/>
            <w:gridSpan w:val="2"/>
            <w:tcBorders>
              <w:top w:val="nil"/>
              <w:left w:val="nil"/>
              <w:bottom w:val="nil"/>
              <w:right w:val="nil"/>
            </w:tcBorders>
          </w:tcPr>
          <w:p w14:paraId="51BDE075" w14:textId="77777777" w:rsidR="005B202C" w:rsidRPr="00835A7A" w:rsidRDefault="005B202C" w:rsidP="009145B4">
            <w:pPr>
              <w:spacing w:after="0" w:line="240" w:lineRule="auto"/>
              <w:jc w:val="both"/>
              <w:rPr>
                <w:rFonts w:ascii="Times New Roman" w:hAnsi="Times New Roman" w:cs="Times New Roman"/>
                <w:sz w:val="20"/>
                <w:szCs w:val="20"/>
              </w:rPr>
            </w:pPr>
          </w:p>
        </w:tc>
      </w:tr>
      <w:tr w:rsidR="005B202C" w:rsidRPr="00835A7A" w14:paraId="5A147CD7" w14:textId="77777777" w:rsidTr="009A25AA">
        <w:tc>
          <w:tcPr>
            <w:tcW w:w="3150" w:type="dxa"/>
            <w:tcBorders>
              <w:left w:val="nil"/>
              <w:right w:val="nil"/>
            </w:tcBorders>
          </w:tcPr>
          <w:p w14:paraId="757A8C3F" w14:textId="77777777" w:rsidR="005B202C" w:rsidRPr="00835A7A" w:rsidRDefault="005B202C" w:rsidP="009145B4">
            <w:pPr>
              <w:autoSpaceDE w:val="0"/>
              <w:autoSpaceDN w:val="0"/>
              <w:adjustRightInd w:val="0"/>
              <w:spacing w:after="0" w:line="240" w:lineRule="auto"/>
              <w:rPr>
                <w:rFonts w:ascii="Times New Roman" w:hAnsi="Times New Roman" w:cs="Times New Roman"/>
                <w:bCs/>
                <w:color w:val="000000"/>
                <w:sz w:val="20"/>
                <w:szCs w:val="20"/>
              </w:rPr>
            </w:pPr>
            <w:r w:rsidRPr="00835A7A">
              <w:rPr>
                <w:rFonts w:ascii="Times New Roman" w:hAnsi="Times New Roman" w:cs="Times New Roman"/>
                <w:bCs/>
                <w:color w:val="000000"/>
                <w:sz w:val="20"/>
                <w:szCs w:val="20"/>
              </w:rPr>
              <w:t>38-47 years</w:t>
            </w:r>
          </w:p>
        </w:tc>
        <w:tc>
          <w:tcPr>
            <w:tcW w:w="1440" w:type="dxa"/>
            <w:tcBorders>
              <w:left w:val="nil"/>
              <w:right w:val="nil"/>
            </w:tcBorders>
          </w:tcPr>
          <w:p w14:paraId="79635507"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28 (22.4)</w:t>
            </w:r>
          </w:p>
        </w:tc>
        <w:tc>
          <w:tcPr>
            <w:tcW w:w="1350" w:type="dxa"/>
            <w:tcBorders>
              <w:left w:val="nil"/>
              <w:right w:val="nil"/>
            </w:tcBorders>
          </w:tcPr>
          <w:p w14:paraId="72C1EF64"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14 (11.2)</w:t>
            </w:r>
          </w:p>
        </w:tc>
        <w:tc>
          <w:tcPr>
            <w:tcW w:w="1530" w:type="dxa"/>
            <w:tcBorders>
              <w:left w:val="nil"/>
              <w:right w:val="nil"/>
            </w:tcBorders>
          </w:tcPr>
          <w:p w14:paraId="1509C74B"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890" w:type="dxa"/>
            <w:gridSpan w:val="2"/>
            <w:tcBorders>
              <w:left w:val="nil"/>
              <w:right w:val="nil"/>
            </w:tcBorders>
          </w:tcPr>
          <w:p w14:paraId="332F3461"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73" w:type="dxa"/>
            <w:gridSpan w:val="2"/>
            <w:tcBorders>
              <w:top w:val="nil"/>
              <w:left w:val="nil"/>
              <w:bottom w:val="nil"/>
              <w:right w:val="nil"/>
            </w:tcBorders>
          </w:tcPr>
          <w:p w14:paraId="34F9468E" w14:textId="77777777" w:rsidR="005B202C" w:rsidRPr="00835A7A" w:rsidRDefault="005B202C" w:rsidP="009145B4">
            <w:pPr>
              <w:spacing w:after="0" w:line="240" w:lineRule="auto"/>
              <w:jc w:val="both"/>
              <w:rPr>
                <w:rFonts w:ascii="Times New Roman" w:hAnsi="Times New Roman" w:cs="Times New Roman"/>
                <w:sz w:val="20"/>
                <w:szCs w:val="20"/>
              </w:rPr>
            </w:pPr>
          </w:p>
        </w:tc>
      </w:tr>
      <w:tr w:rsidR="005B202C" w:rsidRPr="00835A7A" w14:paraId="0A330F6C" w14:textId="77777777" w:rsidTr="009A25AA">
        <w:tc>
          <w:tcPr>
            <w:tcW w:w="3150" w:type="dxa"/>
            <w:tcBorders>
              <w:left w:val="nil"/>
              <w:right w:val="nil"/>
            </w:tcBorders>
          </w:tcPr>
          <w:p w14:paraId="5F063A57" w14:textId="77777777" w:rsidR="005B202C" w:rsidRPr="00835A7A" w:rsidRDefault="005B202C" w:rsidP="009145B4">
            <w:pPr>
              <w:autoSpaceDE w:val="0"/>
              <w:autoSpaceDN w:val="0"/>
              <w:adjustRightInd w:val="0"/>
              <w:spacing w:after="0" w:line="240" w:lineRule="auto"/>
              <w:rPr>
                <w:rFonts w:ascii="Times New Roman" w:hAnsi="Times New Roman" w:cs="Times New Roman"/>
                <w:bCs/>
                <w:color w:val="000000"/>
                <w:sz w:val="20"/>
                <w:szCs w:val="20"/>
              </w:rPr>
            </w:pPr>
            <w:r w:rsidRPr="00835A7A">
              <w:rPr>
                <w:rFonts w:ascii="Times New Roman" w:hAnsi="Times New Roman" w:cs="Times New Roman"/>
                <w:bCs/>
                <w:color w:val="000000"/>
                <w:sz w:val="20"/>
                <w:szCs w:val="20"/>
              </w:rPr>
              <w:t xml:space="preserve">48 and above years </w:t>
            </w:r>
          </w:p>
        </w:tc>
        <w:tc>
          <w:tcPr>
            <w:tcW w:w="1440" w:type="dxa"/>
            <w:tcBorders>
              <w:left w:val="nil"/>
              <w:right w:val="nil"/>
            </w:tcBorders>
          </w:tcPr>
          <w:p w14:paraId="0CF90D93"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40 (32.0)</w:t>
            </w:r>
          </w:p>
        </w:tc>
        <w:tc>
          <w:tcPr>
            <w:tcW w:w="1350" w:type="dxa"/>
            <w:tcBorders>
              <w:left w:val="nil"/>
              <w:right w:val="nil"/>
            </w:tcBorders>
          </w:tcPr>
          <w:p w14:paraId="498A7E71"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17 (13.6)</w:t>
            </w:r>
          </w:p>
        </w:tc>
        <w:tc>
          <w:tcPr>
            <w:tcW w:w="1530" w:type="dxa"/>
            <w:tcBorders>
              <w:left w:val="nil"/>
              <w:right w:val="nil"/>
            </w:tcBorders>
          </w:tcPr>
          <w:p w14:paraId="61219E2C"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890" w:type="dxa"/>
            <w:gridSpan w:val="2"/>
            <w:tcBorders>
              <w:left w:val="nil"/>
              <w:right w:val="nil"/>
            </w:tcBorders>
          </w:tcPr>
          <w:p w14:paraId="61BDF81E"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73" w:type="dxa"/>
            <w:gridSpan w:val="2"/>
            <w:tcBorders>
              <w:top w:val="nil"/>
              <w:left w:val="nil"/>
              <w:bottom w:val="nil"/>
              <w:right w:val="nil"/>
            </w:tcBorders>
          </w:tcPr>
          <w:p w14:paraId="4FE47396" w14:textId="77777777" w:rsidR="005B202C" w:rsidRPr="00835A7A" w:rsidRDefault="005B202C" w:rsidP="009145B4">
            <w:pPr>
              <w:spacing w:after="0" w:line="240" w:lineRule="auto"/>
              <w:jc w:val="both"/>
              <w:rPr>
                <w:rFonts w:ascii="Times New Roman" w:hAnsi="Times New Roman" w:cs="Times New Roman"/>
                <w:sz w:val="20"/>
                <w:szCs w:val="20"/>
              </w:rPr>
            </w:pPr>
          </w:p>
        </w:tc>
      </w:tr>
      <w:tr w:rsidR="005B202C" w:rsidRPr="00835A7A" w14:paraId="2E4B6B10" w14:textId="77777777" w:rsidTr="009A25AA">
        <w:trPr>
          <w:gridAfter w:val="1"/>
          <w:wAfter w:w="47" w:type="dxa"/>
        </w:trPr>
        <w:tc>
          <w:tcPr>
            <w:tcW w:w="3150" w:type="dxa"/>
            <w:tcBorders>
              <w:left w:val="nil"/>
              <w:bottom w:val="nil"/>
              <w:right w:val="nil"/>
            </w:tcBorders>
          </w:tcPr>
          <w:p w14:paraId="63E3521D"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r w:rsidRPr="00835A7A">
              <w:rPr>
                <w:rFonts w:ascii="Times New Roman" w:hAnsi="Times New Roman" w:cs="Times New Roman"/>
                <w:b/>
                <w:sz w:val="20"/>
                <w:szCs w:val="20"/>
              </w:rPr>
              <w:t>Sex</w:t>
            </w:r>
          </w:p>
        </w:tc>
        <w:tc>
          <w:tcPr>
            <w:tcW w:w="1440" w:type="dxa"/>
            <w:tcBorders>
              <w:left w:val="nil"/>
              <w:bottom w:val="nil"/>
              <w:right w:val="nil"/>
            </w:tcBorders>
          </w:tcPr>
          <w:p w14:paraId="22D1FF00"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350" w:type="dxa"/>
            <w:tcBorders>
              <w:left w:val="nil"/>
              <w:bottom w:val="nil"/>
              <w:right w:val="nil"/>
            </w:tcBorders>
          </w:tcPr>
          <w:p w14:paraId="6D305C05"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530" w:type="dxa"/>
            <w:tcBorders>
              <w:left w:val="nil"/>
              <w:bottom w:val="nil"/>
              <w:right w:val="nil"/>
            </w:tcBorders>
          </w:tcPr>
          <w:p w14:paraId="73470E6B"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116" w:type="dxa"/>
            <w:gridSpan w:val="3"/>
            <w:tcBorders>
              <w:left w:val="nil"/>
              <w:bottom w:val="nil"/>
              <w:right w:val="nil"/>
            </w:tcBorders>
          </w:tcPr>
          <w:p w14:paraId="08012093"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r>
      <w:tr w:rsidR="005B202C" w:rsidRPr="00835A7A" w14:paraId="476CD995" w14:textId="77777777" w:rsidTr="009A25AA">
        <w:trPr>
          <w:gridAfter w:val="1"/>
          <w:wAfter w:w="47" w:type="dxa"/>
        </w:trPr>
        <w:tc>
          <w:tcPr>
            <w:tcW w:w="3150" w:type="dxa"/>
            <w:tcBorders>
              <w:top w:val="nil"/>
              <w:left w:val="nil"/>
              <w:bottom w:val="nil"/>
              <w:right w:val="nil"/>
            </w:tcBorders>
          </w:tcPr>
          <w:p w14:paraId="1E571F7A"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Male</w:t>
            </w:r>
          </w:p>
        </w:tc>
        <w:tc>
          <w:tcPr>
            <w:tcW w:w="1440" w:type="dxa"/>
            <w:tcBorders>
              <w:top w:val="nil"/>
              <w:left w:val="nil"/>
              <w:bottom w:val="nil"/>
              <w:right w:val="nil"/>
            </w:tcBorders>
          </w:tcPr>
          <w:p w14:paraId="0F5F5CEC"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71 (56.8)</w:t>
            </w:r>
          </w:p>
        </w:tc>
        <w:tc>
          <w:tcPr>
            <w:tcW w:w="1350" w:type="dxa"/>
            <w:tcBorders>
              <w:top w:val="nil"/>
              <w:left w:val="nil"/>
              <w:bottom w:val="nil"/>
              <w:right w:val="nil"/>
            </w:tcBorders>
          </w:tcPr>
          <w:p w14:paraId="587C75CB"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116 (92.8)</w:t>
            </w:r>
          </w:p>
        </w:tc>
        <w:tc>
          <w:tcPr>
            <w:tcW w:w="1530" w:type="dxa"/>
            <w:tcBorders>
              <w:top w:val="nil"/>
              <w:left w:val="nil"/>
              <w:bottom w:val="nil"/>
              <w:right w:val="nil"/>
            </w:tcBorders>
          </w:tcPr>
          <w:p w14:paraId="39BFBF18"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42.972</w:t>
            </w:r>
          </w:p>
        </w:tc>
        <w:tc>
          <w:tcPr>
            <w:tcW w:w="2116" w:type="dxa"/>
            <w:gridSpan w:val="3"/>
            <w:tcBorders>
              <w:top w:val="nil"/>
              <w:left w:val="nil"/>
              <w:bottom w:val="nil"/>
              <w:right w:val="nil"/>
            </w:tcBorders>
          </w:tcPr>
          <w:p w14:paraId="0C12C71A"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&lt;0.001*</w:t>
            </w:r>
          </w:p>
        </w:tc>
      </w:tr>
      <w:tr w:rsidR="005B202C" w:rsidRPr="00835A7A" w14:paraId="3F1454D9" w14:textId="77777777" w:rsidTr="009A25AA">
        <w:trPr>
          <w:gridAfter w:val="1"/>
          <w:wAfter w:w="47" w:type="dxa"/>
        </w:trPr>
        <w:tc>
          <w:tcPr>
            <w:tcW w:w="3150" w:type="dxa"/>
            <w:tcBorders>
              <w:top w:val="nil"/>
              <w:left w:val="nil"/>
              <w:bottom w:val="nil"/>
              <w:right w:val="nil"/>
            </w:tcBorders>
          </w:tcPr>
          <w:p w14:paraId="35E3F841"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Female</w:t>
            </w:r>
          </w:p>
        </w:tc>
        <w:tc>
          <w:tcPr>
            <w:tcW w:w="1440" w:type="dxa"/>
            <w:tcBorders>
              <w:top w:val="nil"/>
              <w:left w:val="nil"/>
              <w:bottom w:val="nil"/>
              <w:right w:val="nil"/>
            </w:tcBorders>
          </w:tcPr>
          <w:p w14:paraId="05B7A843"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54 (43.2)</w:t>
            </w:r>
          </w:p>
        </w:tc>
        <w:tc>
          <w:tcPr>
            <w:tcW w:w="1350" w:type="dxa"/>
            <w:tcBorders>
              <w:top w:val="nil"/>
              <w:left w:val="nil"/>
              <w:bottom w:val="nil"/>
              <w:right w:val="nil"/>
            </w:tcBorders>
          </w:tcPr>
          <w:p w14:paraId="71BED33A"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9 (7.2)</w:t>
            </w:r>
          </w:p>
        </w:tc>
        <w:tc>
          <w:tcPr>
            <w:tcW w:w="1530" w:type="dxa"/>
            <w:tcBorders>
              <w:top w:val="nil"/>
              <w:left w:val="nil"/>
              <w:bottom w:val="nil"/>
              <w:right w:val="nil"/>
            </w:tcBorders>
          </w:tcPr>
          <w:p w14:paraId="40BA3D73"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116" w:type="dxa"/>
            <w:gridSpan w:val="3"/>
            <w:tcBorders>
              <w:top w:val="nil"/>
              <w:left w:val="nil"/>
              <w:bottom w:val="nil"/>
              <w:right w:val="nil"/>
            </w:tcBorders>
          </w:tcPr>
          <w:p w14:paraId="43D4357A"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r>
      <w:tr w:rsidR="005B202C" w:rsidRPr="00835A7A" w14:paraId="2F7A13A4" w14:textId="77777777" w:rsidTr="009A25AA">
        <w:trPr>
          <w:gridAfter w:val="1"/>
          <w:wAfter w:w="47" w:type="dxa"/>
        </w:trPr>
        <w:tc>
          <w:tcPr>
            <w:tcW w:w="3150" w:type="dxa"/>
            <w:tcBorders>
              <w:top w:val="nil"/>
              <w:left w:val="nil"/>
              <w:bottom w:val="nil"/>
              <w:right w:val="nil"/>
            </w:tcBorders>
          </w:tcPr>
          <w:p w14:paraId="0A07E645" w14:textId="77777777" w:rsidR="005B202C" w:rsidRPr="00835A7A" w:rsidRDefault="005B202C" w:rsidP="009145B4">
            <w:pPr>
              <w:autoSpaceDE w:val="0"/>
              <w:autoSpaceDN w:val="0"/>
              <w:adjustRightInd w:val="0"/>
              <w:spacing w:after="0" w:line="240" w:lineRule="auto"/>
              <w:rPr>
                <w:rFonts w:ascii="Times New Roman" w:hAnsi="Times New Roman" w:cs="Times New Roman"/>
                <w:b/>
                <w:sz w:val="20"/>
                <w:szCs w:val="20"/>
              </w:rPr>
            </w:pPr>
            <w:r w:rsidRPr="00835A7A">
              <w:rPr>
                <w:rFonts w:ascii="Times New Roman" w:hAnsi="Times New Roman" w:cs="Times New Roman"/>
                <w:b/>
                <w:sz w:val="20"/>
                <w:szCs w:val="20"/>
              </w:rPr>
              <w:t>Marital status</w:t>
            </w:r>
          </w:p>
        </w:tc>
        <w:tc>
          <w:tcPr>
            <w:tcW w:w="1440" w:type="dxa"/>
            <w:tcBorders>
              <w:top w:val="nil"/>
              <w:left w:val="nil"/>
              <w:bottom w:val="nil"/>
              <w:right w:val="nil"/>
            </w:tcBorders>
          </w:tcPr>
          <w:p w14:paraId="6C19ABF2"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350" w:type="dxa"/>
            <w:tcBorders>
              <w:top w:val="nil"/>
              <w:left w:val="nil"/>
              <w:bottom w:val="nil"/>
              <w:right w:val="nil"/>
            </w:tcBorders>
          </w:tcPr>
          <w:p w14:paraId="2FE65CAD"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1530" w:type="dxa"/>
            <w:tcBorders>
              <w:top w:val="nil"/>
              <w:left w:val="nil"/>
              <w:bottom w:val="nil"/>
              <w:right w:val="nil"/>
            </w:tcBorders>
          </w:tcPr>
          <w:p w14:paraId="337E12C5"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116" w:type="dxa"/>
            <w:gridSpan w:val="3"/>
            <w:tcBorders>
              <w:top w:val="nil"/>
              <w:left w:val="nil"/>
              <w:bottom w:val="nil"/>
              <w:right w:val="nil"/>
            </w:tcBorders>
          </w:tcPr>
          <w:p w14:paraId="06A2D2B5"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r>
      <w:tr w:rsidR="005B202C" w:rsidRPr="00835A7A" w14:paraId="33130F71" w14:textId="77777777" w:rsidTr="009A25AA">
        <w:trPr>
          <w:gridAfter w:val="1"/>
          <w:wAfter w:w="47" w:type="dxa"/>
        </w:trPr>
        <w:tc>
          <w:tcPr>
            <w:tcW w:w="3150" w:type="dxa"/>
            <w:tcBorders>
              <w:top w:val="nil"/>
              <w:left w:val="nil"/>
              <w:bottom w:val="nil"/>
              <w:right w:val="nil"/>
            </w:tcBorders>
          </w:tcPr>
          <w:p w14:paraId="795042A8"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Married</w:t>
            </w:r>
          </w:p>
        </w:tc>
        <w:tc>
          <w:tcPr>
            <w:tcW w:w="1440" w:type="dxa"/>
            <w:tcBorders>
              <w:top w:val="nil"/>
              <w:left w:val="nil"/>
              <w:bottom w:val="nil"/>
              <w:right w:val="nil"/>
            </w:tcBorders>
          </w:tcPr>
          <w:p w14:paraId="171A1D32"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90 (72.0)</w:t>
            </w:r>
          </w:p>
        </w:tc>
        <w:tc>
          <w:tcPr>
            <w:tcW w:w="1350" w:type="dxa"/>
            <w:tcBorders>
              <w:top w:val="nil"/>
              <w:left w:val="nil"/>
              <w:bottom w:val="nil"/>
              <w:right w:val="nil"/>
            </w:tcBorders>
          </w:tcPr>
          <w:p w14:paraId="5FDECBDF"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72 (57.6)</w:t>
            </w:r>
          </w:p>
        </w:tc>
        <w:tc>
          <w:tcPr>
            <w:tcW w:w="1530" w:type="dxa"/>
            <w:tcBorders>
              <w:top w:val="nil"/>
              <w:left w:val="nil"/>
              <w:bottom w:val="nil"/>
              <w:right w:val="nil"/>
            </w:tcBorders>
          </w:tcPr>
          <w:p w14:paraId="01401982"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32.737</w:t>
            </w:r>
          </w:p>
        </w:tc>
        <w:tc>
          <w:tcPr>
            <w:tcW w:w="2116" w:type="dxa"/>
            <w:gridSpan w:val="3"/>
            <w:tcBorders>
              <w:top w:val="nil"/>
              <w:left w:val="nil"/>
              <w:bottom w:val="nil"/>
              <w:right w:val="nil"/>
            </w:tcBorders>
          </w:tcPr>
          <w:p w14:paraId="131F4E7F"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&lt;0.001*</w:t>
            </w:r>
          </w:p>
        </w:tc>
      </w:tr>
      <w:tr w:rsidR="005B202C" w:rsidRPr="00835A7A" w14:paraId="232DD257" w14:textId="77777777" w:rsidTr="009A25AA">
        <w:trPr>
          <w:gridAfter w:val="1"/>
          <w:wAfter w:w="47" w:type="dxa"/>
        </w:trPr>
        <w:tc>
          <w:tcPr>
            <w:tcW w:w="3150" w:type="dxa"/>
            <w:tcBorders>
              <w:top w:val="nil"/>
              <w:left w:val="nil"/>
              <w:right w:val="nil"/>
            </w:tcBorders>
          </w:tcPr>
          <w:p w14:paraId="7D4434F5"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Single</w:t>
            </w:r>
          </w:p>
        </w:tc>
        <w:tc>
          <w:tcPr>
            <w:tcW w:w="1440" w:type="dxa"/>
            <w:tcBorders>
              <w:top w:val="nil"/>
              <w:left w:val="nil"/>
              <w:right w:val="nil"/>
            </w:tcBorders>
          </w:tcPr>
          <w:p w14:paraId="3CB08777"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18 (14.4)</w:t>
            </w:r>
          </w:p>
        </w:tc>
        <w:tc>
          <w:tcPr>
            <w:tcW w:w="1350" w:type="dxa"/>
            <w:tcBorders>
              <w:top w:val="nil"/>
              <w:left w:val="nil"/>
              <w:right w:val="nil"/>
            </w:tcBorders>
          </w:tcPr>
          <w:p w14:paraId="5B49A40A"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52 (41.6)</w:t>
            </w:r>
          </w:p>
        </w:tc>
        <w:tc>
          <w:tcPr>
            <w:tcW w:w="1530" w:type="dxa"/>
            <w:tcBorders>
              <w:top w:val="nil"/>
              <w:left w:val="nil"/>
              <w:right w:val="nil"/>
            </w:tcBorders>
          </w:tcPr>
          <w:p w14:paraId="3326FC3C"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116" w:type="dxa"/>
            <w:gridSpan w:val="3"/>
            <w:tcBorders>
              <w:top w:val="nil"/>
              <w:left w:val="nil"/>
              <w:right w:val="nil"/>
            </w:tcBorders>
          </w:tcPr>
          <w:p w14:paraId="79A75326"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r>
      <w:tr w:rsidR="005B202C" w:rsidRPr="00835A7A" w14:paraId="783EA882" w14:textId="77777777" w:rsidTr="009A25AA">
        <w:trPr>
          <w:gridAfter w:val="1"/>
          <w:wAfter w:w="47" w:type="dxa"/>
        </w:trPr>
        <w:tc>
          <w:tcPr>
            <w:tcW w:w="3150" w:type="dxa"/>
            <w:tcBorders>
              <w:top w:val="nil"/>
              <w:left w:val="nil"/>
              <w:bottom w:val="nil"/>
              <w:right w:val="nil"/>
            </w:tcBorders>
          </w:tcPr>
          <w:p w14:paraId="2FEB1F0F"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Widowed/Divorced</w:t>
            </w:r>
          </w:p>
        </w:tc>
        <w:tc>
          <w:tcPr>
            <w:tcW w:w="1440" w:type="dxa"/>
            <w:tcBorders>
              <w:top w:val="nil"/>
              <w:left w:val="nil"/>
              <w:bottom w:val="nil"/>
              <w:right w:val="nil"/>
            </w:tcBorders>
          </w:tcPr>
          <w:p w14:paraId="6A1358EA"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17 (13.6)</w:t>
            </w:r>
          </w:p>
        </w:tc>
        <w:tc>
          <w:tcPr>
            <w:tcW w:w="1350" w:type="dxa"/>
            <w:tcBorders>
              <w:top w:val="nil"/>
              <w:left w:val="nil"/>
              <w:bottom w:val="nil"/>
              <w:right w:val="nil"/>
            </w:tcBorders>
          </w:tcPr>
          <w:p w14:paraId="0346FA61"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r w:rsidRPr="00835A7A">
              <w:rPr>
                <w:rFonts w:ascii="Times New Roman" w:hAnsi="Times New Roman" w:cs="Times New Roman"/>
                <w:sz w:val="20"/>
                <w:szCs w:val="20"/>
              </w:rPr>
              <w:t>1 (0.8)</w:t>
            </w:r>
          </w:p>
        </w:tc>
        <w:tc>
          <w:tcPr>
            <w:tcW w:w="1530" w:type="dxa"/>
            <w:tcBorders>
              <w:top w:val="nil"/>
              <w:left w:val="nil"/>
              <w:bottom w:val="nil"/>
              <w:right w:val="nil"/>
            </w:tcBorders>
          </w:tcPr>
          <w:p w14:paraId="550007E5"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c>
          <w:tcPr>
            <w:tcW w:w="2116" w:type="dxa"/>
            <w:gridSpan w:val="3"/>
            <w:tcBorders>
              <w:top w:val="nil"/>
              <w:left w:val="nil"/>
              <w:bottom w:val="nil"/>
              <w:right w:val="nil"/>
            </w:tcBorders>
          </w:tcPr>
          <w:p w14:paraId="7D3BBFEB" w14:textId="77777777" w:rsidR="005B202C" w:rsidRPr="00835A7A" w:rsidRDefault="005B202C" w:rsidP="009145B4">
            <w:pPr>
              <w:autoSpaceDE w:val="0"/>
              <w:autoSpaceDN w:val="0"/>
              <w:adjustRightInd w:val="0"/>
              <w:spacing w:after="0" w:line="240" w:lineRule="auto"/>
              <w:rPr>
                <w:rFonts w:ascii="Times New Roman" w:hAnsi="Times New Roman" w:cs="Times New Roman"/>
                <w:sz w:val="20"/>
                <w:szCs w:val="20"/>
              </w:rPr>
            </w:pPr>
          </w:p>
        </w:tc>
      </w:tr>
      <w:tr w:rsidR="00091720" w:rsidRPr="00835A7A" w14:paraId="7601479A" w14:textId="77777777" w:rsidTr="009A25AA">
        <w:trPr>
          <w:gridAfter w:val="1"/>
          <w:wAfter w:w="47" w:type="dxa"/>
        </w:trPr>
        <w:tc>
          <w:tcPr>
            <w:tcW w:w="3150" w:type="dxa"/>
            <w:tcBorders>
              <w:top w:val="nil"/>
              <w:left w:val="nil"/>
              <w:bottom w:val="nil"/>
              <w:right w:val="nil"/>
            </w:tcBorders>
          </w:tcPr>
          <w:p w14:paraId="16D37319" w14:textId="77777777" w:rsidR="00091720" w:rsidRPr="00835A7A" w:rsidRDefault="00091720" w:rsidP="00091720">
            <w:pPr>
              <w:pStyle w:val="NoSpacing"/>
              <w:rPr>
                <w:rFonts w:ascii="Times New Roman" w:hAnsi="Times New Roman" w:cs="Times New Roman"/>
                <w:b/>
                <w:sz w:val="20"/>
                <w:szCs w:val="20"/>
              </w:rPr>
            </w:pPr>
            <w:r w:rsidRPr="00835A7A">
              <w:rPr>
                <w:rFonts w:ascii="Times New Roman" w:hAnsi="Times New Roman" w:cs="Times New Roman"/>
                <w:b/>
                <w:sz w:val="20"/>
                <w:szCs w:val="20"/>
              </w:rPr>
              <w:t>Religion</w:t>
            </w:r>
          </w:p>
        </w:tc>
        <w:tc>
          <w:tcPr>
            <w:tcW w:w="1440" w:type="dxa"/>
            <w:tcBorders>
              <w:top w:val="nil"/>
              <w:left w:val="nil"/>
              <w:bottom w:val="nil"/>
              <w:right w:val="nil"/>
            </w:tcBorders>
          </w:tcPr>
          <w:p w14:paraId="48F340E7" w14:textId="77777777" w:rsidR="00091720" w:rsidRPr="00835A7A" w:rsidRDefault="00091720" w:rsidP="00091720">
            <w:pPr>
              <w:pStyle w:val="NoSpacing"/>
              <w:rPr>
                <w:rFonts w:ascii="Times New Roman" w:hAnsi="Times New Roman" w:cs="Times New Roman"/>
                <w:sz w:val="20"/>
                <w:szCs w:val="20"/>
              </w:rPr>
            </w:pPr>
          </w:p>
        </w:tc>
        <w:tc>
          <w:tcPr>
            <w:tcW w:w="1350" w:type="dxa"/>
            <w:tcBorders>
              <w:top w:val="nil"/>
              <w:left w:val="nil"/>
              <w:bottom w:val="nil"/>
              <w:right w:val="nil"/>
            </w:tcBorders>
          </w:tcPr>
          <w:p w14:paraId="370DA7F3" w14:textId="77777777" w:rsidR="00091720" w:rsidRPr="00835A7A" w:rsidRDefault="00091720" w:rsidP="00091720">
            <w:pPr>
              <w:pStyle w:val="NoSpacing"/>
              <w:rPr>
                <w:rFonts w:ascii="Times New Roman" w:hAnsi="Times New Roman" w:cs="Times New Roman"/>
                <w:sz w:val="20"/>
                <w:szCs w:val="20"/>
              </w:rPr>
            </w:pPr>
          </w:p>
        </w:tc>
        <w:tc>
          <w:tcPr>
            <w:tcW w:w="1530" w:type="dxa"/>
            <w:tcBorders>
              <w:top w:val="nil"/>
              <w:left w:val="nil"/>
              <w:bottom w:val="nil"/>
              <w:right w:val="nil"/>
            </w:tcBorders>
          </w:tcPr>
          <w:p w14:paraId="21F0DA70" w14:textId="77777777" w:rsidR="00091720" w:rsidRPr="00835A7A" w:rsidRDefault="00091720" w:rsidP="00091720">
            <w:pPr>
              <w:pStyle w:val="NoSpacing"/>
              <w:rPr>
                <w:rFonts w:ascii="Times New Roman" w:hAnsi="Times New Roman" w:cs="Times New Roman"/>
                <w:sz w:val="20"/>
                <w:szCs w:val="20"/>
              </w:rPr>
            </w:pPr>
          </w:p>
        </w:tc>
        <w:tc>
          <w:tcPr>
            <w:tcW w:w="2116" w:type="dxa"/>
            <w:gridSpan w:val="3"/>
            <w:tcBorders>
              <w:top w:val="nil"/>
              <w:left w:val="nil"/>
              <w:bottom w:val="nil"/>
              <w:right w:val="nil"/>
            </w:tcBorders>
          </w:tcPr>
          <w:p w14:paraId="2FF8C744" w14:textId="77777777" w:rsidR="00091720" w:rsidRPr="00835A7A" w:rsidRDefault="00091720" w:rsidP="00091720">
            <w:pPr>
              <w:pStyle w:val="NoSpacing"/>
              <w:rPr>
                <w:rFonts w:ascii="Times New Roman" w:hAnsi="Times New Roman" w:cs="Times New Roman"/>
                <w:sz w:val="20"/>
                <w:szCs w:val="20"/>
              </w:rPr>
            </w:pPr>
          </w:p>
        </w:tc>
      </w:tr>
      <w:tr w:rsidR="00091720" w:rsidRPr="00835A7A" w14:paraId="0F98B618" w14:textId="77777777" w:rsidTr="009A25AA">
        <w:trPr>
          <w:gridAfter w:val="1"/>
          <w:wAfter w:w="47" w:type="dxa"/>
        </w:trPr>
        <w:tc>
          <w:tcPr>
            <w:tcW w:w="3150" w:type="dxa"/>
            <w:tcBorders>
              <w:top w:val="nil"/>
              <w:left w:val="nil"/>
              <w:bottom w:val="nil"/>
              <w:right w:val="nil"/>
            </w:tcBorders>
          </w:tcPr>
          <w:p w14:paraId="2A24DF39"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Christianity</w:t>
            </w:r>
          </w:p>
        </w:tc>
        <w:tc>
          <w:tcPr>
            <w:tcW w:w="1440" w:type="dxa"/>
            <w:tcBorders>
              <w:top w:val="nil"/>
              <w:left w:val="nil"/>
              <w:bottom w:val="nil"/>
              <w:right w:val="nil"/>
            </w:tcBorders>
          </w:tcPr>
          <w:p w14:paraId="63946658"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119 (95.2)</w:t>
            </w:r>
          </w:p>
        </w:tc>
        <w:tc>
          <w:tcPr>
            <w:tcW w:w="1350" w:type="dxa"/>
            <w:tcBorders>
              <w:top w:val="nil"/>
              <w:left w:val="nil"/>
              <w:bottom w:val="nil"/>
              <w:right w:val="nil"/>
            </w:tcBorders>
          </w:tcPr>
          <w:p w14:paraId="4F27399A"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21 (16.8)</w:t>
            </w:r>
          </w:p>
        </w:tc>
        <w:tc>
          <w:tcPr>
            <w:tcW w:w="1530" w:type="dxa"/>
            <w:tcBorders>
              <w:top w:val="nil"/>
              <w:left w:val="nil"/>
              <w:bottom w:val="nil"/>
              <w:right w:val="nil"/>
            </w:tcBorders>
          </w:tcPr>
          <w:p w14:paraId="2ED9978C" w14:textId="3EB362DE"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bCs/>
                <w:sz w:val="20"/>
                <w:szCs w:val="20"/>
              </w:rPr>
              <w:t>FT</w:t>
            </w:r>
            <w:r w:rsidR="002C4405" w:rsidRPr="00835A7A">
              <w:rPr>
                <w:rFonts w:ascii="Times New Roman" w:hAnsi="Times New Roman" w:cs="Times New Roman"/>
                <w:bCs/>
                <w:sz w:val="20"/>
                <w:szCs w:val="20"/>
              </w:rPr>
              <w:t xml:space="preserve"> </w:t>
            </w:r>
            <w:r w:rsidRPr="00835A7A">
              <w:rPr>
                <w:rFonts w:ascii="Times New Roman" w:hAnsi="Times New Roman" w:cs="Times New Roman"/>
                <w:bCs/>
                <w:sz w:val="20"/>
                <w:szCs w:val="20"/>
              </w:rPr>
              <w:t>(</w:t>
            </w:r>
            <w:r w:rsidRPr="00835A7A">
              <w:rPr>
                <w:rFonts w:ascii="Times New Roman" w:hAnsi="Times New Roman" w:cs="Times New Roman"/>
                <w:sz w:val="20"/>
                <w:szCs w:val="20"/>
              </w:rPr>
              <w:t>200.930)</w:t>
            </w:r>
          </w:p>
        </w:tc>
        <w:tc>
          <w:tcPr>
            <w:tcW w:w="2116" w:type="dxa"/>
            <w:gridSpan w:val="3"/>
            <w:tcBorders>
              <w:top w:val="nil"/>
              <w:left w:val="nil"/>
              <w:bottom w:val="nil"/>
              <w:right w:val="nil"/>
            </w:tcBorders>
          </w:tcPr>
          <w:p w14:paraId="6C979E16"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&lt;0.001*</w:t>
            </w:r>
          </w:p>
        </w:tc>
      </w:tr>
      <w:tr w:rsidR="00091720" w:rsidRPr="00835A7A" w14:paraId="7DB4FA78" w14:textId="77777777" w:rsidTr="009A25AA">
        <w:trPr>
          <w:gridAfter w:val="1"/>
          <w:wAfter w:w="47" w:type="dxa"/>
        </w:trPr>
        <w:tc>
          <w:tcPr>
            <w:tcW w:w="3150" w:type="dxa"/>
            <w:tcBorders>
              <w:top w:val="nil"/>
              <w:left w:val="nil"/>
              <w:bottom w:val="nil"/>
              <w:right w:val="nil"/>
            </w:tcBorders>
          </w:tcPr>
          <w:p w14:paraId="708E732F"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Islam</w:t>
            </w:r>
          </w:p>
        </w:tc>
        <w:tc>
          <w:tcPr>
            <w:tcW w:w="1440" w:type="dxa"/>
            <w:tcBorders>
              <w:top w:val="nil"/>
              <w:left w:val="nil"/>
              <w:bottom w:val="nil"/>
              <w:right w:val="nil"/>
            </w:tcBorders>
          </w:tcPr>
          <w:p w14:paraId="23E5C252"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1 (0.8)</w:t>
            </w:r>
          </w:p>
        </w:tc>
        <w:tc>
          <w:tcPr>
            <w:tcW w:w="1350" w:type="dxa"/>
            <w:tcBorders>
              <w:top w:val="nil"/>
              <w:left w:val="nil"/>
              <w:bottom w:val="nil"/>
              <w:right w:val="nil"/>
            </w:tcBorders>
          </w:tcPr>
          <w:p w14:paraId="405C7B29"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100 (80.0)</w:t>
            </w:r>
          </w:p>
        </w:tc>
        <w:tc>
          <w:tcPr>
            <w:tcW w:w="1530" w:type="dxa"/>
            <w:tcBorders>
              <w:top w:val="nil"/>
              <w:left w:val="nil"/>
              <w:bottom w:val="nil"/>
              <w:right w:val="nil"/>
            </w:tcBorders>
          </w:tcPr>
          <w:p w14:paraId="36EDB6A7"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5884E794"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084750F9" w14:textId="77777777" w:rsidTr="009A25AA">
        <w:trPr>
          <w:gridAfter w:val="1"/>
          <w:wAfter w:w="47" w:type="dxa"/>
        </w:trPr>
        <w:tc>
          <w:tcPr>
            <w:tcW w:w="3150" w:type="dxa"/>
            <w:tcBorders>
              <w:top w:val="nil"/>
              <w:left w:val="nil"/>
              <w:bottom w:val="nil"/>
              <w:right w:val="nil"/>
            </w:tcBorders>
          </w:tcPr>
          <w:p w14:paraId="22F9C867"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Traditionalist</w:t>
            </w:r>
          </w:p>
        </w:tc>
        <w:tc>
          <w:tcPr>
            <w:tcW w:w="1440" w:type="dxa"/>
            <w:tcBorders>
              <w:top w:val="nil"/>
              <w:left w:val="nil"/>
              <w:bottom w:val="nil"/>
              <w:right w:val="nil"/>
            </w:tcBorders>
          </w:tcPr>
          <w:p w14:paraId="6389E62A"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5 (4.0)</w:t>
            </w:r>
          </w:p>
        </w:tc>
        <w:tc>
          <w:tcPr>
            <w:tcW w:w="1350" w:type="dxa"/>
            <w:tcBorders>
              <w:top w:val="nil"/>
              <w:left w:val="nil"/>
              <w:bottom w:val="nil"/>
              <w:right w:val="nil"/>
            </w:tcBorders>
          </w:tcPr>
          <w:p w14:paraId="3C4FD5CA"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4 (3.2)</w:t>
            </w:r>
          </w:p>
        </w:tc>
        <w:tc>
          <w:tcPr>
            <w:tcW w:w="1530" w:type="dxa"/>
            <w:tcBorders>
              <w:top w:val="nil"/>
              <w:left w:val="nil"/>
              <w:bottom w:val="nil"/>
              <w:right w:val="nil"/>
            </w:tcBorders>
          </w:tcPr>
          <w:p w14:paraId="5DC97BE0"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15A223E2"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63B96FFF" w14:textId="77777777" w:rsidTr="009A25AA">
        <w:trPr>
          <w:gridAfter w:val="1"/>
          <w:wAfter w:w="47" w:type="dxa"/>
        </w:trPr>
        <w:tc>
          <w:tcPr>
            <w:tcW w:w="3150" w:type="dxa"/>
            <w:tcBorders>
              <w:top w:val="nil"/>
              <w:left w:val="nil"/>
              <w:bottom w:val="nil"/>
              <w:right w:val="nil"/>
            </w:tcBorders>
          </w:tcPr>
          <w:p w14:paraId="32FA18F4" w14:textId="01105354" w:rsidR="00091720" w:rsidRPr="00835A7A" w:rsidRDefault="00091720" w:rsidP="00091720">
            <w:pPr>
              <w:pStyle w:val="NoSpacing"/>
              <w:rPr>
                <w:rFonts w:ascii="Times New Roman" w:hAnsi="Times New Roman" w:cs="Times New Roman"/>
                <w:b/>
                <w:sz w:val="20"/>
                <w:szCs w:val="20"/>
              </w:rPr>
            </w:pPr>
            <w:r w:rsidRPr="00835A7A">
              <w:rPr>
                <w:rFonts w:ascii="Times New Roman" w:hAnsi="Times New Roman" w:cs="Times New Roman"/>
                <w:b/>
                <w:sz w:val="20"/>
                <w:szCs w:val="20"/>
              </w:rPr>
              <w:t>Level of Education completed</w:t>
            </w:r>
            <w:r w:rsidR="00F86834" w:rsidRPr="00835A7A">
              <w:rPr>
                <w:rFonts w:ascii="Times New Roman" w:hAnsi="Times New Roman" w:cs="Times New Roman"/>
                <w:b/>
                <w:sz w:val="20"/>
                <w:szCs w:val="20"/>
              </w:rPr>
              <w:t>.</w:t>
            </w:r>
          </w:p>
        </w:tc>
        <w:tc>
          <w:tcPr>
            <w:tcW w:w="1440" w:type="dxa"/>
            <w:tcBorders>
              <w:top w:val="nil"/>
              <w:left w:val="nil"/>
              <w:bottom w:val="nil"/>
              <w:right w:val="nil"/>
            </w:tcBorders>
          </w:tcPr>
          <w:p w14:paraId="3F9C20D5" w14:textId="77777777" w:rsidR="00091720" w:rsidRPr="00835A7A" w:rsidRDefault="00091720" w:rsidP="00091720">
            <w:pPr>
              <w:pStyle w:val="NoSpacing"/>
              <w:rPr>
                <w:rFonts w:ascii="Times New Roman" w:hAnsi="Times New Roman" w:cs="Times New Roman"/>
                <w:bCs/>
                <w:color w:val="000000"/>
                <w:sz w:val="20"/>
                <w:szCs w:val="20"/>
              </w:rPr>
            </w:pPr>
          </w:p>
        </w:tc>
        <w:tc>
          <w:tcPr>
            <w:tcW w:w="1350" w:type="dxa"/>
            <w:tcBorders>
              <w:top w:val="nil"/>
              <w:left w:val="nil"/>
              <w:bottom w:val="nil"/>
              <w:right w:val="nil"/>
            </w:tcBorders>
          </w:tcPr>
          <w:p w14:paraId="63A45D33" w14:textId="77777777" w:rsidR="00091720" w:rsidRPr="00835A7A" w:rsidRDefault="00091720" w:rsidP="00091720">
            <w:pPr>
              <w:pStyle w:val="NoSpacing"/>
              <w:rPr>
                <w:rFonts w:ascii="Times New Roman" w:hAnsi="Times New Roman" w:cs="Times New Roman"/>
                <w:bCs/>
                <w:color w:val="000000"/>
                <w:sz w:val="20"/>
                <w:szCs w:val="20"/>
              </w:rPr>
            </w:pPr>
          </w:p>
        </w:tc>
        <w:tc>
          <w:tcPr>
            <w:tcW w:w="1530" w:type="dxa"/>
            <w:tcBorders>
              <w:top w:val="nil"/>
              <w:left w:val="nil"/>
              <w:bottom w:val="nil"/>
              <w:right w:val="nil"/>
            </w:tcBorders>
          </w:tcPr>
          <w:p w14:paraId="339854DB"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75FC1B8A"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786CCD21" w14:textId="77777777" w:rsidTr="009A25AA">
        <w:trPr>
          <w:gridAfter w:val="1"/>
          <w:wAfter w:w="47" w:type="dxa"/>
        </w:trPr>
        <w:tc>
          <w:tcPr>
            <w:tcW w:w="3150" w:type="dxa"/>
            <w:tcBorders>
              <w:top w:val="nil"/>
              <w:left w:val="nil"/>
              <w:bottom w:val="nil"/>
              <w:right w:val="nil"/>
            </w:tcBorders>
          </w:tcPr>
          <w:p w14:paraId="5C0A7502"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No formal education</w:t>
            </w:r>
          </w:p>
        </w:tc>
        <w:tc>
          <w:tcPr>
            <w:tcW w:w="1440" w:type="dxa"/>
            <w:tcBorders>
              <w:top w:val="nil"/>
              <w:left w:val="nil"/>
              <w:bottom w:val="nil"/>
              <w:right w:val="nil"/>
            </w:tcBorders>
          </w:tcPr>
          <w:p w14:paraId="1837B2BC"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36 (28.8)</w:t>
            </w:r>
          </w:p>
        </w:tc>
        <w:tc>
          <w:tcPr>
            <w:tcW w:w="1350" w:type="dxa"/>
            <w:tcBorders>
              <w:top w:val="nil"/>
              <w:left w:val="nil"/>
              <w:bottom w:val="nil"/>
              <w:right w:val="nil"/>
            </w:tcBorders>
          </w:tcPr>
          <w:p w14:paraId="2BD08414"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36 (28.8)</w:t>
            </w:r>
          </w:p>
        </w:tc>
        <w:tc>
          <w:tcPr>
            <w:tcW w:w="1530" w:type="dxa"/>
            <w:tcBorders>
              <w:top w:val="nil"/>
              <w:left w:val="nil"/>
              <w:bottom w:val="nil"/>
              <w:right w:val="nil"/>
            </w:tcBorders>
          </w:tcPr>
          <w:p w14:paraId="7967CC6D" w14:textId="02E4A23D"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FT</w:t>
            </w:r>
            <w:r w:rsidR="002C4405" w:rsidRPr="00835A7A">
              <w:rPr>
                <w:rFonts w:ascii="Times New Roman" w:hAnsi="Times New Roman" w:cs="Times New Roman"/>
                <w:sz w:val="20"/>
                <w:szCs w:val="20"/>
              </w:rPr>
              <w:t xml:space="preserve"> </w:t>
            </w:r>
            <w:r w:rsidRPr="00835A7A">
              <w:rPr>
                <w:rFonts w:ascii="Times New Roman" w:hAnsi="Times New Roman" w:cs="Times New Roman"/>
                <w:sz w:val="20"/>
                <w:szCs w:val="20"/>
              </w:rPr>
              <w:t>(16.142)</w:t>
            </w:r>
          </w:p>
        </w:tc>
        <w:tc>
          <w:tcPr>
            <w:tcW w:w="2116" w:type="dxa"/>
            <w:gridSpan w:val="3"/>
            <w:tcBorders>
              <w:top w:val="nil"/>
              <w:left w:val="nil"/>
              <w:bottom w:val="nil"/>
              <w:right w:val="nil"/>
            </w:tcBorders>
          </w:tcPr>
          <w:p w14:paraId="1E1A77A6"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&lt;0.005*</w:t>
            </w:r>
          </w:p>
        </w:tc>
      </w:tr>
      <w:tr w:rsidR="00091720" w:rsidRPr="00835A7A" w14:paraId="66F0E98A" w14:textId="77777777" w:rsidTr="009A25AA">
        <w:trPr>
          <w:gridAfter w:val="1"/>
          <w:wAfter w:w="47" w:type="dxa"/>
        </w:trPr>
        <w:tc>
          <w:tcPr>
            <w:tcW w:w="3150" w:type="dxa"/>
            <w:tcBorders>
              <w:top w:val="nil"/>
              <w:left w:val="nil"/>
              <w:bottom w:val="nil"/>
              <w:right w:val="nil"/>
            </w:tcBorders>
          </w:tcPr>
          <w:p w14:paraId="0106632D"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Primary</w:t>
            </w:r>
          </w:p>
        </w:tc>
        <w:tc>
          <w:tcPr>
            <w:tcW w:w="1440" w:type="dxa"/>
            <w:tcBorders>
              <w:top w:val="nil"/>
              <w:left w:val="nil"/>
              <w:bottom w:val="nil"/>
              <w:right w:val="nil"/>
            </w:tcBorders>
          </w:tcPr>
          <w:p w14:paraId="6D17764F"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38 (30.4)</w:t>
            </w:r>
          </w:p>
        </w:tc>
        <w:tc>
          <w:tcPr>
            <w:tcW w:w="1350" w:type="dxa"/>
            <w:tcBorders>
              <w:top w:val="nil"/>
              <w:left w:val="nil"/>
              <w:bottom w:val="nil"/>
              <w:right w:val="nil"/>
            </w:tcBorders>
          </w:tcPr>
          <w:p w14:paraId="3822A10C"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37 (29.6)</w:t>
            </w:r>
          </w:p>
        </w:tc>
        <w:tc>
          <w:tcPr>
            <w:tcW w:w="1530" w:type="dxa"/>
            <w:tcBorders>
              <w:top w:val="nil"/>
              <w:left w:val="nil"/>
              <w:bottom w:val="nil"/>
              <w:right w:val="nil"/>
            </w:tcBorders>
          </w:tcPr>
          <w:p w14:paraId="23892167"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5ED3304D"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7A8F3847" w14:textId="77777777" w:rsidTr="009A25AA">
        <w:trPr>
          <w:gridAfter w:val="1"/>
          <w:wAfter w:w="47" w:type="dxa"/>
        </w:trPr>
        <w:tc>
          <w:tcPr>
            <w:tcW w:w="3150" w:type="dxa"/>
            <w:tcBorders>
              <w:top w:val="nil"/>
              <w:left w:val="nil"/>
              <w:bottom w:val="nil"/>
              <w:right w:val="nil"/>
            </w:tcBorders>
          </w:tcPr>
          <w:p w14:paraId="433C3EBB"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Junior Secondary</w:t>
            </w:r>
          </w:p>
        </w:tc>
        <w:tc>
          <w:tcPr>
            <w:tcW w:w="1440" w:type="dxa"/>
            <w:tcBorders>
              <w:top w:val="nil"/>
              <w:left w:val="nil"/>
              <w:bottom w:val="nil"/>
              <w:right w:val="nil"/>
            </w:tcBorders>
          </w:tcPr>
          <w:p w14:paraId="793F5F7A"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6 (4.8)</w:t>
            </w:r>
          </w:p>
        </w:tc>
        <w:tc>
          <w:tcPr>
            <w:tcW w:w="1350" w:type="dxa"/>
            <w:tcBorders>
              <w:top w:val="nil"/>
              <w:left w:val="nil"/>
              <w:bottom w:val="nil"/>
              <w:right w:val="nil"/>
            </w:tcBorders>
          </w:tcPr>
          <w:p w14:paraId="0F3EB978"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17 (13.6)</w:t>
            </w:r>
          </w:p>
        </w:tc>
        <w:tc>
          <w:tcPr>
            <w:tcW w:w="1530" w:type="dxa"/>
            <w:tcBorders>
              <w:top w:val="nil"/>
              <w:left w:val="nil"/>
              <w:bottom w:val="nil"/>
              <w:right w:val="nil"/>
            </w:tcBorders>
          </w:tcPr>
          <w:p w14:paraId="745DE4AB"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511A572D"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141DA10C" w14:textId="77777777" w:rsidTr="009A25AA">
        <w:trPr>
          <w:gridAfter w:val="1"/>
          <w:wAfter w:w="47" w:type="dxa"/>
        </w:trPr>
        <w:tc>
          <w:tcPr>
            <w:tcW w:w="3150" w:type="dxa"/>
            <w:tcBorders>
              <w:top w:val="nil"/>
              <w:left w:val="nil"/>
              <w:bottom w:val="nil"/>
              <w:right w:val="nil"/>
            </w:tcBorders>
          </w:tcPr>
          <w:p w14:paraId="636F0150"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Senior Secondary</w:t>
            </w:r>
          </w:p>
        </w:tc>
        <w:tc>
          <w:tcPr>
            <w:tcW w:w="1440" w:type="dxa"/>
            <w:tcBorders>
              <w:top w:val="nil"/>
              <w:left w:val="nil"/>
              <w:bottom w:val="nil"/>
              <w:right w:val="nil"/>
            </w:tcBorders>
          </w:tcPr>
          <w:p w14:paraId="34924E47"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33 (26.4)</w:t>
            </w:r>
          </w:p>
        </w:tc>
        <w:tc>
          <w:tcPr>
            <w:tcW w:w="1350" w:type="dxa"/>
            <w:tcBorders>
              <w:top w:val="nil"/>
              <w:left w:val="nil"/>
              <w:bottom w:val="nil"/>
              <w:right w:val="nil"/>
            </w:tcBorders>
          </w:tcPr>
          <w:p w14:paraId="6BD1C911"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27 (21.6)</w:t>
            </w:r>
          </w:p>
        </w:tc>
        <w:tc>
          <w:tcPr>
            <w:tcW w:w="1530" w:type="dxa"/>
            <w:tcBorders>
              <w:top w:val="nil"/>
              <w:left w:val="nil"/>
              <w:bottom w:val="nil"/>
              <w:right w:val="nil"/>
            </w:tcBorders>
          </w:tcPr>
          <w:p w14:paraId="6A1B71C2"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39E7FE90"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57B0E8AB" w14:textId="77777777" w:rsidTr="009A25AA">
        <w:trPr>
          <w:gridAfter w:val="1"/>
          <w:wAfter w:w="47" w:type="dxa"/>
        </w:trPr>
        <w:tc>
          <w:tcPr>
            <w:tcW w:w="3150" w:type="dxa"/>
            <w:tcBorders>
              <w:top w:val="nil"/>
              <w:left w:val="nil"/>
              <w:bottom w:val="nil"/>
              <w:right w:val="nil"/>
            </w:tcBorders>
          </w:tcPr>
          <w:p w14:paraId="4FB80ED1"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Tertiary</w:t>
            </w:r>
          </w:p>
        </w:tc>
        <w:tc>
          <w:tcPr>
            <w:tcW w:w="1440" w:type="dxa"/>
            <w:tcBorders>
              <w:top w:val="nil"/>
              <w:left w:val="nil"/>
              <w:bottom w:val="nil"/>
              <w:right w:val="nil"/>
            </w:tcBorders>
          </w:tcPr>
          <w:p w14:paraId="631D5060"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12 (9.6)</w:t>
            </w:r>
          </w:p>
        </w:tc>
        <w:tc>
          <w:tcPr>
            <w:tcW w:w="1350" w:type="dxa"/>
            <w:tcBorders>
              <w:top w:val="nil"/>
              <w:left w:val="nil"/>
              <w:bottom w:val="nil"/>
              <w:right w:val="nil"/>
            </w:tcBorders>
          </w:tcPr>
          <w:p w14:paraId="76A154A7"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 (2.4)</w:t>
            </w:r>
          </w:p>
        </w:tc>
        <w:tc>
          <w:tcPr>
            <w:tcW w:w="1530" w:type="dxa"/>
            <w:tcBorders>
              <w:top w:val="nil"/>
              <w:left w:val="nil"/>
              <w:bottom w:val="nil"/>
              <w:right w:val="nil"/>
            </w:tcBorders>
          </w:tcPr>
          <w:p w14:paraId="26398C72"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08CDBBF9"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4D92DC2A" w14:textId="77777777" w:rsidTr="009A25AA">
        <w:trPr>
          <w:gridAfter w:val="1"/>
          <w:wAfter w:w="47" w:type="dxa"/>
        </w:trPr>
        <w:tc>
          <w:tcPr>
            <w:tcW w:w="3150" w:type="dxa"/>
            <w:tcBorders>
              <w:top w:val="nil"/>
              <w:left w:val="nil"/>
              <w:bottom w:val="nil"/>
              <w:right w:val="nil"/>
            </w:tcBorders>
          </w:tcPr>
          <w:p w14:paraId="38DABE37"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Arabic</w:t>
            </w:r>
          </w:p>
        </w:tc>
        <w:tc>
          <w:tcPr>
            <w:tcW w:w="1440" w:type="dxa"/>
            <w:tcBorders>
              <w:top w:val="nil"/>
              <w:left w:val="nil"/>
              <w:bottom w:val="nil"/>
              <w:right w:val="nil"/>
            </w:tcBorders>
          </w:tcPr>
          <w:p w14:paraId="3AC01282"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0 (0.0)</w:t>
            </w:r>
          </w:p>
        </w:tc>
        <w:tc>
          <w:tcPr>
            <w:tcW w:w="1350" w:type="dxa"/>
            <w:tcBorders>
              <w:top w:val="nil"/>
              <w:left w:val="nil"/>
              <w:bottom w:val="nil"/>
              <w:right w:val="nil"/>
            </w:tcBorders>
          </w:tcPr>
          <w:p w14:paraId="7592C67C"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5 (4.0)</w:t>
            </w:r>
          </w:p>
        </w:tc>
        <w:tc>
          <w:tcPr>
            <w:tcW w:w="1530" w:type="dxa"/>
            <w:tcBorders>
              <w:top w:val="nil"/>
              <w:left w:val="nil"/>
              <w:bottom w:val="nil"/>
              <w:right w:val="nil"/>
            </w:tcBorders>
          </w:tcPr>
          <w:p w14:paraId="1AD58B45"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0D4C923D"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1B43B5F7" w14:textId="77777777" w:rsidTr="009A25AA">
        <w:trPr>
          <w:gridAfter w:val="1"/>
          <w:wAfter w:w="47" w:type="dxa"/>
        </w:trPr>
        <w:tc>
          <w:tcPr>
            <w:tcW w:w="3150" w:type="dxa"/>
            <w:tcBorders>
              <w:top w:val="nil"/>
              <w:left w:val="nil"/>
              <w:bottom w:val="nil"/>
              <w:right w:val="nil"/>
            </w:tcBorders>
          </w:tcPr>
          <w:p w14:paraId="16152555" w14:textId="77777777" w:rsidR="00091720" w:rsidRPr="00835A7A" w:rsidRDefault="00091720" w:rsidP="00091720">
            <w:pPr>
              <w:pStyle w:val="NoSpacing"/>
              <w:rPr>
                <w:rFonts w:ascii="Times New Roman" w:hAnsi="Times New Roman" w:cs="Times New Roman"/>
                <w:b/>
                <w:bCs/>
                <w:color w:val="000000"/>
                <w:sz w:val="20"/>
                <w:szCs w:val="20"/>
              </w:rPr>
            </w:pPr>
            <w:r w:rsidRPr="00835A7A">
              <w:rPr>
                <w:rFonts w:ascii="Times New Roman" w:hAnsi="Times New Roman" w:cs="Times New Roman"/>
                <w:b/>
                <w:sz w:val="20"/>
                <w:szCs w:val="20"/>
              </w:rPr>
              <w:t>Employment Status</w:t>
            </w:r>
          </w:p>
        </w:tc>
        <w:tc>
          <w:tcPr>
            <w:tcW w:w="1440" w:type="dxa"/>
            <w:tcBorders>
              <w:top w:val="nil"/>
              <w:left w:val="nil"/>
              <w:bottom w:val="nil"/>
              <w:right w:val="nil"/>
            </w:tcBorders>
          </w:tcPr>
          <w:p w14:paraId="4445DAD6" w14:textId="77777777" w:rsidR="00091720" w:rsidRPr="00835A7A" w:rsidRDefault="00091720" w:rsidP="00091720">
            <w:pPr>
              <w:pStyle w:val="NoSpacing"/>
              <w:rPr>
                <w:rFonts w:ascii="Times New Roman" w:hAnsi="Times New Roman" w:cs="Times New Roman"/>
                <w:bCs/>
                <w:color w:val="000000"/>
                <w:sz w:val="20"/>
                <w:szCs w:val="20"/>
              </w:rPr>
            </w:pPr>
          </w:p>
        </w:tc>
        <w:tc>
          <w:tcPr>
            <w:tcW w:w="1350" w:type="dxa"/>
            <w:tcBorders>
              <w:top w:val="nil"/>
              <w:left w:val="nil"/>
              <w:bottom w:val="nil"/>
              <w:right w:val="nil"/>
            </w:tcBorders>
          </w:tcPr>
          <w:p w14:paraId="46E91CFB" w14:textId="77777777" w:rsidR="00091720" w:rsidRPr="00835A7A" w:rsidRDefault="00091720" w:rsidP="00091720">
            <w:pPr>
              <w:pStyle w:val="NoSpacing"/>
              <w:rPr>
                <w:rFonts w:ascii="Times New Roman" w:hAnsi="Times New Roman" w:cs="Times New Roman"/>
                <w:bCs/>
                <w:color w:val="000000"/>
                <w:sz w:val="20"/>
                <w:szCs w:val="20"/>
              </w:rPr>
            </w:pPr>
          </w:p>
        </w:tc>
        <w:tc>
          <w:tcPr>
            <w:tcW w:w="1530" w:type="dxa"/>
            <w:tcBorders>
              <w:top w:val="nil"/>
              <w:left w:val="nil"/>
              <w:bottom w:val="nil"/>
              <w:right w:val="nil"/>
            </w:tcBorders>
          </w:tcPr>
          <w:p w14:paraId="7809AFD5"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26AB78BD"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35DF9AC8" w14:textId="77777777" w:rsidTr="009A25AA">
        <w:trPr>
          <w:gridAfter w:val="1"/>
          <w:wAfter w:w="47" w:type="dxa"/>
        </w:trPr>
        <w:tc>
          <w:tcPr>
            <w:tcW w:w="3150" w:type="dxa"/>
            <w:tcBorders>
              <w:top w:val="nil"/>
              <w:left w:val="nil"/>
              <w:bottom w:val="nil"/>
              <w:right w:val="nil"/>
            </w:tcBorders>
          </w:tcPr>
          <w:p w14:paraId="0FA88D44" w14:textId="041154CC" w:rsidR="00091720" w:rsidRPr="00835A7A" w:rsidRDefault="00F86834"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Self-employed</w:t>
            </w:r>
          </w:p>
        </w:tc>
        <w:tc>
          <w:tcPr>
            <w:tcW w:w="1440" w:type="dxa"/>
            <w:tcBorders>
              <w:top w:val="nil"/>
              <w:left w:val="nil"/>
              <w:bottom w:val="nil"/>
              <w:right w:val="nil"/>
            </w:tcBorders>
          </w:tcPr>
          <w:p w14:paraId="50401696"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114 (91.2)</w:t>
            </w:r>
          </w:p>
        </w:tc>
        <w:tc>
          <w:tcPr>
            <w:tcW w:w="1350" w:type="dxa"/>
            <w:tcBorders>
              <w:top w:val="nil"/>
              <w:left w:val="nil"/>
              <w:bottom w:val="nil"/>
              <w:right w:val="nil"/>
            </w:tcBorders>
          </w:tcPr>
          <w:p w14:paraId="45AF4AC3"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105 (84)</w:t>
            </w:r>
          </w:p>
        </w:tc>
        <w:tc>
          <w:tcPr>
            <w:tcW w:w="1530" w:type="dxa"/>
            <w:tcBorders>
              <w:top w:val="nil"/>
              <w:left w:val="nil"/>
              <w:bottom w:val="nil"/>
              <w:right w:val="nil"/>
            </w:tcBorders>
          </w:tcPr>
          <w:p w14:paraId="70D4059C"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4.679</w:t>
            </w:r>
          </w:p>
        </w:tc>
        <w:tc>
          <w:tcPr>
            <w:tcW w:w="2116" w:type="dxa"/>
            <w:gridSpan w:val="3"/>
            <w:tcBorders>
              <w:top w:val="nil"/>
              <w:left w:val="nil"/>
              <w:bottom w:val="nil"/>
              <w:right w:val="nil"/>
            </w:tcBorders>
          </w:tcPr>
          <w:p w14:paraId="10E82BA9"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0.090</w:t>
            </w:r>
          </w:p>
        </w:tc>
      </w:tr>
      <w:tr w:rsidR="00091720" w:rsidRPr="00835A7A" w14:paraId="5E4B5429" w14:textId="77777777" w:rsidTr="009A25AA">
        <w:trPr>
          <w:gridAfter w:val="1"/>
          <w:wAfter w:w="47" w:type="dxa"/>
        </w:trPr>
        <w:tc>
          <w:tcPr>
            <w:tcW w:w="3150" w:type="dxa"/>
            <w:tcBorders>
              <w:top w:val="nil"/>
              <w:left w:val="nil"/>
              <w:bottom w:val="nil"/>
              <w:right w:val="nil"/>
            </w:tcBorders>
          </w:tcPr>
          <w:p w14:paraId="5E41C0D2"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bCs/>
                <w:color w:val="000000"/>
                <w:sz w:val="20"/>
                <w:szCs w:val="20"/>
              </w:rPr>
              <w:t>Paid employment</w:t>
            </w:r>
          </w:p>
        </w:tc>
        <w:tc>
          <w:tcPr>
            <w:tcW w:w="1440" w:type="dxa"/>
            <w:tcBorders>
              <w:top w:val="nil"/>
              <w:left w:val="nil"/>
              <w:bottom w:val="nil"/>
              <w:right w:val="nil"/>
            </w:tcBorders>
          </w:tcPr>
          <w:p w14:paraId="1B8F3426"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bCs/>
                <w:color w:val="000000"/>
                <w:sz w:val="20"/>
                <w:szCs w:val="20"/>
              </w:rPr>
              <w:t>7 (5.6)</w:t>
            </w:r>
          </w:p>
        </w:tc>
        <w:tc>
          <w:tcPr>
            <w:tcW w:w="1350" w:type="dxa"/>
            <w:tcBorders>
              <w:top w:val="nil"/>
              <w:left w:val="nil"/>
              <w:bottom w:val="nil"/>
              <w:right w:val="nil"/>
            </w:tcBorders>
          </w:tcPr>
          <w:p w14:paraId="5FD052F2"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bCs/>
                <w:color w:val="000000"/>
                <w:sz w:val="20"/>
                <w:szCs w:val="20"/>
              </w:rPr>
              <w:t>17 (13.6)</w:t>
            </w:r>
          </w:p>
        </w:tc>
        <w:tc>
          <w:tcPr>
            <w:tcW w:w="1530" w:type="dxa"/>
            <w:tcBorders>
              <w:top w:val="nil"/>
              <w:left w:val="nil"/>
              <w:bottom w:val="nil"/>
              <w:right w:val="nil"/>
            </w:tcBorders>
          </w:tcPr>
          <w:p w14:paraId="560AF025"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7CAB9A4C"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20952925" w14:textId="77777777" w:rsidTr="009A25AA">
        <w:trPr>
          <w:gridAfter w:val="1"/>
          <w:wAfter w:w="47" w:type="dxa"/>
        </w:trPr>
        <w:tc>
          <w:tcPr>
            <w:tcW w:w="3150" w:type="dxa"/>
            <w:tcBorders>
              <w:top w:val="nil"/>
              <w:left w:val="nil"/>
              <w:bottom w:val="nil"/>
              <w:right w:val="nil"/>
            </w:tcBorders>
          </w:tcPr>
          <w:p w14:paraId="0AE8A128"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Unemployed</w:t>
            </w:r>
          </w:p>
        </w:tc>
        <w:tc>
          <w:tcPr>
            <w:tcW w:w="1440" w:type="dxa"/>
            <w:tcBorders>
              <w:top w:val="nil"/>
              <w:left w:val="nil"/>
              <w:bottom w:val="nil"/>
              <w:right w:val="nil"/>
            </w:tcBorders>
          </w:tcPr>
          <w:p w14:paraId="197B4377"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4 (3.2)</w:t>
            </w:r>
          </w:p>
        </w:tc>
        <w:tc>
          <w:tcPr>
            <w:tcW w:w="1350" w:type="dxa"/>
            <w:tcBorders>
              <w:top w:val="nil"/>
              <w:left w:val="nil"/>
              <w:bottom w:val="nil"/>
              <w:right w:val="nil"/>
            </w:tcBorders>
          </w:tcPr>
          <w:p w14:paraId="28D7EE18"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 (2.4)</w:t>
            </w:r>
          </w:p>
        </w:tc>
        <w:tc>
          <w:tcPr>
            <w:tcW w:w="1530" w:type="dxa"/>
            <w:tcBorders>
              <w:top w:val="nil"/>
              <w:left w:val="nil"/>
              <w:bottom w:val="nil"/>
              <w:right w:val="nil"/>
            </w:tcBorders>
          </w:tcPr>
          <w:p w14:paraId="7ED5DB97"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6D563DFE"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147BD070" w14:textId="77777777" w:rsidTr="009A25AA">
        <w:trPr>
          <w:gridAfter w:val="1"/>
          <w:wAfter w:w="47" w:type="dxa"/>
        </w:trPr>
        <w:tc>
          <w:tcPr>
            <w:tcW w:w="3150" w:type="dxa"/>
            <w:tcBorders>
              <w:top w:val="nil"/>
              <w:left w:val="nil"/>
              <w:bottom w:val="nil"/>
              <w:right w:val="nil"/>
            </w:tcBorders>
          </w:tcPr>
          <w:p w14:paraId="15582B43" w14:textId="77777777" w:rsidR="00091720" w:rsidRPr="00835A7A" w:rsidRDefault="00091720" w:rsidP="00091720">
            <w:pPr>
              <w:pStyle w:val="NoSpacing"/>
              <w:rPr>
                <w:rFonts w:ascii="Times New Roman" w:hAnsi="Times New Roman" w:cs="Times New Roman"/>
                <w:b/>
                <w:bCs/>
                <w:color w:val="000000"/>
                <w:sz w:val="20"/>
                <w:szCs w:val="20"/>
              </w:rPr>
            </w:pPr>
            <w:r w:rsidRPr="00835A7A">
              <w:rPr>
                <w:rFonts w:ascii="Times New Roman" w:hAnsi="Times New Roman" w:cs="Times New Roman"/>
                <w:b/>
                <w:sz w:val="20"/>
                <w:szCs w:val="20"/>
              </w:rPr>
              <w:t>Number of rooms in residence</w:t>
            </w:r>
          </w:p>
        </w:tc>
        <w:tc>
          <w:tcPr>
            <w:tcW w:w="1440" w:type="dxa"/>
            <w:tcBorders>
              <w:top w:val="nil"/>
              <w:left w:val="nil"/>
              <w:bottom w:val="nil"/>
              <w:right w:val="nil"/>
            </w:tcBorders>
          </w:tcPr>
          <w:p w14:paraId="7280735E" w14:textId="77777777" w:rsidR="00091720" w:rsidRPr="00835A7A" w:rsidRDefault="00091720" w:rsidP="00091720">
            <w:pPr>
              <w:pStyle w:val="NoSpacing"/>
              <w:rPr>
                <w:rFonts w:ascii="Times New Roman" w:hAnsi="Times New Roman" w:cs="Times New Roman"/>
                <w:bCs/>
                <w:color w:val="000000"/>
                <w:sz w:val="20"/>
                <w:szCs w:val="20"/>
              </w:rPr>
            </w:pPr>
          </w:p>
        </w:tc>
        <w:tc>
          <w:tcPr>
            <w:tcW w:w="1350" w:type="dxa"/>
            <w:tcBorders>
              <w:top w:val="nil"/>
              <w:left w:val="nil"/>
              <w:bottom w:val="nil"/>
              <w:right w:val="nil"/>
            </w:tcBorders>
          </w:tcPr>
          <w:p w14:paraId="44D6C8AC" w14:textId="77777777" w:rsidR="00091720" w:rsidRPr="00835A7A" w:rsidRDefault="00091720" w:rsidP="00091720">
            <w:pPr>
              <w:pStyle w:val="NoSpacing"/>
              <w:rPr>
                <w:rFonts w:ascii="Times New Roman" w:hAnsi="Times New Roman" w:cs="Times New Roman"/>
                <w:bCs/>
                <w:color w:val="000000"/>
                <w:sz w:val="20"/>
                <w:szCs w:val="20"/>
              </w:rPr>
            </w:pPr>
          </w:p>
        </w:tc>
        <w:tc>
          <w:tcPr>
            <w:tcW w:w="1530" w:type="dxa"/>
            <w:tcBorders>
              <w:top w:val="nil"/>
              <w:left w:val="nil"/>
              <w:bottom w:val="nil"/>
              <w:right w:val="nil"/>
            </w:tcBorders>
          </w:tcPr>
          <w:p w14:paraId="7EDD3B22"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08328097"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57AE1CB8" w14:textId="77777777" w:rsidTr="009A25AA">
        <w:trPr>
          <w:gridAfter w:val="1"/>
          <w:wAfter w:w="47" w:type="dxa"/>
        </w:trPr>
        <w:tc>
          <w:tcPr>
            <w:tcW w:w="3150" w:type="dxa"/>
            <w:tcBorders>
              <w:top w:val="nil"/>
              <w:left w:val="nil"/>
              <w:bottom w:val="nil"/>
              <w:right w:val="nil"/>
            </w:tcBorders>
          </w:tcPr>
          <w:p w14:paraId="6CF81946"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Multiple rooms apartment</w:t>
            </w:r>
          </w:p>
        </w:tc>
        <w:tc>
          <w:tcPr>
            <w:tcW w:w="1440" w:type="dxa"/>
            <w:tcBorders>
              <w:top w:val="nil"/>
              <w:left w:val="nil"/>
              <w:bottom w:val="nil"/>
              <w:right w:val="nil"/>
            </w:tcBorders>
          </w:tcPr>
          <w:p w14:paraId="04EE824D"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56 (44.8)</w:t>
            </w:r>
          </w:p>
        </w:tc>
        <w:tc>
          <w:tcPr>
            <w:tcW w:w="1350" w:type="dxa"/>
            <w:tcBorders>
              <w:top w:val="nil"/>
              <w:left w:val="nil"/>
              <w:bottom w:val="nil"/>
              <w:right w:val="nil"/>
            </w:tcBorders>
          </w:tcPr>
          <w:p w14:paraId="4D097ECA"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42 (33.6)</w:t>
            </w:r>
          </w:p>
        </w:tc>
        <w:tc>
          <w:tcPr>
            <w:tcW w:w="1530" w:type="dxa"/>
            <w:tcBorders>
              <w:top w:val="nil"/>
              <w:left w:val="nil"/>
              <w:bottom w:val="nil"/>
              <w:right w:val="nil"/>
            </w:tcBorders>
          </w:tcPr>
          <w:p w14:paraId="0051FBC8"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9.729</w:t>
            </w:r>
          </w:p>
        </w:tc>
        <w:tc>
          <w:tcPr>
            <w:tcW w:w="2116" w:type="dxa"/>
            <w:gridSpan w:val="3"/>
            <w:tcBorders>
              <w:top w:val="nil"/>
              <w:left w:val="nil"/>
              <w:bottom w:val="nil"/>
              <w:right w:val="nil"/>
            </w:tcBorders>
          </w:tcPr>
          <w:p w14:paraId="6434C673" w14:textId="77777777" w:rsidR="00091720" w:rsidRPr="00835A7A" w:rsidRDefault="00091720" w:rsidP="00091720">
            <w:pPr>
              <w:pStyle w:val="NoSpacing"/>
              <w:rPr>
                <w:rFonts w:ascii="Times New Roman" w:hAnsi="Times New Roman" w:cs="Times New Roman"/>
                <w:sz w:val="20"/>
                <w:szCs w:val="20"/>
              </w:rPr>
            </w:pPr>
            <w:r w:rsidRPr="00835A7A">
              <w:rPr>
                <w:rFonts w:ascii="Times New Roman" w:hAnsi="Times New Roman" w:cs="Times New Roman"/>
                <w:sz w:val="20"/>
                <w:szCs w:val="20"/>
              </w:rPr>
              <w:t>0.008*</w:t>
            </w:r>
          </w:p>
        </w:tc>
      </w:tr>
      <w:tr w:rsidR="00091720" w:rsidRPr="00835A7A" w14:paraId="44B16488" w14:textId="77777777" w:rsidTr="009A25AA">
        <w:trPr>
          <w:gridAfter w:val="1"/>
          <w:wAfter w:w="47" w:type="dxa"/>
        </w:trPr>
        <w:tc>
          <w:tcPr>
            <w:tcW w:w="3150" w:type="dxa"/>
            <w:tcBorders>
              <w:top w:val="nil"/>
              <w:left w:val="nil"/>
              <w:bottom w:val="nil"/>
              <w:right w:val="nil"/>
            </w:tcBorders>
          </w:tcPr>
          <w:p w14:paraId="4D909922"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Single room apartment</w:t>
            </w:r>
          </w:p>
        </w:tc>
        <w:tc>
          <w:tcPr>
            <w:tcW w:w="1440" w:type="dxa"/>
            <w:tcBorders>
              <w:top w:val="nil"/>
              <w:left w:val="nil"/>
              <w:bottom w:val="nil"/>
              <w:right w:val="nil"/>
            </w:tcBorders>
          </w:tcPr>
          <w:p w14:paraId="3F4F8278"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37 (29.6)</w:t>
            </w:r>
          </w:p>
        </w:tc>
        <w:tc>
          <w:tcPr>
            <w:tcW w:w="1350" w:type="dxa"/>
            <w:tcBorders>
              <w:top w:val="nil"/>
              <w:left w:val="nil"/>
              <w:bottom w:val="nil"/>
              <w:right w:val="nil"/>
            </w:tcBorders>
          </w:tcPr>
          <w:p w14:paraId="684D1C9E"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61 (48.8)</w:t>
            </w:r>
          </w:p>
        </w:tc>
        <w:tc>
          <w:tcPr>
            <w:tcW w:w="1530" w:type="dxa"/>
            <w:tcBorders>
              <w:top w:val="nil"/>
              <w:left w:val="nil"/>
              <w:bottom w:val="nil"/>
              <w:right w:val="nil"/>
            </w:tcBorders>
          </w:tcPr>
          <w:p w14:paraId="714FD03B"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nil"/>
              <w:right w:val="nil"/>
            </w:tcBorders>
          </w:tcPr>
          <w:p w14:paraId="1DF46AC9" w14:textId="77777777" w:rsidR="00091720" w:rsidRPr="00835A7A" w:rsidRDefault="00091720" w:rsidP="00091720">
            <w:pPr>
              <w:pStyle w:val="NoSpacing"/>
              <w:rPr>
                <w:rFonts w:ascii="Times New Roman" w:hAnsi="Times New Roman" w:cs="Times New Roman"/>
                <w:bCs/>
                <w:color w:val="000000"/>
                <w:sz w:val="20"/>
                <w:szCs w:val="20"/>
              </w:rPr>
            </w:pPr>
          </w:p>
        </w:tc>
      </w:tr>
      <w:tr w:rsidR="00091720" w:rsidRPr="00835A7A" w14:paraId="731F19B3" w14:textId="77777777" w:rsidTr="009A25AA">
        <w:trPr>
          <w:gridAfter w:val="1"/>
          <w:wAfter w:w="47" w:type="dxa"/>
        </w:trPr>
        <w:tc>
          <w:tcPr>
            <w:tcW w:w="3150" w:type="dxa"/>
            <w:tcBorders>
              <w:top w:val="nil"/>
              <w:left w:val="nil"/>
              <w:bottom w:val="single" w:sz="4" w:space="0" w:color="auto"/>
              <w:right w:val="nil"/>
            </w:tcBorders>
          </w:tcPr>
          <w:p w14:paraId="646A8222"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Self-contained apartment</w:t>
            </w:r>
          </w:p>
        </w:tc>
        <w:tc>
          <w:tcPr>
            <w:tcW w:w="1440" w:type="dxa"/>
            <w:tcBorders>
              <w:top w:val="nil"/>
              <w:left w:val="nil"/>
              <w:bottom w:val="single" w:sz="4" w:space="0" w:color="auto"/>
              <w:right w:val="nil"/>
            </w:tcBorders>
          </w:tcPr>
          <w:p w14:paraId="650F2C30"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32 (25.6)</w:t>
            </w:r>
          </w:p>
        </w:tc>
        <w:tc>
          <w:tcPr>
            <w:tcW w:w="1350" w:type="dxa"/>
            <w:tcBorders>
              <w:top w:val="nil"/>
              <w:left w:val="nil"/>
              <w:bottom w:val="single" w:sz="4" w:space="0" w:color="auto"/>
              <w:right w:val="nil"/>
            </w:tcBorders>
          </w:tcPr>
          <w:p w14:paraId="121F257A" w14:textId="77777777" w:rsidR="00091720" w:rsidRPr="00835A7A" w:rsidRDefault="00091720" w:rsidP="00091720">
            <w:pPr>
              <w:pStyle w:val="NoSpacing"/>
              <w:rPr>
                <w:rFonts w:ascii="Times New Roman" w:hAnsi="Times New Roman" w:cs="Times New Roman"/>
                <w:bCs/>
                <w:color w:val="000000"/>
                <w:sz w:val="20"/>
                <w:szCs w:val="20"/>
              </w:rPr>
            </w:pPr>
            <w:r w:rsidRPr="00835A7A">
              <w:rPr>
                <w:rFonts w:ascii="Times New Roman" w:hAnsi="Times New Roman" w:cs="Times New Roman"/>
                <w:sz w:val="20"/>
                <w:szCs w:val="20"/>
              </w:rPr>
              <w:t>22 (17.6)</w:t>
            </w:r>
          </w:p>
        </w:tc>
        <w:tc>
          <w:tcPr>
            <w:tcW w:w="1530" w:type="dxa"/>
            <w:tcBorders>
              <w:top w:val="nil"/>
              <w:left w:val="nil"/>
              <w:bottom w:val="single" w:sz="4" w:space="0" w:color="auto"/>
              <w:right w:val="nil"/>
            </w:tcBorders>
          </w:tcPr>
          <w:p w14:paraId="4FED6C59" w14:textId="77777777" w:rsidR="00091720" w:rsidRPr="00835A7A" w:rsidRDefault="00091720" w:rsidP="00091720">
            <w:pPr>
              <w:pStyle w:val="NoSpacing"/>
              <w:rPr>
                <w:rFonts w:ascii="Times New Roman" w:hAnsi="Times New Roman" w:cs="Times New Roman"/>
                <w:bCs/>
                <w:color w:val="000000"/>
                <w:sz w:val="20"/>
                <w:szCs w:val="20"/>
              </w:rPr>
            </w:pPr>
          </w:p>
        </w:tc>
        <w:tc>
          <w:tcPr>
            <w:tcW w:w="2116" w:type="dxa"/>
            <w:gridSpan w:val="3"/>
            <w:tcBorders>
              <w:top w:val="nil"/>
              <w:left w:val="nil"/>
              <w:bottom w:val="single" w:sz="4" w:space="0" w:color="auto"/>
              <w:right w:val="nil"/>
            </w:tcBorders>
          </w:tcPr>
          <w:p w14:paraId="6262608E" w14:textId="77777777" w:rsidR="00091720" w:rsidRPr="00835A7A" w:rsidRDefault="00091720" w:rsidP="007A57D2">
            <w:pPr>
              <w:pStyle w:val="NoSpacing"/>
              <w:keepNext/>
              <w:rPr>
                <w:rFonts w:ascii="Times New Roman" w:hAnsi="Times New Roman" w:cs="Times New Roman"/>
                <w:bCs/>
                <w:color w:val="000000"/>
                <w:sz w:val="20"/>
                <w:szCs w:val="20"/>
              </w:rPr>
            </w:pPr>
          </w:p>
        </w:tc>
      </w:tr>
    </w:tbl>
    <w:p w14:paraId="21082CE0" w14:textId="539ABF3E" w:rsidR="00F811AE" w:rsidRDefault="007A57D2" w:rsidP="007A57D2">
      <w:pPr>
        <w:autoSpaceDE w:val="0"/>
        <w:autoSpaceDN w:val="0"/>
        <w:adjustRightInd w:val="0"/>
        <w:spacing w:after="0" w:line="480" w:lineRule="auto"/>
        <w:jc w:val="both"/>
        <w:rPr>
          <w:b/>
          <w:bCs/>
          <w:color w:val="5B9BD5" w:themeColor="accent1"/>
          <w:sz w:val="18"/>
          <w:szCs w:val="18"/>
        </w:rPr>
      </w:pPr>
      <w:r w:rsidRPr="007A57D2">
        <w:rPr>
          <w:b/>
          <w:bCs/>
          <w:color w:val="5B9BD5" w:themeColor="accent1"/>
          <w:sz w:val="18"/>
          <w:szCs w:val="18"/>
        </w:rPr>
        <w:t>SD=Standard deviation χ2=Chi square t=Student t-test *=Statistical significance &lt;=Less than</w:t>
      </w:r>
      <w:r w:rsidR="001928F7">
        <w:rPr>
          <w:b/>
          <w:bCs/>
          <w:color w:val="5B9BD5" w:themeColor="accent1"/>
          <w:sz w:val="18"/>
          <w:szCs w:val="18"/>
        </w:rPr>
        <w:t>.</w:t>
      </w:r>
      <w:r w:rsidRPr="007A57D2">
        <w:rPr>
          <w:b/>
          <w:bCs/>
          <w:color w:val="5B9BD5" w:themeColor="accent1"/>
          <w:sz w:val="18"/>
          <w:szCs w:val="18"/>
        </w:rPr>
        <w:t xml:space="preserve"> </w:t>
      </w:r>
    </w:p>
    <w:p w14:paraId="74092404" w14:textId="6D9FA84B" w:rsidR="007A57D2" w:rsidRPr="007A57D2" w:rsidRDefault="007A57D2" w:rsidP="007A57D2">
      <w:pPr>
        <w:autoSpaceDE w:val="0"/>
        <w:autoSpaceDN w:val="0"/>
        <w:adjustRightInd w:val="0"/>
        <w:spacing w:after="0" w:line="480" w:lineRule="auto"/>
        <w:jc w:val="both"/>
        <w:rPr>
          <w:rFonts w:ascii="Times New Roman" w:hAnsi="Times New Roman" w:cs="Times New Roman"/>
          <w:bCs/>
          <w:color w:val="000000"/>
          <w:sz w:val="24"/>
          <w:szCs w:val="24"/>
        </w:rPr>
      </w:pPr>
      <w:r w:rsidRPr="007A57D2">
        <w:rPr>
          <w:rFonts w:ascii="Times New Roman" w:hAnsi="Times New Roman" w:cs="Times New Roman"/>
          <w:bCs/>
          <w:color w:val="000000"/>
          <w:sz w:val="24"/>
          <w:szCs w:val="24"/>
        </w:rPr>
        <w:t>Table 1 shows that the differences in proportions of all the variables in the butchers and herders were statistically significant except the differences in proportions of respondents’ employment status, which was statistically non-significant (χ2=9.729, p=0.090).</w:t>
      </w:r>
    </w:p>
    <w:p w14:paraId="3746FC38" w14:textId="6D1588A8" w:rsidR="00467DCB" w:rsidRDefault="00467DCB" w:rsidP="00467DCB">
      <w:pPr>
        <w:pStyle w:val="Caption"/>
        <w:keepNext/>
      </w:pPr>
      <w:r>
        <w:t xml:space="preserve">Table </w:t>
      </w:r>
      <w:fldSimple w:instr=" SEQ Table \* ARABIC ">
        <w:r w:rsidR="006C1D93">
          <w:rPr>
            <w:noProof/>
          </w:rPr>
          <w:t>2</w:t>
        </w:r>
      </w:fldSimple>
      <w:r>
        <w:t xml:space="preserve">. </w:t>
      </w:r>
      <w:r w:rsidR="00A0317D">
        <w:t xml:space="preserve">The </w:t>
      </w:r>
      <w:r w:rsidR="00835A7A">
        <w:t>respondent's</w:t>
      </w:r>
      <w:r w:rsidR="00A0317D">
        <w:t xml:space="preserve"> past medical and social history between groups is compared</w:t>
      </w:r>
      <w:r>
        <w:t>.</w:t>
      </w:r>
    </w:p>
    <w:tbl>
      <w:tblPr>
        <w:tblW w:w="0" w:type="auto"/>
        <w:tblLook w:val="04A0" w:firstRow="1" w:lastRow="0" w:firstColumn="1" w:lastColumn="0" w:noHBand="0" w:noVBand="1"/>
        <w:tblCaption w:val="Table 2. Between groups, a comparison of the respondent's past medical and social history"/>
        <w:tblDescription w:val="* = Statistical significance."/>
      </w:tblPr>
      <w:tblGrid>
        <w:gridCol w:w="3235"/>
        <w:gridCol w:w="1620"/>
        <w:gridCol w:w="1530"/>
        <w:gridCol w:w="1530"/>
        <w:gridCol w:w="1435"/>
      </w:tblGrid>
      <w:tr w:rsidR="005B202C" w:rsidRPr="00835A7A" w14:paraId="44CC5459" w14:textId="77777777" w:rsidTr="009145B4">
        <w:tc>
          <w:tcPr>
            <w:tcW w:w="3235" w:type="dxa"/>
            <w:tcBorders>
              <w:top w:val="single" w:sz="4" w:space="0" w:color="auto"/>
              <w:left w:val="nil"/>
              <w:bottom w:val="single" w:sz="4" w:space="0" w:color="auto"/>
              <w:right w:val="nil"/>
            </w:tcBorders>
          </w:tcPr>
          <w:p w14:paraId="7274BB05" w14:textId="77777777" w:rsidR="005B202C" w:rsidRPr="00835A7A" w:rsidRDefault="005B202C" w:rsidP="009145B4">
            <w:pPr>
              <w:autoSpaceDE w:val="0"/>
              <w:autoSpaceDN w:val="0"/>
              <w:adjustRightInd w:val="0"/>
              <w:spacing w:after="0"/>
              <w:rPr>
                <w:rFonts w:ascii="Times New Roman" w:hAnsi="Times New Roman" w:cs="Times New Roman"/>
                <w:b/>
                <w:sz w:val="20"/>
                <w:szCs w:val="20"/>
              </w:rPr>
            </w:pPr>
            <w:r w:rsidRPr="00835A7A">
              <w:rPr>
                <w:rFonts w:ascii="Times New Roman" w:hAnsi="Times New Roman" w:cs="Times New Roman"/>
                <w:b/>
                <w:sz w:val="20"/>
                <w:szCs w:val="20"/>
              </w:rPr>
              <w:t>Variables</w:t>
            </w:r>
          </w:p>
        </w:tc>
        <w:tc>
          <w:tcPr>
            <w:tcW w:w="1620" w:type="dxa"/>
            <w:tcBorders>
              <w:top w:val="single" w:sz="4" w:space="0" w:color="auto"/>
              <w:left w:val="nil"/>
              <w:bottom w:val="single" w:sz="4" w:space="0" w:color="auto"/>
              <w:right w:val="nil"/>
            </w:tcBorders>
          </w:tcPr>
          <w:p w14:paraId="0337A103" w14:textId="331FA26F" w:rsidR="005B202C" w:rsidRPr="00835A7A" w:rsidRDefault="005B202C" w:rsidP="009145B4">
            <w:pPr>
              <w:autoSpaceDE w:val="0"/>
              <w:autoSpaceDN w:val="0"/>
              <w:adjustRightInd w:val="0"/>
              <w:spacing w:after="0"/>
              <w:rPr>
                <w:rFonts w:ascii="Times New Roman" w:hAnsi="Times New Roman" w:cs="Times New Roman"/>
                <w:b/>
                <w:sz w:val="20"/>
                <w:szCs w:val="20"/>
              </w:rPr>
            </w:pPr>
            <w:r w:rsidRPr="00835A7A">
              <w:rPr>
                <w:rFonts w:ascii="Times New Roman" w:hAnsi="Times New Roman" w:cs="Times New Roman"/>
                <w:b/>
                <w:sz w:val="20"/>
                <w:szCs w:val="20"/>
              </w:rPr>
              <w:t xml:space="preserve">Butchers </w:t>
            </w:r>
            <w:r w:rsidRPr="00835A7A">
              <w:rPr>
                <w:rFonts w:ascii="Times New Roman" w:hAnsi="Times New Roman" w:cs="Times New Roman"/>
                <w:b/>
                <w:bCs/>
                <w:sz w:val="20"/>
                <w:szCs w:val="20"/>
              </w:rPr>
              <w:t>(n=125) N</w:t>
            </w:r>
            <w:r w:rsidR="007A57D2" w:rsidRPr="00835A7A">
              <w:rPr>
                <w:rFonts w:ascii="Times New Roman" w:hAnsi="Times New Roman" w:cs="Times New Roman"/>
                <w:b/>
                <w:bCs/>
                <w:sz w:val="20"/>
                <w:szCs w:val="20"/>
              </w:rPr>
              <w:t xml:space="preserve"> </w:t>
            </w:r>
            <w:r w:rsidRPr="00835A7A">
              <w:rPr>
                <w:rFonts w:ascii="Times New Roman" w:hAnsi="Times New Roman" w:cs="Times New Roman"/>
                <w:b/>
                <w:bCs/>
                <w:sz w:val="20"/>
                <w:szCs w:val="20"/>
              </w:rPr>
              <w:t xml:space="preserve">(%) </w:t>
            </w:r>
          </w:p>
        </w:tc>
        <w:tc>
          <w:tcPr>
            <w:tcW w:w="1530" w:type="dxa"/>
            <w:tcBorders>
              <w:top w:val="single" w:sz="4" w:space="0" w:color="auto"/>
              <w:left w:val="nil"/>
              <w:bottom w:val="single" w:sz="4" w:space="0" w:color="auto"/>
              <w:right w:val="nil"/>
            </w:tcBorders>
          </w:tcPr>
          <w:p w14:paraId="08289CAD" w14:textId="3534514C" w:rsidR="005B202C" w:rsidRPr="00835A7A" w:rsidRDefault="005B202C" w:rsidP="009145B4">
            <w:pPr>
              <w:autoSpaceDE w:val="0"/>
              <w:autoSpaceDN w:val="0"/>
              <w:adjustRightInd w:val="0"/>
              <w:spacing w:after="0"/>
              <w:rPr>
                <w:rFonts w:ascii="Times New Roman" w:hAnsi="Times New Roman" w:cs="Times New Roman"/>
                <w:b/>
                <w:sz w:val="20"/>
                <w:szCs w:val="20"/>
              </w:rPr>
            </w:pPr>
            <w:r w:rsidRPr="00835A7A">
              <w:rPr>
                <w:rFonts w:ascii="Times New Roman" w:hAnsi="Times New Roman" w:cs="Times New Roman"/>
                <w:b/>
                <w:sz w:val="20"/>
                <w:szCs w:val="20"/>
              </w:rPr>
              <w:t xml:space="preserve">Herders </w:t>
            </w:r>
            <w:r w:rsidRPr="00835A7A">
              <w:rPr>
                <w:rFonts w:ascii="Times New Roman" w:hAnsi="Times New Roman" w:cs="Times New Roman"/>
                <w:b/>
                <w:bCs/>
                <w:sz w:val="20"/>
                <w:szCs w:val="20"/>
              </w:rPr>
              <w:t>(n=125) N</w:t>
            </w:r>
            <w:r w:rsidR="007A57D2" w:rsidRPr="00835A7A">
              <w:rPr>
                <w:rFonts w:ascii="Times New Roman" w:hAnsi="Times New Roman" w:cs="Times New Roman"/>
                <w:b/>
                <w:bCs/>
                <w:sz w:val="20"/>
                <w:szCs w:val="20"/>
              </w:rPr>
              <w:t xml:space="preserve"> </w:t>
            </w:r>
            <w:r w:rsidRPr="00835A7A">
              <w:rPr>
                <w:rFonts w:ascii="Times New Roman" w:hAnsi="Times New Roman" w:cs="Times New Roman"/>
                <w:b/>
                <w:bCs/>
                <w:sz w:val="20"/>
                <w:szCs w:val="20"/>
              </w:rPr>
              <w:t>(%)</w:t>
            </w:r>
          </w:p>
        </w:tc>
        <w:tc>
          <w:tcPr>
            <w:tcW w:w="1530" w:type="dxa"/>
            <w:tcBorders>
              <w:top w:val="single" w:sz="4" w:space="0" w:color="auto"/>
              <w:left w:val="nil"/>
              <w:bottom w:val="single" w:sz="4" w:space="0" w:color="auto"/>
              <w:right w:val="nil"/>
            </w:tcBorders>
          </w:tcPr>
          <w:p w14:paraId="190F4F40" w14:textId="77777777" w:rsidR="005B202C" w:rsidRPr="00835A7A" w:rsidRDefault="005B202C" w:rsidP="009145B4">
            <w:pPr>
              <w:autoSpaceDE w:val="0"/>
              <w:autoSpaceDN w:val="0"/>
              <w:adjustRightInd w:val="0"/>
              <w:spacing w:after="0"/>
              <w:rPr>
                <w:rFonts w:ascii="Times New Roman" w:hAnsi="Times New Roman" w:cs="Times New Roman"/>
                <w:sz w:val="20"/>
                <w:szCs w:val="20"/>
              </w:rPr>
            </w:pPr>
            <w:r w:rsidRPr="00835A7A">
              <w:rPr>
                <w:rFonts w:ascii="Times New Roman" w:hAnsi="Times New Roman" w:cs="Times New Roman"/>
                <w:b/>
                <w:bCs/>
                <w:sz w:val="20"/>
                <w:szCs w:val="20"/>
              </w:rPr>
              <w:t xml:space="preserve">χ2 </w:t>
            </w:r>
          </w:p>
          <w:p w14:paraId="7B600FC5" w14:textId="77777777" w:rsidR="005B202C" w:rsidRPr="00835A7A" w:rsidRDefault="005B202C" w:rsidP="009145B4">
            <w:pPr>
              <w:autoSpaceDE w:val="0"/>
              <w:autoSpaceDN w:val="0"/>
              <w:adjustRightInd w:val="0"/>
              <w:spacing w:after="0"/>
              <w:rPr>
                <w:rFonts w:ascii="Times New Roman" w:hAnsi="Times New Roman" w:cs="Times New Roman"/>
                <w:b/>
                <w:sz w:val="20"/>
                <w:szCs w:val="20"/>
              </w:rPr>
            </w:pPr>
          </w:p>
        </w:tc>
        <w:tc>
          <w:tcPr>
            <w:tcW w:w="1435" w:type="dxa"/>
            <w:tcBorders>
              <w:top w:val="single" w:sz="4" w:space="0" w:color="auto"/>
              <w:left w:val="nil"/>
              <w:bottom w:val="single" w:sz="4" w:space="0" w:color="auto"/>
              <w:right w:val="nil"/>
            </w:tcBorders>
          </w:tcPr>
          <w:p w14:paraId="2F49FF1A" w14:textId="77777777" w:rsidR="005B202C" w:rsidRPr="00835A7A" w:rsidRDefault="005B202C" w:rsidP="009145B4">
            <w:pPr>
              <w:autoSpaceDE w:val="0"/>
              <w:autoSpaceDN w:val="0"/>
              <w:adjustRightInd w:val="0"/>
              <w:spacing w:after="0"/>
              <w:rPr>
                <w:rFonts w:ascii="Times New Roman" w:hAnsi="Times New Roman" w:cs="Times New Roman"/>
                <w:b/>
                <w:sz w:val="20"/>
                <w:szCs w:val="20"/>
              </w:rPr>
            </w:pPr>
            <w:r w:rsidRPr="00835A7A">
              <w:rPr>
                <w:rFonts w:ascii="Times New Roman" w:hAnsi="Times New Roman" w:cs="Times New Roman"/>
                <w:b/>
                <w:sz w:val="20"/>
                <w:szCs w:val="20"/>
              </w:rPr>
              <w:t>p-value</w:t>
            </w:r>
          </w:p>
        </w:tc>
      </w:tr>
      <w:tr w:rsidR="005B202C" w:rsidRPr="00835A7A" w14:paraId="45C9A4EC" w14:textId="77777777" w:rsidTr="009145B4">
        <w:tc>
          <w:tcPr>
            <w:tcW w:w="3235" w:type="dxa"/>
            <w:tcBorders>
              <w:top w:val="single" w:sz="4" w:space="0" w:color="auto"/>
              <w:left w:val="nil"/>
              <w:bottom w:val="nil"/>
              <w:right w:val="nil"/>
            </w:tcBorders>
          </w:tcPr>
          <w:p w14:paraId="6DCCB43E" w14:textId="77777777" w:rsidR="005B202C" w:rsidRPr="00835A7A" w:rsidRDefault="005B202C" w:rsidP="009145B4">
            <w:pPr>
              <w:spacing w:after="0"/>
              <w:jc w:val="both"/>
              <w:rPr>
                <w:rFonts w:ascii="Times New Roman" w:hAnsi="Times New Roman" w:cs="Times New Roman"/>
                <w:b/>
                <w:sz w:val="20"/>
                <w:szCs w:val="20"/>
              </w:rPr>
            </w:pPr>
            <w:r w:rsidRPr="00835A7A">
              <w:rPr>
                <w:rFonts w:ascii="Times New Roman" w:hAnsi="Times New Roman" w:cs="Times New Roman"/>
                <w:b/>
                <w:sz w:val="20"/>
                <w:szCs w:val="20"/>
              </w:rPr>
              <w:t>Has been hospitalized before</w:t>
            </w:r>
          </w:p>
        </w:tc>
        <w:tc>
          <w:tcPr>
            <w:tcW w:w="1620" w:type="dxa"/>
            <w:tcBorders>
              <w:top w:val="single" w:sz="4" w:space="0" w:color="auto"/>
              <w:left w:val="nil"/>
              <w:bottom w:val="nil"/>
              <w:right w:val="nil"/>
            </w:tcBorders>
          </w:tcPr>
          <w:p w14:paraId="612BAD86" w14:textId="77777777" w:rsidR="005B202C" w:rsidRPr="00835A7A" w:rsidRDefault="005B202C" w:rsidP="009145B4">
            <w:pPr>
              <w:spacing w:after="0"/>
              <w:jc w:val="both"/>
              <w:rPr>
                <w:rFonts w:ascii="Times New Roman" w:hAnsi="Times New Roman" w:cs="Times New Roman"/>
                <w:b/>
                <w:sz w:val="20"/>
                <w:szCs w:val="20"/>
              </w:rPr>
            </w:pPr>
          </w:p>
        </w:tc>
        <w:tc>
          <w:tcPr>
            <w:tcW w:w="1530" w:type="dxa"/>
            <w:tcBorders>
              <w:top w:val="single" w:sz="4" w:space="0" w:color="auto"/>
              <w:left w:val="nil"/>
              <w:bottom w:val="nil"/>
              <w:right w:val="nil"/>
            </w:tcBorders>
          </w:tcPr>
          <w:p w14:paraId="63ACE962" w14:textId="77777777" w:rsidR="005B202C" w:rsidRPr="00835A7A" w:rsidRDefault="005B202C" w:rsidP="009145B4">
            <w:pPr>
              <w:spacing w:after="0"/>
              <w:jc w:val="both"/>
              <w:rPr>
                <w:rFonts w:ascii="Times New Roman" w:hAnsi="Times New Roman" w:cs="Times New Roman"/>
                <w:b/>
                <w:sz w:val="20"/>
                <w:szCs w:val="20"/>
              </w:rPr>
            </w:pPr>
          </w:p>
        </w:tc>
        <w:tc>
          <w:tcPr>
            <w:tcW w:w="1530" w:type="dxa"/>
            <w:tcBorders>
              <w:top w:val="single" w:sz="4" w:space="0" w:color="auto"/>
              <w:left w:val="nil"/>
              <w:bottom w:val="nil"/>
              <w:right w:val="nil"/>
            </w:tcBorders>
          </w:tcPr>
          <w:p w14:paraId="7B825088" w14:textId="77777777" w:rsidR="005B202C" w:rsidRPr="00835A7A" w:rsidRDefault="005B202C" w:rsidP="009145B4">
            <w:pPr>
              <w:spacing w:after="0"/>
              <w:jc w:val="both"/>
              <w:rPr>
                <w:rFonts w:ascii="Times New Roman" w:hAnsi="Times New Roman" w:cs="Times New Roman"/>
                <w:b/>
                <w:sz w:val="20"/>
                <w:szCs w:val="20"/>
              </w:rPr>
            </w:pPr>
          </w:p>
        </w:tc>
        <w:tc>
          <w:tcPr>
            <w:tcW w:w="1435" w:type="dxa"/>
            <w:tcBorders>
              <w:top w:val="single" w:sz="4" w:space="0" w:color="auto"/>
              <w:left w:val="nil"/>
              <w:bottom w:val="nil"/>
              <w:right w:val="nil"/>
            </w:tcBorders>
          </w:tcPr>
          <w:p w14:paraId="51585BE1" w14:textId="77777777" w:rsidR="005B202C" w:rsidRPr="00835A7A" w:rsidRDefault="005B202C" w:rsidP="009145B4">
            <w:pPr>
              <w:spacing w:after="0"/>
              <w:jc w:val="both"/>
              <w:rPr>
                <w:rFonts w:ascii="Times New Roman" w:hAnsi="Times New Roman" w:cs="Times New Roman"/>
                <w:b/>
                <w:sz w:val="20"/>
                <w:szCs w:val="20"/>
              </w:rPr>
            </w:pPr>
          </w:p>
        </w:tc>
      </w:tr>
      <w:tr w:rsidR="005B202C" w:rsidRPr="00835A7A" w14:paraId="0E937FA9" w14:textId="77777777" w:rsidTr="009145B4">
        <w:tc>
          <w:tcPr>
            <w:tcW w:w="3235" w:type="dxa"/>
            <w:tcBorders>
              <w:top w:val="nil"/>
              <w:left w:val="nil"/>
              <w:bottom w:val="nil"/>
              <w:right w:val="nil"/>
            </w:tcBorders>
          </w:tcPr>
          <w:p w14:paraId="63C8D7EF"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Yes</w:t>
            </w:r>
          </w:p>
        </w:tc>
        <w:tc>
          <w:tcPr>
            <w:tcW w:w="1620" w:type="dxa"/>
            <w:tcBorders>
              <w:top w:val="nil"/>
              <w:left w:val="nil"/>
              <w:bottom w:val="nil"/>
              <w:right w:val="nil"/>
            </w:tcBorders>
          </w:tcPr>
          <w:p w14:paraId="2B10E2B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40 (32.0)</w:t>
            </w:r>
          </w:p>
        </w:tc>
        <w:tc>
          <w:tcPr>
            <w:tcW w:w="1530" w:type="dxa"/>
            <w:tcBorders>
              <w:top w:val="nil"/>
              <w:left w:val="nil"/>
              <w:bottom w:val="nil"/>
              <w:right w:val="nil"/>
            </w:tcBorders>
          </w:tcPr>
          <w:p w14:paraId="41D72A40"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35 (28.0)</w:t>
            </w:r>
          </w:p>
        </w:tc>
        <w:tc>
          <w:tcPr>
            <w:tcW w:w="1530" w:type="dxa"/>
            <w:tcBorders>
              <w:top w:val="nil"/>
              <w:left w:val="nil"/>
              <w:bottom w:val="nil"/>
              <w:right w:val="nil"/>
            </w:tcBorders>
          </w:tcPr>
          <w:p w14:paraId="767CBEE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0.476</w:t>
            </w:r>
          </w:p>
        </w:tc>
        <w:tc>
          <w:tcPr>
            <w:tcW w:w="1435" w:type="dxa"/>
            <w:tcBorders>
              <w:top w:val="nil"/>
              <w:left w:val="nil"/>
              <w:bottom w:val="nil"/>
              <w:right w:val="nil"/>
            </w:tcBorders>
          </w:tcPr>
          <w:p w14:paraId="2AB57698"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0.581</w:t>
            </w:r>
          </w:p>
        </w:tc>
      </w:tr>
      <w:tr w:rsidR="005B202C" w:rsidRPr="00835A7A" w14:paraId="3EE7A1F2" w14:textId="77777777" w:rsidTr="009145B4">
        <w:tc>
          <w:tcPr>
            <w:tcW w:w="3235" w:type="dxa"/>
            <w:tcBorders>
              <w:top w:val="nil"/>
              <w:left w:val="nil"/>
              <w:bottom w:val="nil"/>
              <w:right w:val="nil"/>
            </w:tcBorders>
          </w:tcPr>
          <w:p w14:paraId="4B953316"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No</w:t>
            </w:r>
          </w:p>
        </w:tc>
        <w:tc>
          <w:tcPr>
            <w:tcW w:w="1620" w:type="dxa"/>
            <w:tcBorders>
              <w:top w:val="nil"/>
              <w:left w:val="nil"/>
              <w:bottom w:val="nil"/>
              <w:right w:val="nil"/>
            </w:tcBorders>
          </w:tcPr>
          <w:p w14:paraId="35D5B1C7"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85 (68.0)</w:t>
            </w:r>
          </w:p>
        </w:tc>
        <w:tc>
          <w:tcPr>
            <w:tcW w:w="1530" w:type="dxa"/>
            <w:tcBorders>
              <w:top w:val="nil"/>
              <w:left w:val="nil"/>
              <w:bottom w:val="nil"/>
              <w:right w:val="nil"/>
            </w:tcBorders>
          </w:tcPr>
          <w:p w14:paraId="6211F083"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90 (72.0)</w:t>
            </w:r>
          </w:p>
        </w:tc>
        <w:tc>
          <w:tcPr>
            <w:tcW w:w="1530" w:type="dxa"/>
            <w:tcBorders>
              <w:top w:val="nil"/>
              <w:left w:val="nil"/>
              <w:bottom w:val="nil"/>
              <w:right w:val="nil"/>
            </w:tcBorders>
          </w:tcPr>
          <w:p w14:paraId="6544CDE5"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1B9BB125"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410A4F9B" w14:textId="77777777" w:rsidTr="009145B4">
        <w:tc>
          <w:tcPr>
            <w:tcW w:w="3235" w:type="dxa"/>
            <w:tcBorders>
              <w:top w:val="nil"/>
              <w:left w:val="nil"/>
              <w:bottom w:val="nil"/>
              <w:right w:val="nil"/>
            </w:tcBorders>
          </w:tcPr>
          <w:p w14:paraId="573CA205" w14:textId="77777777" w:rsidR="005B202C" w:rsidRPr="00835A7A" w:rsidRDefault="005B202C" w:rsidP="009145B4">
            <w:pPr>
              <w:spacing w:after="0"/>
              <w:jc w:val="both"/>
              <w:rPr>
                <w:rFonts w:ascii="Times New Roman" w:hAnsi="Times New Roman" w:cs="Times New Roman"/>
                <w:b/>
                <w:sz w:val="20"/>
                <w:szCs w:val="20"/>
              </w:rPr>
            </w:pPr>
            <w:r w:rsidRPr="00835A7A">
              <w:rPr>
                <w:rFonts w:ascii="Times New Roman" w:hAnsi="Times New Roman" w:cs="Times New Roman"/>
                <w:b/>
                <w:sz w:val="20"/>
                <w:szCs w:val="20"/>
              </w:rPr>
              <w:t>Smokes Cigarette</w:t>
            </w:r>
          </w:p>
        </w:tc>
        <w:tc>
          <w:tcPr>
            <w:tcW w:w="1620" w:type="dxa"/>
            <w:tcBorders>
              <w:top w:val="nil"/>
              <w:left w:val="nil"/>
              <w:bottom w:val="nil"/>
              <w:right w:val="nil"/>
            </w:tcBorders>
          </w:tcPr>
          <w:p w14:paraId="4C20833D"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1657AACE"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3C406D0A"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0EA3E80F"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01338406" w14:textId="77777777" w:rsidTr="009145B4">
        <w:tc>
          <w:tcPr>
            <w:tcW w:w="3235" w:type="dxa"/>
            <w:tcBorders>
              <w:top w:val="nil"/>
              <w:left w:val="nil"/>
              <w:bottom w:val="nil"/>
              <w:right w:val="nil"/>
            </w:tcBorders>
          </w:tcPr>
          <w:p w14:paraId="439CC413"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Yes</w:t>
            </w:r>
          </w:p>
        </w:tc>
        <w:tc>
          <w:tcPr>
            <w:tcW w:w="1620" w:type="dxa"/>
            <w:tcBorders>
              <w:top w:val="nil"/>
              <w:left w:val="nil"/>
              <w:bottom w:val="nil"/>
              <w:right w:val="nil"/>
            </w:tcBorders>
          </w:tcPr>
          <w:p w14:paraId="701AF3C7"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18 (14.4)</w:t>
            </w:r>
          </w:p>
        </w:tc>
        <w:tc>
          <w:tcPr>
            <w:tcW w:w="1530" w:type="dxa"/>
            <w:tcBorders>
              <w:top w:val="nil"/>
              <w:left w:val="nil"/>
              <w:bottom w:val="nil"/>
              <w:right w:val="nil"/>
            </w:tcBorders>
          </w:tcPr>
          <w:p w14:paraId="55070231"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35 (28.0)</w:t>
            </w:r>
          </w:p>
        </w:tc>
        <w:tc>
          <w:tcPr>
            <w:tcW w:w="1530" w:type="dxa"/>
            <w:tcBorders>
              <w:top w:val="nil"/>
              <w:left w:val="nil"/>
              <w:bottom w:val="nil"/>
              <w:right w:val="nil"/>
            </w:tcBorders>
          </w:tcPr>
          <w:p w14:paraId="08EBF708"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6.920</w:t>
            </w:r>
          </w:p>
        </w:tc>
        <w:tc>
          <w:tcPr>
            <w:tcW w:w="1435" w:type="dxa"/>
            <w:tcBorders>
              <w:top w:val="nil"/>
              <w:left w:val="nil"/>
              <w:bottom w:val="nil"/>
              <w:right w:val="nil"/>
            </w:tcBorders>
          </w:tcPr>
          <w:p w14:paraId="5F70B097"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0.013*</w:t>
            </w:r>
          </w:p>
        </w:tc>
      </w:tr>
      <w:tr w:rsidR="005B202C" w:rsidRPr="00835A7A" w14:paraId="5B87AA16" w14:textId="77777777" w:rsidTr="009145B4">
        <w:tc>
          <w:tcPr>
            <w:tcW w:w="3235" w:type="dxa"/>
            <w:tcBorders>
              <w:top w:val="nil"/>
              <w:left w:val="nil"/>
              <w:bottom w:val="nil"/>
              <w:right w:val="nil"/>
            </w:tcBorders>
          </w:tcPr>
          <w:p w14:paraId="305C94A0"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No</w:t>
            </w:r>
          </w:p>
        </w:tc>
        <w:tc>
          <w:tcPr>
            <w:tcW w:w="1620" w:type="dxa"/>
            <w:tcBorders>
              <w:top w:val="nil"/>
              <w:left w:val="nil"/>
              <w:bottom w:val="nil"/>
              <w:right w:val="nil"/>
            </w:tcBorders>
          </w:tcPr>
          <w:p w14:paraId="6ABE8BA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107 (85.6)</w:t>
            </w:r>
          </w:p>
        </w:tc>
        <w:tc>
          <w:tcPr>
            <w:tcW w:w="1530" w:type="dxa"/>
            <w:tcBorders>
              <w:top w:val="nil"/>
              <w:left w:val="nil"/>
              <w:bottom w:val="nil"/>
              <w:right w:val="nil"/>
            </w:tcBorders>
          </w:tcPr>
          <w:p w14:paraId="2B01511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90 (72.0)</w:t>
            </w:r>
          </w:p>
        </w:tc>
        <w:tc>
          <w:tcPr>
            <w:tcW w:w="1530" w:type="dxa"/>
            <w:tcBorders>
              <w:top w:val="nil"/>
              <w:left w:val="nil"/>
              <w:bottom w:val="nil"/>
              <w:right w:val="nil"/>
            </w:tcBorders>
          </w:tcPr>
          <w:p w14:paraId="6C919ED9"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2987D874"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704FC792" w14:textId="77777777" w:rsidTr="009145B4">
        <w:tc>
          <w:tcPr>
            <w:tcW w:w="3235" w:type="dxa"/>
            <w:tcBorders>
              <w:top w:val="nil"/>
              <w:left w:val="nil"/>
              <w:bottom w:val="nil"/>
              <w:right w:val="nil"/>
            </w:tcBorders>
          </w:tcPr>
          <w:p w14:paraId="7E9506EC" w14:textId="77777777" w:rsidR="005B202C" w:rsidRPr="00835A7A" w:rsidRDefault="005B202C" w:rsidP="009145B4">
            <w:pPr>
              <w:spacing w:after="0"/>
              <w:jc w:val="both"/>
              <w:rPr>
                <w:rFonts w:ascii="Times New Roman" w:hAnsi="Times New Roman" w:cs="Times New Roman"/>
                <w:b/>
                <w:sz w:val="20"/>
                <w:szCs w:val="20"/>
              </w:rPr>
            </w:pPr>
            <w:r w:rsidRPr="00835A7A">
              <w:rPr>
                <w:rFonts w:ascii="Times New Roman" w:hAnsi="Times New Roman" w:cs="Times New Roman"/>
                <w:b/>
                <w:sz w:val="20"/>
                <w:szCs w:val="20"/>
              </w:rPr>
              <w:t>Takes Alcohol</w:t>
            </w:r>
          </w:p>
        </w:tc>
        <w:tc>
          <w:tcPr>
            <w:tcW w:w="1620" w:type="dxa"/>
            <w:tcBorders>
              <w:top w:val="nil"/>
              <w:left w:val="nil"/>
              <w:bottom w:val="nil"/>
              <w:right w:val="nil"/>
            </w:tcBorders>
          </w:tcPr>
          <w:p w14:paraId="36379262"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0CF77CD1"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0D7C0EC8"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6B4FD29D"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60499075" w14:textId="77777777" w:rsidTr="009145B4">
        <w:tc>
          <w:tcPr>
            <w:tcW w:w="3235" w:type="dxa"/>
            <w:tcBorders>
              <w:top w:val="nil"/>
              <w:left w:val="nil"/>
              <w:bottom w:val="nil"/>
              <w:right w:val="nil"/>
            </w:tcBorders>
          </w:tcPr>
          <w:p w14:paraId="3FA813AA"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 xml:space="preserve">Yes </w:t>
            </w:r>
          </w:p>
        </w:tc>
        <w:tc>
          <w:tcPr>
            <w:tcW w:w="1620" w:type="dxa"/>
            <w:tcBorders>
              <w:top w:val="nil"/>
              <w:left w:val="nil"/>
              <w:bottom w:val="nil"/>
              <w:right w:val="nil"/>
            </w:tcBorders>
          </w:tcPr>
          <w:p w14:paraId="2E0742B1"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66 (52.8)</w:t>
            </w:r>
          </w:p>
        </w:tc>
        <w:tc>
          <w:tcPr>
            <w:tcW w:w="1530" w:type="dxa"/>
            <w:tcBorders>
              <w:top w:val="nil"/>
              <w:left w:val="nil"/>
              <w:bottom w:val="nil"/>
              <w:right w:val="nil"/>
            </w:tcBorders>
          </w:tcPr>
          <w:p w14:paraId="67964349"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17 (13.6)</w:t>
            </w:r>
          </w:p>
        </w:tc>
        <w:tc>
          <w:tcPr>
            <w:tcW w:w="1530" w:type="dxa"/>
            <w:tcBorders>
              <w:top w:val="nil"/>
              <w:left w:val="nil"/>
              <w:bottom w:val="nil"/>
              <w:right w:val="nil"/>
            </w:tcBorders>
          </w:tcPr>
          <w:p w14:paraId="0AA03033"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43.305</w:t>
            </w:r>
          </w:p>
        </w:tc>
        <w:tc>
          <w:tcPr>
            <w:tcW w:w="1435" w:type="dxa"/>
            <w:tcBorders>
              <w:top w:val="nil"/>
              <w:left w:val="nil"/>
              <w:bottom w:val="nil"/>
              <w:right w:val="nil"/>
            </w:tcBorders>
          </w:tcPr>
          <w:p w14:paraId="3E65BE7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&lt;0.001*</w:t>
            </w:r>
          </w:p>
        </w:tc>
      </w:tr>
      <w:tr w:rsidR="005B202C" w:rsidRPr="00835A7A" w14:paraId="35D06487" w14:textId="77777777" w:rsidTr="009145B4">
        <w:tc>
          <w:tcPr>
            <w:tcW w:w="3235" w:type="dxa"/>
            <w:tcBorders>
              <w:top w:val="nil"/>
              <w:left w:val="nil"/>
              <w:bottom w:val="nil"/>
              <w:right w:val="nil"/>
            </w:tcBorders>
          </w:tcPr>
          <w:p w14:paraId="0137CA8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No</w:t>
            </w:r>
          </w:p>
        </w:tc>
        <w:tc>
          <w:tcPr>
            <w:tcW w:w="1620" w:type="dxa"/>
            <w:tcBorders>
              <w:top w:val="nil"/>
              <w:left w:val="nil"/>
              <w:bottom w:val="nil"/>
              <w:right w:val="nil"/>
            </w:tcBorders>
          </w:tcPr>
          <w:p w14:paraId="546221DE"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59 (47.2)</w:t>
            </w:r>
          </w:p>
        </w:tc>
        <w:tc>
          <w:tcPr>
            <w:tcW w:w="1530" w:type="dxa"/>
            <w:tcBorders>
              <w:top w:val="nil"/>
              <w:left w:val="nil"/>
              <w:bottom w:val="nil"/>
              <w:right w:val="nil"/>
            </w:tcBorders>
          </w:tcPr>
          <w:p w14:paraId="53BA26A7"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108 (86.4)</w:t>
            </w:r>
          </w:p>
        </w:tc>
        <w:tc>
          <w:tcPr>
            <w:tcW w:w="1530" w:type="dxa"/>
            <w:tcBorders>
              <w:top w:val="nil"/>
              <w:left w:val="nil"/>
              <w:bottom w:val="nil"/>
              <w:right w:val="nil"/>
            </w:tcBorders>
          </w:tcPr>
          <w:p w14:paraId="2769B447"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1D35D8F1"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1FE2529E" w14:textId="77777777" w:rsidTr="009145B4">
        <w:tc>
          <w:tcPr>
            <w:tcW w:w="3235" w:type="dxa"/>
            <w:tcBorders>
              <w:top w:val="nil"/>
              <w:left w:val="nil"/>
              <w:bottom w:val="nil"/>
              <w:right w:val="nil"/>
            </w:tcBorders>
          </w:tcPr>
          <w:p w14:paraId="16AD53C1" w14:textId="77777777" w:rsidR="005B202C" w:rsidRPr="00835A7A" w:rsidRDefault="005B202C" w:rsidP="009145B4">
            <w:pPr>
              <w:autoSpaceDE w:val="0"/>
              <w:autoSpaceDN w:val="0"/>
              <w:adjustRightInd w:val="0"/>
              <w:spacing w:after="0"/>
              <w:rPr>
                <w:rFonts w:ascii="Times New Roman" w:hAnsi="Times New Roman" w:cs="Times New Roman"/>
                <w:color w:val="000000"/>
                <w:sz w:val="20"/>
                <w:szCs w:val="20"/>
              </w:rPr>
            </w:pPr>
            <w:r w:rsidRPr="00835A7A">
              <w:rPr>
                <w:rFonts w:ascii="Times New Roman" w:hAnsi="Times New Roman" w:cs="Times New Roman"/>
                <w:b/>
                <w:bCs/>
                <w:color w:val="000000"/>
                <w:sz w:val="20"/>
                <w:szCs w:val="20"/>
              </w:rPr>
              <w:t>Has more than one sexual partner</w:t>
            </w:r>
          </w:p>
        </w:tc>
        <w:tc>
          <w:tcPr>
            <w:tcW w:w="1620" w:type="dxa"/>
            <w:tcBorders>
              <w:top w:val="nil"/>
              <w:left w:val="nil"/>
              <w:bottom w:val="nil"/>
              <w:right w:val="nil"/>
            </w:tcBorders>
          </w:tcPr>
          <w:p w14:paraId="1272DC3F"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5B781B27"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29B67ED6"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592C9F26"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7BD78E8B" w14:textId="77777777" w:rsidTr="009145B4">
        <w:tc>
          <w:tcPr>
            <w:tcW w:w="3235" w:type="dxa"/>
            <w:tcBorders>
              <w:top w:val="nil"/>
              <w:left w:val="nil"/>
              <w:bottom w:val="nil"/>
              <w:right w:val="nil"/>
            </w:tcBorders>
          </w:tcPr>
          <w:p w14:paraId="48883AC2"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Yes</w:t>
            </w:r>
          </w:p>
        </w:tc>
        <w:tc>
          <w:tcPr>
            <w:tcW w:w="1620" w:type="dxa"/>
            <w:tcBorders>
              <w:top w:val="nil"/>
              <w:left w:val="nil"/>
              <w:bottom w:val="nil"/>
              <w:right w:val="nil"/>
            </w:tcBorders>
          </w:tcPr>
          <w:p w14:paraId="2D4309A2"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25 (20.0)</w:t>
            </w:r>
          </w:p>
        </w:tc>
        <w:tc>
          <w:tcPr>
            <w:tcW w:w="1530" w:type="dxa"/>
            <w:tcBorders>
              <w:top w:val="nil"/>
              <w:left w:val="nil"/>
              <w:bottom w:val="nil"/>
              <w:right w:val="nil"/>
            </w:tcBorders>
          </w:tcPr>
          <w:p w14:paraId="7FD54791"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30 (24.0)</w:t>
            </w:r>
          </w:p>
        </w:tc>
        <w:tc>
          <w:tcPr>
            <w:tcW w:w="1530" w:type="dxa"/>
            <w:tcBorders>
              <w:top w:val="nil"/>
              <w:left w:val="nil"/>
              <w:bottom w:val="nil"/>
              <w:right w:val="nil"/>
            </w:tcBorders>
          </w:tcPr>
          <w:p w14:paraId="34277CF6"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0.583</w:t>
            </w:r>
          </w:p>
        </w:tc>
        <w:tc>
          <w:tcPr>
            <w:tcW w:w="1435" w:type="dxa"/>
            <w:tcBorders>
              <w:top w:val="nil"/>
              <w:left w:val="nil"/>
              <w:bottom w:val="nil"/>
              <w:right w:val="nil"/>
            </w:tcBorders>
          </w:tcPr>
          <w:p w14:paraId="69F1C9CC"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0.542</w:t>
            </w:r>
          </w:p>
        </w:tc>
      </w:tr>
      <w:tr w:rsidR="005B202C" w:rsidRPr="00835A7A" w14:paraId="1186D482" w14:textId="77777777" w:rsidTr="009145B4">
        <w:tc>
          <w:tcPr>
            <w:tcW w:w="3235" w:type="dxa"/>
            <w:tcBorders>
              <w:top w:val="nil"/>
              <w:left w:val="nil"/>
              <w:bottom w:val="nil"/>
              <w:right w:val="nil"/>
            </w:tcBorders>
          </w:tcPr>
          <w:p w14:paraId="178458DE"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No</w:t>
            </w:r>
          </w:p>
        </w:tc>
        <w:tc>
          <w:tcPr>
            <w:tcW w:w="1620" w:type="dxa"/>
            <w:tcBorders>
              <w:top w:val="nil"/>
              <w:left w:val="nil"/>
              <w:bottom w:val="nil"/>
              <w:right w:val="nil"/>
            </w:tcBorders>
          </w:tcPr>
          <w:p w14:paraId="4B52058E"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100 (80.0)</w:t>
            </w:r>
          </w:p>
        </w:tc>
        <w:tc>
          <w:tcPr>
            <w:tcW w:w="1530" w:type="dxa"/>
            <w:tcBorders>
              <w:top w:val="nil"/>
              <w:left w:val="nil"/>
              <w:bottom w:val="nil"/>
              <w:right w:val="nil"/>
            </w:tcBorders>
          </w:tcPr>
          <w:p w14:paraId="24ABE850"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95 (76.0)</w:t>
            </w:r>
          </w:p>
        </w:tc>
        <w:tc>
          <w:tcPr>
            <w:tcW w:w="1530" w:type="dxa"/>
            <w:tcBorders>
              <w:top w:val="nil"/>
              <w:left w:val="nil"/>
              <w:bottom w:val="nil"/>
              <w:right w:val="nil"/>
            </w:tcBorders>
          </w:tcPr>
          <w:p w14:paraId="71FC02BA"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6C018637"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0BB2FB58" w14:textId="77777777" w:rsidTr="009145B4">
        <w:tc>
          <w:tcPr>
            <w:tcW w:w="3235" w:type="dxa"/>
            <w:tcBorders>
              <w:top w:val="nil"/>
              <w:left w:val="nil"/>
              <w:bottom w:val="nil"/>
              <w:right w:val="nil"/>
            </w:tcBorders>
          </w:tcPr>
          <w:p w14:paraId="7C9341AF" w14:textId="77777777" w:rsidR="005B202C" w:rsidRPr="00835A7A" w:rsidRDefault="005B202C" w:rsidP="009145B4">
            <w:pPr>
              <w:spacing w:after="0"/>
              <w:jc w:val="both"/>
              <w:rPr>
                <w:rFonts w:ascii="Times New Roman" w:hAnsi="Times New Roman" w:cs="Times New Roman"/>
                <w:b/>
                <w:sz w:val="20"/>
                <w:szCs w:val="20"/>
              </w:rPr>
            </w:pPr>
            <w:r w:rsidRPr="00835A7A">
              <w:rPr>
                <w:rFonts w:ascii="Times New Roman" w:hAnsi="Times New Roman" w:cs="Times New Roman"/>
                <w:b/>
                <w:sz w:val="20"/>
                <w:szCs w:val="20"/>
              </w:rPr>
              <w:t>On any drugs of addiction</w:t>
            </w:r>
          </w:p>
        </w:tc>
        <w:tc>
          <w:tcPr>
            <w:tcW w:w="1620" w:type="dxa"/>
            <w:tcBorders>
              <w:top w:val="nil"/>
              <w:left w:val="nil"/>
              <w:bottom w:val="nil"/>
              <w:right w:val="nil"/>
            </w:tcBorders>
          </w:tcPr>
          <w:p w14:paraId="384BDB33"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5124FA7C"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12AA416A"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289C353C"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0EEB042E" w14:textId="77777777" w:rsidTr="009145B4">
        <w:tc>
          <w:tcPr>
            <w:tcW w:w="3235" w:type="dxa"/>
            <w:tcBorders>
              <w:top w:val="nil"/>
              <w:left w:val="nil"/>
              <w:bottom w:val="nil"/>
              <w:right w:val="nil"/>
            </w:tcBorders>
          </w:tcPr>
          <w:p w14:paraId="6C610973"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Yes</w:t>
            </w:r>
          </w:p>
        </w:tc>
        <w:tc>
          <w:tcPr>
            <w:tcW w:w="1620" w:type="dxa"/>
            <w:tcBorders>
              <w:top w:val="nil"/>
              <w:left w:val="nil"/>
              <w:bottom w:val="nil"/>
              <w:right w:val="nil"/>
            </w:tcBorders>
          </w:tcPr>
          <w:p w14:paraId="61B4809A"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9 (7.2)</w:t>
            </w:r>
          </w:p>
        </w:tc>
        <w:tc>
          <w:tcPr>
            <w:tcW w:w="1530" w:type="dxa"/>
            <w:tcBorders>
              <w:top w:val="nil"/>
              <w:left w:val="nil"/>
              <w:bottom w:val="nil"/>
              <w:right w:val="nil"/>
            </w:tcBorders>
          </w:tcPr>
          <w:p w14:paraId="64B68FA6"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16 (12.8)</w:t>
            </w:r>
          </w:p>
        </w:tc>
        <w:tc>
          <w:tcPr>
            <w:tcW w:w="1530" w:type="dxa"/>
            <w:tcBorders>
              <w:top w:val="nil"/>
              <w:left w:val="nil"/>
              <w:bottom w:val="nil"/>
              <w:right w:val="nil"/>
            </w:tcBorders>
          </w:tcPr>
          <w:p w14:paraId="4AB1CF3C"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2.178</w:t>
            </w:r>
          </w:p>
        </w:tc>
        <w:tc>
          <w:tcPr>
            <w:tcW w:w="1435" w:type="dxa"/>
            <w:tcBorders>
              <w:top w:val="nil"/>
              <w:left w:val="nil"/>
              <w:bottom w:val="nil"/>
              <w:right w:val="nil"/>
            </w:tcBorders>
          </w:tcPr>
          <w:p w14:paraId="22681B46"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0.205</w:t>
            </w:r>
          </w:p>
        </w:tc>
      </w:tr>
      <w:tr w:rsidR="005B202C" w:rsidRPr="00835A7A" w14:paraId="4BD94EB5" w14:textId="77777777" w:rsidTr="009145B4">
        <w:tc>
          <w:tcPr>
            <w:tcW w:w="3235" w:type="dxa"/>
            <w:tcBorders>
              <w:top w:val="nil"/>
              <w:left w:val="nil"/>
              <w:bottom w:val="nil"/>
              <w:right w:val="nil"/>
            </w:tcBorders>
          </w:tcPr>
          <w:p w14:paraId="690C1194"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No</w:t>
            </w:r>
          </w:p>
        </w:tc>
        <w:tc>
          <w:tcPr>
            <w:tcW w:w="1620" w:type="dxa"/>
            <w:tcBorders>
              <w:top w:val="nil"/>
              <w:left w:val="nil"/>
              <w:bottom w:val="nil"/>
              <w:right w:val="nil"/>
            </w:tcBorders>
          </w:tcPr>
          <w:p w14:paraId="0F0B55C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116 (92.8)</w:t>
            </w:r>
          </w:p>
        </w:tc>
        <w:tc>
          <w:tcPr>
            <w:tcW w:w="1530" w:type="dxa"/>
            <w:tcBorders>
              <w:top w:val="nil"/>
              <w:left w:val="nil"/>
              <w:bottom w:val="nil"/>
              <w:right w:val="nil"/>
            </w:tcBorders>
          </w:tcPr>
          <w:p w14:paraId="40E756B0"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109 (87.2)</w:t>
            </w:r>
          </w:p>
        </w:tc>
        <w:tc>
          <w:tcPr>
            <w:tcW w:w="1530" w:type="dxa"/>
            <w:tcBorders>
              <w:top w:val="nil"/>
              <w:left w:val="nil"/>
              <w:bottom w:val="nil"/>
              <w:right w:val="nil"/>
            </w:tcBorders>
          </w:tcPr>
          <w:p w14:paraId="05F58724"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374E2474"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0A0E0523" w14:textId="77777777" w:rsidTr="009145B4">
        <w:tc>
          <w:tcPr>
            <w:tcW w:w="3235" w:type="dxa"/>
            <w:tcBorders>
              <w:top w:val="nil"/>
              <w:left w:val="nil"/>
              <w:bottom w:val="nil"/>
              <w:right w:val="nil"/>
            </w:tcBorders>
          </w:tcPr>
          <w:p w14:paraId="6AAD440D" w14:textId="10BA1C3E" w:rsidR="005B202C" w:rsidRPr="00835A7A" w:rsidRDefault="005B202C" w:rsidP="009145B4">
            <w:pPr>
              <w:spacing w:after="0"/>
              <w:jc w:val="both"/>
              <w:rPr>
                <w:rFonts w:ascii="Times New Roman" w:hAnsi="Times New Roman" w:cs="Times New Roman"/>
                <w:b/>
                <w:sz w:val="20"/>
                <w:szCs w:val="20"/>
              </w:rPr>
            </w:pPr>
            <w:r w:rsidRPr="00835A7A">
              <w:rPr>
                <w:rFonts w:ascii="Times New Roman" w:hAnsi="Times New Roman" w:cs="Times New Roman"/>
                <w:b/>
                <w:sz w:val="20"/>
                <w:szCs w:val="20"/>
              </w:rPr>
              <w:t xml:space="preserve">Have </w:t>
            </w:r>
            <w:r w:rsidR="00F86834" w:rsidRPr="00835A7A">
              <w:rPr>
                <w:rFonts w:ascii="Times New Roman" w:hAnsi="Times New Roman" w:cs="Times New Roman"/>
                <w:b/>
                <w:sz w:val="20"/>
                <w:szCs w:val="20"/>
              </w:rPr>
              <w:t xml:space="preserve">you </w:t>
            </w:r>
            <w:r w:rsidRPr="00835A7A">
              <w:rPr>
                <w:rFonts w:ascii="Times New Roman" w:hAnsi="Times New Roman" w:cs="Times New Roman"/>
                <w:b/>
                <w:sz w:val="20"/>
                <w:szCs w:val="20"/>
              </w:rPr>
              <w:t>ever had any casual sexual intercourse</w:t>
            </w:r>
            <w:r w:rsidR="00F86834" w:rsidRPr="00835A7A">
              <w:rPr>
                <w:rFonts w:ascii="Times New Roman" w:hAnsi="Times New Roman" w:cs="Times New Roman"/>
                <w:b/>
                <w:sz w:val="20"/>
                <w:szCs w:val="20"/>
              </w:rPr>
              <w:t>?</w:t>
            </w:r>
          </w:p>
        </w:tc>
        <w:tc>
          <w:tcPr>
            <w:tcW w:w="1620" w:type="dxa"/>
            <w:tcBorders>
              <w:top w:val="nil"/>
              <w:left w:val="nil"/>
              <w:bottom w:val="nil"/>
              <w:right w:val="nil"/>
            </w:tcBorders>
          </w:tcPr>
          <w:p w14:paraId="14189FCF"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0FB7900F"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101E4A59"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7516E2F7"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7CDCB175" w14:textId="77777777" w:rsidTr="009145B4">
        <w:tc>
          <w:tcPr>
            <w:tcW w:w="3235" w:type="dxa"/>
            <w:tcBorders>
              <w:top w:val="nil"/>
              <w:left w:val="nil"/>
              <w:bottom w:val="nil"/>
              <w:right w:val="nil"/>
            </w:tcBorders>
          </w:tcPr>
          <w:p w14:paraId="56E7B64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Yes</w:t>
            </w:r>
          </w:p>
        </w:tc>
        <w:tc>
          <w:tcPr>
            <w:tcW w:w="1620" w:type="dxa"/>
            <w:tcBorders>
              <w:top w:val="nil"/>
              <w:left w:val="nil"/>
              <w:bottom w:val="nil"/>
              <w:right w:val="nil"/>
            </w:tcBorders>
          </w:tcPr>
          <w:p w14:paraId="124996B8"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26 (20.8)</w:t>
            </w:r>
          </w:p>
        </w:tc>
        <w:tc>
          <w:tcPr>
            <w:tcW w:w="1530" w:type="dxa"/>
            <w:tcBorders>
              <w:top w:val="nil"/>
              <w:left w:val="nil"/>
              <w:bottom w:val="nil"/>
              <w:right w:val="nil"/>
            </w:tcBorders>
          </w:tcPr>
          <w:p w14:paraId="2C27D627"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27 (21.6)</w:t>
            </w:r>
          </w:p>
        </w:tc>
        <w:tc>
          <w:tcPr>
            <w:tcW w:w="1530" w:type="dxa"/>
            <w:tcBorders>
              <w:top w:val="nil"/>
              <w:left w:val="nil"/>
              <w:bottom w:val="nil"/>
              <w:right w:val="nil"/>
            </w:tcBorders>
          </w:tcPr>
          <w:p w14:paraId="0F4F70AF"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0.024</w:t>
            </w:r>
          </w:p>
        </w:tc>
        <w:tc>
          <w:tcPr>
            <w:tcW w:w="1435" w:type="dxa"/>
            <w:tcBorders>
              <w:top w:val="nil"/>
              <w:left w:val="nil"/>
              <w:bottom w:val="nil"/>
              <w:right w:val="nil"/>
            </w:tcBorders>
          </w:tcPr>
          <w:p w14:paraId="75A2AD3B"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1.000</w:t>
            </w:r>
          </w:p>
        </w:tc>
      </w:tr>
      <w:tr w:rsidR="005B202C" w:rsidRPr="00835A7A" w14:paraId="3A57CF58" w14:textId="77777777" w:rsidTr="009145B4">
        <w:tc>
          <w:tcPr>
            <w:tcW w:w="3235" w:type="dxa"/>
            <w:tcBorders>
              <w:top w:val="nil"/>
              <w:left w:val="nil"/>
              <w:bottom w:val="nil"/>
              <w:right w:val="nil"/>
            </w:tcBorders>
          </w:tcPr>
          <w:p w14:paraId="3990CD9D"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No</w:t>
            </w:r>
          </w:p>
        </w:tc>
        <w:tc>
          <w:tcPr>
            <w:tcW w:w="1620" w:type="dxa"/>
            <w:tcBorders>
              <w:top w:val="nil"/>
              <w:left w:val="nil"/>
              <w:bottom w:val="nil"/>
              <w:right w:val="nil"/>
            </w:tcBorders>
          </w:tcPr>
          <w:p w14:paraId="032CE079"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99 (79.2)</w:t>
            </w:r>
          </w:p>
        </w:tc>
        <w:tc>
          <w:tcPr>
            <w:tcW w:w="1530" w:type="dxa"/>
            <w:tcBorders>
              <w:top w:val="nil"/>
              <w:left w:val="nil"/>
              <w:bottom w:val="nil"/>
              <w:right w:val="nil"/>
            </w:tcBorders>
          </w:tcPr>
          <w:p w14:paraId="6BAC2CAA"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98 (78.4)</w:t>
            </w:r>
          </w:p>
        </w:tc>
        <w:tc>
          <w:tcPr>
            <w:tcW w:w="1530" w:type="dxa"/>
            <w:tcBorders>
              <w:top w:val="nil"/>
              <w:left w:val="nil"/>
              <w:bottom w:val="nil"/>
              <w:right w:val="nil"/>
            </w:tcBorders>
          </w:tcPr>
          <w:p w14:paraId="473A6421"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262025D3"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374B3FA5" w14:textId="77777777" w:rsidTr="009145B4">
        <w:tc>
          <w:tcPr>
            <w:tcW w:w="3235" w:type="dxa"/>
            <w:tcBorders>
              <w:top w:val="nil"/>
              <w:left w:val="nil"/>
              <w:bottom w:val="nil"/>
              <w:right w:val="nil"/>
            </w:tcBorders>
          </w:tcPr>
          <w:p w14:paraId="55BA2594" w14:textId="515BF768" w:rsidR="005B202C" w:rsidRPr="00835A7A" w:rsidRDefault="005B202C" w:rsidP="009145B4">
            <w:pPr>
              <w:spacing w:after="0"/>
              <w:jc w:val="both"/>
              <w:rPr>
                <w:rFonts w:ascii="Times New Roman" w:hAnsi="Times New Roman" w:cs="Times New Roman"/>
                <w:b/>
                <w:sz w:val="20"/>
                <w:szCs w:val="20"/>
              </w:rPr>
            </w:pPr>
            <w:r w:rsidRPr="00835A7A">
              <w:rPr>
                <w:rFonts w:ascii="Times New Roman" w:hAnsi="Times New Roman" w:cs="Times New Roman"/>
                <w:b/>
                <w:sz w:val="20"/>
                <w:szCs w:val="20"/>
              </w:rPr>
              <w:t xml:space="preserve">Have </w:t>
            </w:r>
            <w:r w:rsidR="00F86834" w:rsidRPr="00835A7A">
              <w:rPr>
                <w:rFonts w:ascii="Times New Roman" w:hAnsi="Times New Roman" w:cs="Times New Roman"/>
                <w:b/>
                <w:sz w:val="20"/>
                <w:szCs w:val="20"/>
              </w:rPr>
              <w:t xml:space="preserve">you </w:t>
            </w:r>
            <w:r w:rsidRPr="00835A7A">
              <w:rPr>
                <w:rFonts w:ascii="Times New Roman" w:hAnsi="Times New Roman" w:cs="Times New Roman"/>
                <w:b/>
                <w:sz w:val="20"/>
                <w:szCs w:val="20"/>
              </w:rPr>
              <w:t xml:space="preserve">received </w:t>
            </w:r>
            <w:r w:rsidR="00F86834" w:rsidRPr="00835A7A">
              <w:rPr>
                <w:rFonts w:ascii="Times New Roman" w:hAnsi="Times New Roman" w:cs="Times New Roman"/>
                <w:b/>
                <w:sz w:val="20"/>
                <w:szCs w:val="20"/>
              </w:rPr>
              <w:t xml:space="preserve">a </w:t>
            </w:r>
            <w:r w:rsidRPr="00835A7A">
              <w:rPr>
                <w:rFonts w:ascii="Times New Roman" w:hAnsi="Times New Roman" w:cs="Times New Roman"/>
                <w:b/>
                <w:sz w:val="20"/>
                <w:szCs w:val="20"/>
              </w:rPr>
              <w:t>blood transfusion or any blood product within the last year</w:t>
            </w:r>
            <w:r w:rsidR="00F86834" w:rsidRPr="00835A7A">
              <w:rPr>
                <w:rFonts w:ascii="Times New Roman" w:hAnsi="Times New Roman" w:cs="Times New Roman"/>
                <w:b/>
                <w:sz w:val="20"/>
                <w:szCs w:val="20"/>
              </w:rPr>
              <w:t>?</w:t>
            </w:r>
          </w:p>
        </w:tc>
        <w:tc>
          <w:tcPr>
            <w:tcW w:w="1620" w:type="dxa"/>
            <w:tcBorders>
              <w:top w:val="nil"/>
              <w:left w:val="nil"/>
              <w:bottom w:val="nil"/>
              <w:right w:val="nil"/>
            </w:tcBorders>
          </w:tcPr>
          <w:p w14:paraId="61408AF6"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041FE44D" w14:textId="77777777" w:rsidR="005B202C" w:rsidRPr="00835A7A" w:rsidRDefault="005B202C" w:rsidP="009145B4">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568604C9"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nil"/>
              <w:right w:val="nil"/>
            </w:tcBorders>
          </w:tcPr>
          <w:p w14:paraId="6E72704E" w14:textId="77777777" w:rsidR="005B202C" w:rsidRPr="00835A7A" w:rsidRDefault="005B202C" w:rsidP="009145B4">
            <w:pPr>
              <w:spacing w:after="0"/>
              <w:jc w:val="both"/>
              <w:rPr>
                <w:rFonts w:ascii="Times New Roman" w:hAnsi="Times New Roman" w:cs="Times New Roman"/>
                <w:sz w:val="20"/>
                <w:szCs w:val="20"/>
              </w:rPr>
            </w:pPr>
          </w:p>
        </w:tc>
      </w:tr>
      <w:tr w:rsidR="005B202C" w:rsidRPr="00835A7A" w14:paraId="5FBC11EA" w14:textId="77777777" w:rsidTr="009145B4">
        <w:tc>
          <w:tcPr>
            <w:tcW w:w="3235" w:type="dxa"/>
            <w:tcBorders>
              <w:top w:val="nil"/>
              <w:left w:val="nil"/>
              <w:bottom w:val="nil"/>
              <w:right w:val="nil"/>
            </w:tcBorders>
          </w:tcPr>
          <w:p w14:paraId="5CD57894"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Yes</w:t>
            </w:r>
          </w:p>
        </w:tc>
        <w:tc>
          <w:tcPr>
            <w:tcW w:w="1620" w:type="dxa"/>
            <w:tcBorders>
              <w:top w:val="nil"/>
              <w:left w:val="nil"/>
              <w:bottom w:val="nil"/>
              <w:right w:val="nil"/>
            </w:tcBorders>
          </w:tcPr>
          <w:p w14:paraId="047FA53A"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5 (4.0)</w:t>
            </w:r>
          </w:p>
        </w:tc>
        <w:tc>
          <w:tcPr>
            <w:tcW w:w="1530" w:type="dxa"/>
            <w:tcBorders>
              <w:top w:val="nil"/>
              <w:left w:val="nil"/>
              <w:bottom w:val="nil"/>
              <w:right w:val="nil"/>
            </w:tcBorders>
          </w:tcPr>
          <w:p w14:paraId="2FF26548"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5 (4.0)</w:t>
            </w:r>
          </w:p>
        </w:tc>
        <w:tc>
          <w:tcPr>
            <w:tcW w:w="1530" w:type="dxa"/>
            <w:tcBorders>
              <w:top w:val="nil"/>
              <w:left w:val="nil"/>
              <w:bottom w:val="nil"/>
              <w:right w:val="nil"/>
            </w:tcBorders>
          </w:tcPr>
          <w:p w14:paraId="01245260"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0.000</w:t>
            </w:r>
          </w:p>
        </w:tc>
        <w:tc>
          <w:tcPr>
            <w:tcW w:w="1435" w:type="dxa"/>
            <w:tcBorders>
              <w:top w:val="nil"/>
              <w:left w:val="nil"/>
              <w:bottom w:val="nil"/>
              <w:right w:val="nil"/>
            </w:tcBorders>
          </w:tcPr>
          <w:p w14:paraId="6978F0D5"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1.000</w:t>
            </w:r>
          </w:p>
        </w:tc>
      </w:tr>
      <w:tr w:rsidR="005B202C" w:rsidRPr="00835A7A" w14:paraId="2BACF28F" w14:textId="77777777" w:rsidTr="009145B4">
        <w:tc>
          <w:tcPr>
            <w:tcW w:w="3235" w:type="dxa"/>
            <w:tcBorders>
              <w:top w:val="nil"/>
              <w:left w:val="nil"/>
              <w:bottom w:val="single" w:sz="4" w:space="0" w:color="auto"/>
              <w:right w:val="nil"/>
            </w:tcBorders>
          </w:tcPr>
          <w:p w14:paraId="4D0830F3"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No</w:t>
            </w:r>
          </w:p>
        </w:tc>
        <w:tc>
          <w:tcPr>
            <w:tcW w:w="1620" w:type="dxa"/>
            <w:tcBorders>
              <w:top w:val="nil"/>
              <w:left w:val="nil"/>
              <w:bottom w:val="single" w:sz="4" w:space="0" w:color="auto"/>
              <w:right w:val="nil"/>
            </w:tcBorders>
          </w:tcPr>
          <w:p w14:paraId="4E4AA62E"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120 (96.0)</w:t>
            </w:r>
          </w:p>
        </w:tc>
        <w:tc>
          <w:tcPr>
            <w:tcW w:w="1530" w:type="dxa"/>
            <w:tcBorders>
              <w:top w:val="nil"/>
              <w:left w:val="nil"/>
              <w:bottom w:val="single" w:sz="4" w:space="0" w:color="auto"/>
              <w:right w:val="nil"/>
            </w:tcBorders>
          </w:tcPr>
          <w:p w14:paraId="20D60CA1" w14:textId="77777777" w:rsidR="005B202C" w:rsidRPr="00835A7A" w:rsidRDefault="005B202C" w:rsidP="009145B4">
            <w:pPr>
              <w:spacing w:after="0"/>
              <w:jc w:val="both"/>
              <w:rPr>
                <w:rFonts w:ascii="Times New Roman" w:hAnsi="Times New Roman" w:cs="Times New Roman"/>
                <w:sz w:val="20"/>
                <w:szCs w:val="20"/>
              </w:rPr>
            </w:pPr>
            <w:r w:rsidRPr="00835A7A">
              <w:rPr>
                <w:rFonts w:ascii="Times New Roman" w:hAnsi="Times New Roman" w:cs="Times New Roman"/>
                <w:sz w:val="20"/>
                <w:szCs w:val="20"/>
              </w:rPr>
              <w:t>120 (96.0)</w:t>
            </w:r>
          </w:p>
        </w:tc>
        <w:tc>
          <w:tcPr>
            <w:tcW w:w="1530" w:type="dxa"/>
            <w:tcBorders>
              <w:top w:val="nil"/>
              <w:left w:val="nil"/>
              <w:bottom w:val="single" w:sz="4" w:space="0" w:color="auto"/>
              <w:right w:val="nil"/>
            </w:tcBorders>
          </w:tcPr>
          <w:p w14:paraId="4EAF2EC4" w14:textId="77777777" w:rsidR="005B202C" w:rsidRPr="00835A7A" w:rsidRDefault="005B202C" w:rsidP="009145B4">
            <w:pPr>
              <w:spacing w:after="0"/>
              <w:jc w:val="both"/>
              <w:rPr>
                <w:rFonts w:ascii="Times New Roman" w:hAnsi="Times New Roman" w:cs="Times New Roman"/>
                <w:sz w:val="20"/>
                <w:szCs w:val="20"/>
              </w:rPr>
            </w:pPr>
          </w:p>
        </w:tc>
        <w:tc>
          <w:tcPr>
            <w:tcW w:w="1435" w:type="dxa"/>
            <w:tcBorders>
              <w:top w:val="nil"/>
              <w:left w:val="nil"/>
              <w:bottom w:val="single" w:sz="4" w:space="0" w:color="auto"/>
              <w:right w:val="nil"/>
            </w:tcBorders>
          </w:tcPr>
          <w:p w14:paraId="31A1EA79" w14:textId="77777777" w:rsidR="005B202C" w:rsidRPr="00835A7A" w:rsidRDefault="005B202C" w:rsidP="00467DCB">
            <w:pPr>
              <w:keepNext/>
              <w:spacing w:after="0"/>
              <w:jc w:val="both"/>
              <w:rPr>
                <w:rFonts w:ascii="Times New Roman" w:hAnsi="Times New Roman" w:cs="Times New Roman"/>
                <w:sz w:val="20"/>
                <w:szCs w:val="20"/>
              </w:rPr>
            </w:pPr>
          </w:p>
        </w:tc>
      </w:tr>
    </w:tbl>
    <w:p w14:paraId="716C08F3" w14:textId="58DB2A6E" w:rsidR="00467DCB" w:rsidRPr="00467DCB" w:rsidRDefault="00467DCB" w:rsidP="00467DCB">
      <w:pPr>
        <w:spacing w:line="480" w:lineRule="auto"/>
        <w:jc w:val="both"/>
        <w:rPr>
          <w:b/>
          <w:bCs/>
          <w:color w:val="5B9BD5" w:themeColor="accent1"/>
          <w:sz w:val="18"/>
          <w:szCs w:val="18"/>
        </w:rPr>
      </w:pPr>
      <w:r w:rsidRPr="00467DCB">
        <w:rPr>
          <w:b/>
          <w:bCs/>
          <w:color w:val="5B9BD5" w:themeColor="accent1"/>
          <w:sz w:val="18"/>
          <w:szCs w:val="18"/>
        </w:rPr>
        <w:t>* = Statistical significance</w:t>
      </w:r>
      <w:r>
        <w:rPr>
          <w:b/>
          <w:bCs/>
          <w:color w:val="5B9BD5" w:themeColor="accent1"/>
          <w:sz w:val="18"/>
          <w:szCs w:val="18"/>
        </w:rPr>
        <w:t>.</w:t>
      </w:r>
    </w:p>
    <w:p w14:paraId="11F96273" w14:textId="5327C409" w:rsidR="00BF5C7B" w:rsidRDefault="00BF5C7B" w:rsidP="00BF5C7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were statistically significant differences in the proportions of respondents who indulged in cigarette smoking (χ2=6.920, p=0.013) and who took alcohol (χ2=43.305, p&lt;0.001) between the two groups. However, the differences in proportions of other variables were comparable (Tab 2). </w:t>
      </w:r>
    </w:p>
    <w:p w14:paraId="05687B18" w14:textId="7DA8C901" w:rsidR="00467DCB" w:rsidRDefault="00467DCB" w:rsidP="00467DCB">
      <w:pPr>
        <w:pStyle w:val="Caption"/>
        <w:keepNext/>
      </w:pPr>
      <w:r>
        <w:t xml:space="preserve">Table </w:t>
      </w:r>
      <w:fldSimple w:instr=" SEQ Table \* ARABIC ">
        <w:r w:rsidR="006C1D93">
          <w:rPr>
            <w:noProof/>
          </w:rPr>
          <w:t>3</w:t>
        </w:r>
      </w:fldSimple>
      <w:r w:rsidRPr="00467DCB">
        <w:t>A. Between groups’ comparison of knowledge about hepatitis B virus infection</w:t>
      </w:r>
      <w:r>
        <w:t>.</w:t>
      </w:r>
    </w:p>
    <w:tbl>
      <w:tblPr>
        <w:tblW w:w="0" w:type="auto"/>
        <w:tblLook w:val="04A0" w:firstRow="1" w:lastRow="0" w:firstColumn="1" w:lastColumn="0" w:noHBand="0" w:noVBand="1"/>
        <w:tblCaption w:val="Table 3A. Between groups’ comparison of knowledge about hepatitis B virus infection"/>
        <w:tblDescription w:val="*=Statistical significance   χ2=Chi square "/>
      </w:tblPr>
      <w:tblGrid>
        <w:gridCol w:w="5130"/>
        <w:gridCol w:w="1260"/>
        <w:gridCol w:w="1530"/>
        <w:gridCol w:w="1260"/>
        <w:gridCol w:w="1170"/>
      </w:tblGrid>
      <w:tr w:rsidR="005E3387" w:rsidRPr="00414EEB" w14:paraId="73E4F97F" w14:textId="77777777" w:rsidTr="00441D05">
        <w:tc>
          <w:tcPr>
            <w:tcW w:w="5130" w:type="dxa"/>
            <w:tcBorders>
              <w:top w:val="single" w:sz="4" w:space="0" w:color="auto"/>
              <w:left w:val="nil"/>
              <w:bottom w:val="single" w:sz="4" w:space="0" w:color="auto"/>
              <w:right w:val="nil"/>
            </w:tcBorders>
          </w:tcPr>
          <w:p w14:paraId="0577DC0D" w14:textId="77777777" w:rsidR="005E3387" w:rsidRPr="00414EEB" w:rsidRDefault="005E3387" w:rsidP="00441D05">
            <w:pPr>
              <w:autoSpaceDE w:val="0"/>
              <w:autoSpaceDN w:val="0"/>
              <w:adjustRightInd w:val="0"/>
              <w:spacing w:after="0"/>
              <w:rPr>
                <w:rFonts w:ascii="Times New Roman" w:hAnsi="Times New Roman" w:cs="Times New Roman"/>
                <w:b/>
                <w:sz w:val="20"/>
                <w:szCs w:val="20"/>
              </w:rPr>
            </w:pPr>
            <w:r w:rsidRPr="00414EEB">
              <w:rPr>
                <w:rFonts w:ascii="Times New Roman" w:hAnsi="Times New Roman" w:cs="Times New Roman"/>
                <w:b/>
                <w:sz w:val="20"/>
                <w:szCs w:val="20"/>
              </w:rPr>
              <w:t>Variables</w:t>
            </w:r>
          </w:p>
        </w:tc>
        <w:tc>
          <w:tcPr>
            <w:tcW w:w="1260" w:type="dxa"/>
            <w:tcBorders>
              <w:top w:val="single" w:sz="4" w:space="0" w:color="auto"/>
              <w:left w:val="nil"/>
              <w:bottom w:val="single" w:sz="4" w:space="0" w:color="auto"/>
              <w:right w:val="nil"/>
            </w:tcBorders>
          </w:tcPr>
          <w:p w14:paraId="624191F9" w14:textId="77777777" w:rsidR="005E3387" w:rsidRPr="00414EEB" w:rsidRDefault="005E3387" w:rsidP="00441D05">
            <w:pPr>
              <w:autoSpaceDE w:val="0"/>
              <w:autoSpaceDN w:val="0"/>
              <w:adjustRightInd w:val="0"/>
              <w:spacing w:after="0"/>
              <w:rPr>
                <w:rFonts w:ascii="Times New Roman" w:hAnsi="Times New Roman" w:cs="Times New Roman"/>
                <w:b/>
                <w:sz w:val="20"/>
                <w:szCs w:val="20"/>
              </w:rPr>
            </w:pPr>
            <w:r w:rsidRPr="00414EEB">
              <w:rPr>
                <w:rFonts w:ascii="Times New Roman" w:hAnsi="Times New Roman" w:cs="Times New Roman"/>
                <w:b/>
                <w:sz w:val="20"/>
                <w:szCs w:val="20"/>
              </w:rPr>
              <w:t xml:space="preserve">Butchers </w:t>
            </w:r>
            <w:r w:rsidRPr="00414EEB">
              <w:rPr>
                <w:rFonts w:ascii="Times New Roman" w:hAnsi="Times New Roman" w:cs="Times New Roman"/>
                <w:b/>
                <w:bCs/>
                <w:sz w:val="20"/>
                <w:szCs w:val="20"/>
              </w:rPr>
              <w:t xml:space="preserve">(n=125) </w:t>
            </w:r>
            <w:proofErr w:type="gramStart"/>
            <w:r w:rsidRPr="00414EEB">
              <w:rPr>
                <w:rFonts w:ascii="Times New Roman" w:hAnsi="Times New Roman" w:cs="Times New Roman"/>
                <w:b/>
                <w:bCs/>
                <w:sz w:val="20"/>
                <w:szCs w:val="20"/>
              </w:rPr>
              <w:t>N(</w:t>
            </w:r>
            <w:proofErr w:type="gramEnd"/>
            <w:r w:rsidRPr="00414EEB">
              <w:rPr>
                <w:rFonts w:ascii="Times New Roman" w:hAnsi="Times New Roman" w:cs="Times New Roman"/>
                <w:b/>
                <w:bCs/>
                <w:sz w:val="20"/>
                <w:szCs w:val="20"/>
              </w:rPr>
              <w:t xml:space="preserve">%) </w:t>
            </w:r>
          </w:p>
        </w:tc>
        <w:tc>
          <w:tcPr>
            <w:tcW w:w="1530" w:type="dxa"/>
            <w:tcBorders>
              <w:top w:val="single" w:sz="4" w:space="0" w:color="auto"/>
              <w:left w:val="nil"/>
              <w:bottom w:val="single" w:sz="4" w:space="0" w:color="auto"/>
              <w:right w:val="nil"/>
            </w:tcBorders>
          </w:tcPr>
          <w:p w14:paraId="0889E097" w14:textId="77777777" w:rsidR="005E3387" w:rsidRPr="00414EEB" w:rsidRDefault="005E3387" w:rsidP="00441D05">
            <w:pPr>
              <w:autoSpaceDE w:val="0"/>
              <w:autoSpaceDN w:val="0"/>
              <w:adjustRightInd w:val="0"/>
              <w:spacing w:after="0"/>
              <w:rPr>
                <w:rFonts w:ascii="Times New Roman" w:hAnsi="Times New Roman" w:cs="Times New Roman"/>
                <w:b/>
                <w:sz w:val="20"/>
                <w:szCs w:val="20"/>
              </w:rPr>
            </w:pPr>
            <w:r w:rsidRPr="00414EEB">
              <w:rPr>
                <w:rFonts w:ascii="Times New Roman" w:hAnsi="Times New Roman" w:cs="Times New Roman"/>
                <w:b/>
                <w:sz w:val="20"/>
                <w:szCs w:val="20"/>
              </w:rPr>
              <w:t xml:space="preserve">Herders </w:t>
            </w:r>
            <w:r w:rsidRPr="00414EEB">
              <w:rPr>
                <w:rFonts w:ascii="Times New Roman" w:hAnsi="Times New Roman" w:cs="Times New Roman"/>
                <w:b/>
                <w:bCs/>
                <w:sz w:val="20"/>
                <w:szCs w:val="20"/>
              </w:rPr>
              <w:t xml:space="preserve">(n=125) </w:t>
            </w:r>
            <w:proofErr w:type="gramStart"/>
            <w:r w:rsidRPr="00414EEB">
              <w:rPr>
                <w:rFonts w:ascii="Times New Roman" w:hAnsi="Times New Roman" w:cs="Times New Roman"/>
                <w:b/>
                <w:bCs/>
                <w:sz w:val="20"/>
                <w:szCs w:val="20"/>
              </w:rPr>
              <w:t>N(</w:t>
            </w:r>
            <w:proofErr w:type="gramEnd"/>
            <w:r w:rsidRPr="00414EEB">
              <w:rPr>
                <w:rFonts w:ascii="Times New Roman" w:hAnsi="Times New Roman" w:cs="Times New Roman"/>
                <w:b/>
                <w:bCs/>
                <w:sz w:val="20"/>
                <w:szCs w:val="20"/>
              </w:rPr>
              <w:t>%)</w:t>
            </w:r>
          </w:p>
        </w:tc>
        <w:tc>
          <w:tcPr>
            <w:tcW w:w="1260" w:type="dxa"/>
            <w:tcBorders>
              <w:top w:val="single" w:sz="4" w:space="0" w:color="auto"/>
              <w:left w:val="nil"/>
              <w:bottom w:val="single" w:sz="4" w:space="0" w:color="auto"/>
              <w:right w:val="nil"/>
            </w:tcBorders>
          </w:tcPr>
          <w:p w14:paraId="2C79C03F" w14:textId="77777777" w:rsidR="005E3387" w:rsidRPr="00414EEB" w:rsidRDefault="005E3387" w:rsidP="00441D05">
            <w:pPr>
              <w:autoSpaceDE w:val="0"/>
              <w:autoSpaceDN w:val="0"/>
              <w:adjustRightInd w:val="0"/>
              <w:spacing w:after="0"/>
              <w:rPr>
                <w:rFonts w:ascii="Times New Roman" w:hAnsi="Times New Roman" w:cs="Times New Roman"/>
                <w:sz w:val="20"/>
                <w:szCs w:val="20"/>
              </w:rPr>
            </w:pPr>
            <w:r w:rsidRPr="00414EEB">
              <w:rPr>
                <w:rFonts w:ascii="Times New Roman" w:hAnsi="Times New Roman" w:cs="Times New Roman"/>
                <w:b/>
                <w:sz w:val="20"/>
                <w:szCs w:val="20"/>
              </w:rPr>
              <w:t>(</w:t>
            </w:r>
            <w:r w:rsidRPr="00414EEB">
              <w:rPr>
                <w:rFonts w:ascii="Times New Roman" w:hAnsi="Times New Roman" w:cs="Times New Roman"/>
                <w:b/>
                <w:bCs/>
                <w:sz w:val="20"/>
                <w:szCs w:val="20"/>
              </w:rPr>
              <w:t>χ2)</w:t>
            </w:r>
          </w:p>
          <w:p w14:paraId="55D0FDFD" w14:textId="77777777" w:rsidR="005E3387" w:rsidRPr="00414EEB" w:rsidRDefault="005E3387" w:rsidP="00441D05">
            <w:pPr>
              <w:autoSpaceDE w:val="0"/>
              <w:autoSpaceDN w:val="0"/>
              <w:adjustRightInd w:val="0"/>
              <w:spacing w:after="0"/>
              <w:rPr>
                <w:rFonts w:ascii="Times New Roman" w:hAnsi="Times New Roman" w:cs="Times New Roman"/>
                <w:b/>
                <w:sz w:val="20"/>
                <w:szCs w:val="20"/>
              </w:rPr>
            </w:pPr>
          </w:p>
        </w:tc>
        <w:tc>
          <w:tcPr>
            <w:tcW w:w="1170" w:type="dxa"/>
            <w:tcBorders>
              <w:top w:val="single" w:sz="4" w:space="0" w:color="auto"/>
              <w:left w:val="nil"/>
              <w:bottom w:val="single" w:sz="4" w:space="0" w:color="auto"/>
              <w:right w:val="nil"/>
            </w:tcBorders>
          </w:tcPr>
          <w:p w14:paraId="4DACA93A" w14:textId="77777777" w:rsidR="005E3387" w:rsidRPr="00414EEB" w:rsidRDefault="005E3387" w:rsidP="00441D05">
            <w:pPr>
              <w:autoSpaceDE w:val="0"/>
              <w:autoSpaceDN w:val="0"/>
              <w:adjustRightInd w:val="0"/>
              <w:spacing w:after="0"/>
              <w:rPr>
                <w:rFonts w:ascii="Times New Roman" w:hAnsi="Times New Roman" w:cs="Times New Roman"/>
                <w:b/>
                <w:sz w:val="20"/>
                <w:szCs w:val="20"/>
              </w:rPr>
            </w:pPr>
            <w:r w:rsidRPr="00414EEB">
              <w:rPr>
                <w:rFonts w:ascii="Times New Roman" w:hAnsi="Times New Roman" w:cs="Times New Roman"/>
                <w:b/>
                <w:sz w:val="20"/>
                <w:szCs w:val="20"/>
              </w:rPr>
              <w:t>p-value</w:t>
            </w:r>
          </w:p>
        </w:tc>
      </w:tr>
      <w:tr w:rsidR="005E3387" w:rsidRPr="00DD6D7A" w14:paraId="67CA8882" w14:textId="77777777" w:rsidTr="00441D05">
        <w:tc>
          <w:tcPr>
            <w:tcW w:w="5130" w:type="dxa"/>
            <w:tcBorders>
              <w:top w:val="single" w:sz="4" w:space="0" w:color="auto"/>
              <w:left w:val="nil"/>
              <w:bottom w:val="nil"/>
              <w:right w:val="nil"/>
            </w:tcBorders>
          </w:tcPr>
          <w:p w14:paraId="32447EC4" w14:textId="5EE6A52F" w:rsidR="005E3387" w:rsidRPr="00414EEB" w:rsidRDefault="00F86834" w:rsidP="00441D05">
            <w:pPr>
              <w:spacing w:after="0"/>
              <w:jc w:val="both"/>
              <w:rPr>
                <w:rFonts w:ascii="Times New Roman" w:hAnsi="Times New Roman" w:cs="Times New Roman"/>
                <w:b/>
                <w:sz w:val="20"/>
                <w:szCs w:val="20"/>
              </w:rPr>
            </w:pPr>
            <w:r w:rsidRPr="00414EEB">
              <w:rPr>
                <w:rFonts w:ascii="Times New Roman" w:hAnsi="Times New Roman" w:cs="Times New Roman"/>
                <w:b/>
                <w:sz w:val="20"/>
                <w:szCs w:val="20"/>
              </w:rPr>
              <w:t>Have you ever heard of HBV?</w:t>
            </w:r>
          </w:p>
        </w:tc>
        <w:tc>
          <w:tcPr>
            <w:tcW w:w="1260" w:type="dxa"/>
            <w:tcBorders>
              <w:top w:val="single" w:sz="4" w:space="0" w:color="auto"/>
              <w:left w:val="nil"/>
              <w:bottom w:val="nil"/>
              <w:right w:val="nil"/>
            </w:tcBorders>
          </w:tcPr>
          <w:p w14:paraId="08BFE1F9" w14:textId="77777777" w:rsidR="005E3387" w:rsidRPr="00414EEB" w:rsidRDefault="005E3387" w:rsidP="00441D05">
            <w:pPr>
              <w:spacing w:after="0"/>
              <w:jc w:val="both"/>
              <w:rPr>
                <w:rFonts w:ascii="Times New Roman" w:hAnsi="Times New Roman" w:cs="Times New Roman"/>
                <w:b/>
                <w:sz w:val="20"/>
                <w:szCs w:val="20"/>
              </w:rPr>
            </w:pPr>
          </w:p>
        </w:tc>
        <w:tc>
          <w:tcPr>
            <w:tcW w:w="1530" w:type="dxa"/>
            <w:tcBorders>
              <w:top w:val="single" w:sz="4" w:space="0" w:color="auto"/>
              <w:left w:val="nil"/>
              <w:bottom w:val="nil"/>
              <w:right w:val="nil"/>
            </w:tcBorders>
          </w:tcPr>
          <w:p w14:paraId="444CCCD9" w14:textId="77777777" w:rsidR="005E3387" w:rsidRPr="00414EEB" w:rsidRDefault="005E3387" w:rsidP="00441D05">
            <w:pPr>
              <w:spacing w:after="0"/>
              <w:jc w:val="both"/>
              <w:rPr>
                <w:rFonts w:ascii="Times New Roman" w:hAnsi="Times New Roman" w:cs="Times New Roman"/>
                <w:b/>
                <w:sz w:val="20"/>
                <w:szCs w:val="20"/>
              </w:rPr>
            </w:pPr>
          </w:p>
        </w:tc>
        <w:tc>
          <w:tcPr>
            <w:tcW w:w="1260" w:type="dxa"/>
            <w:tcBorders>
              <w:top w:val="single" w:sz="4" w:space="0" w:color="auto"/>
              <w:left w:val="nil"/>
              <w:bottom w:val="nil"/>
              <w:right w:val="nil"/>
            </w:tcBorders>
          </w:tcPr>
          <w:p w14:paraId="515B6DEF" w14:textId="77777777" w:rsidR="005E3387" w:rsidRPr="00414EEB" w:rsidRDefault="005E3387" w:rsidP="00441D05">
            <w:pPr>
              <w:spacing w:after="0"/>
              <w:jc w:val="both"/>
              <w:rPr>
                <w:rFonts w:ascii="Times New Roman" w:hAnsi="Times New Roman" w:cs="Times New Roman"/>
                <w:b/>
                <w:sz w:val="20"/>
                <w:szCs w:val="20"/>
              </w:rPr>
            </w:pPr>
          </w:p>
        </w:tc>
        <w:tc>
          <w:tcPr>
            <w:tcW w:w="1170" w:type="dxa"/>
            <w:tcBorders>
              <w:top w:val="single" w:sz="4" w:space="0" w:color="auto"/>
              <w:left w:val="nil"/>
              <w:bottom w:val="nil"/>
              <w:right w:val="nil"/>
            </w:tcBorders>
          </w:tcPr>
          <w:p w14:paraId="3B954024" w14:textId="77777777" w:rsidR="005E3387" w:rsidRPr="00414EEB" w:rsidRDefault="005E3387" w:rsidP="00441D05">
            <w:pPr>
              <w:spacing w:after="0"/>
              <w:jc w:val="both"/>
              <w:rPr>
                <w:rFonts w:ascii="Times New Roman" w:hAnsi="Times New Roman" w:cs="Times New Roman"/>
                <w:b/>
                <w:sz w:val="20"/>
                <w:szCs w:val="20"/>
              </w:rPr>
            </w:pPr>
          </w:p>
        </w:tc>
      </w:tr>
      <w:tr w:rsidR="005E3387" w:rsidRPr="00DD6D7A" w14:paraId="142F70F8" w14:textId="77777777" w:rsidTr="00441D05">
        <w:tc>
          <w:tcPr>
            <w:tcW w:w="5130" w:type="dxa"/>
            <w:tcBorders>
              <w:top w:val="nil"/>
              <w:left w:val="nil"/>
              <w:bottom w:val="nil"/>
              <w:right w:val="nil"/>
            </w:tcBorders>
          </w:tcPr>
          <w:p w14:paraId="5FE3BE7D"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bottom w:val="nil"/>
              <w:right w:val="nil"/>
            </w:tcBorders>
          </w:tcPr>
          <w:p w14:paraId="3F0FA464"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53 (42.4)</w:t>
            </w:r>
          </w:p>
        </w:tc>
        <w:tc>
          <w:tcPr>
            <w:tcW w:w="1530" w:type="dxa"/>
            <w:tcBorders>
              <w:top w:val="nil"/>
              <w:left w:val="nil"/>
              <w:bottom w:val="nil"/>
              <w:right w:val="nil"/>
            </w:tcBorders>
          </w:tcPr>
          <w:p w14:paraId="56226825"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26 (20.8)</w:t>
            </w:r>
          </w:p>
        </w:tc>
        <w:tc>
          <w:tcPr>
            <w:tcW w:w="1260" w:type="dxa"/>
            <w:tcBorders>
              <w:top w:val="nil"/>
              <w:left w:val="nil"/>
              <w:bottom w:val="nil"/>
              <w:right w:val="nil"/>
            </w:tcBorders>
          </w:tcPr>
          <w:p w14:paraId="010228CA"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13.491</w:t>
            </w:r>
          </w:p>
        </w:tc>
        <w:tc>
          <w:tcPr>
            <w:tcW w:w="1170" w:type="dxa"/>
            <w:tcBorders>
              <w:top w:val="nil"/>
              <w:left w:val="nil"/>
              <w:bottom w:val="nil"/>
              <w:right w:val="nil"/>
            </w:tcBorders>
          </w:tcPr>
          <w:p w14:paraId="4AE37C96"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&lt;0.001*</w:t>
            </w:r>
          </w:p>
        </w:tc>
      </w:tr>
      <w:tr w:rsidR="005E3387" w:rsidRPr="00DD6D7A" w14:paraId="6BFE1F85" w14:textId="77777777" w:rsidTr="00441D05">
        <w:tc>
          <w:tcPr>
            <w:tcW w:w="5130" w:type="dxa"/>
            <w:tcBorders>
              <w:top w:val="nil"/>
              <w:left w:val="nil"/>
              <w:bottom w:val="nil"/>
              <w:right w:val="nil"/>
            </w:tcBorders>
          </w:tcPr>
          <w:p w14:paraId="7B0D9D4D"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260" w:type="dxa"/>
            <w:tcBorders>
              <w:top w:val="nil"/>
              <w:left w:val="nil"/>
              <w:bottom w:val="nil"/>
              <w:right w:val="nil"/>
            </w:tcBorders>
          </w:tcPr>
          <w:p w14:paraId="5458908D"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72 (57.6)</w:t>
            </w:r>
          </w:p>
        </w:tc>
        <w:tc>
          <w:tcPr>
            <w:tcW w:w="1530" w:type="dxa"/>
            <w:tcBorders>
              <w:top w:val="nil"/>
              <w:left w:val="nil"/>
              <w:bottom w:val="nil"/>
              <w:right w:val="nil"/>
            </w:tcBorders>
          </w:tcPr>
          <w:p w14:paraId="64AE5B8B"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99 (79.2)</w:t>
            </w:r>
          </w:p>
        </w:tc>
        <w:tc>
          <w:tcPr>
            <w:tcW w:w="1260" w:type="dxa"/>
            <w:tcBorders>
              <w:top w:val="nil"/>
              <w:left w:val="nil"/>
              <w:bottom w:val="nil"/>
              <w:right w:val="nil"/>
            </w:tcBorders>
          </w:tcPr>
          <w:p w14:paraId="0FFADA09"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258B4C62"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40FF0B73" w14:textId="77777777" w:rsidTr="00441D05">
        <w:tc>
          <w:tcPr>
            <w:tcW w:w="5130" w:type="dxa"/>
            <w:tcBorders>
              <w:top w:val="nil"/>
              <w:left w:val="nil"/>
              <w:bottom w:val="nil"/>
              <w:right w:val="nil"/>
            </w:tcBorders>
          </w:tcPr>
          <w:p w14:paraId="0F0C1BF1"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b/>
                <w:sz w:val="20"/>
                <w:szCs w:val="20"/>
              </w:rPr>
              <w:t>Source of information</w:t>
            </w:r>
          </w:p>
        </w:tc>
        <w:tc>
          <w:tcPr>
            <w:tcW w:w="1260" w:type="dxa"/>
            <w:tcBorders>
              <w:top w:val="nil"/>
              <w:left w:val="nil"/>
              <w:bottom w:val="nil"/>
              <w:right w:val="nil"/>
            </w:tcBorders>
          </w:tcPr>
          <w:p w14:paraId="5E98B24F" w14:textId="77777777" w:rsidR="005E3387" w:rsidRPr="00414EEB" w:rsidRDefault="005E3387" w:rsidP="00441D05">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22FD5EA9" w14:textId="77777777" w:rsidR="005E3387" w:rsidRPr="00414EEB" w:rsidRDefault="005E3387" w:rsidP="00441D05">
            <w:pPr>
              <w:spacing w:after="0"/>
              <w:jc w:val="both"/>
              <w:rPr>
                <w:rFonts w:ascii="Times New Roman" w:hAnsi="Times New Roman" w:cs="Times New Roman"/>
                <w:sz w:val="20"/>
                <w:szCs w:val="20"/>
              </w:rPr>
            </w:pPr>
          </w:p>
        </w:tc>
        <w:tc>
          <w:tcPr>
            <w:tcW w:w="1260" w:type="dxa"/>
            <w:tcBorders>
              <w:top w:val="nil"/>
              <w:left w:val="nil"/>
              <w:bottom w:val="nil"/>
              <w:right w:val="nil"/>
            </w:tcBorders>
          </w:tcPr>
          <w:p w14:paraId="6D254AB0"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4AAF4536"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6B3C6834" w14:textId="77777777" w:rsidTr="00441D05">
        <w:tc>
          <w:tcPr>
            <w:tcW w:w="5130" w:type="dxa"/>
            <w:tcBorders>
              <w:top w:val="nil"/>
              <w:left w:val="nil"/>
              <w:bottom w:val="nil"/>
              <w:right w:val="nil"/>
            </w:tcBorders>
          </w:tcPr>
          <w:p w14:paraId="136704A9"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Radio</w:t>
            </w:r>
          </w:p>
        </w:tc>
        <w:tc>
          <w:tcPr>
            <w:tcW w:w="1260" w:type="dxa"/>
            <w:tcBorders>
              <w:top w:val="nil"/>
              <w:left w:val="nil"/>
              <w:bottom w:val="nil"/>
              <w:right w:val="nil"/>
            </w:tcBorders>
          </w:tcPr>
          <w:p w14:paraId="722A7E9D"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26 (20.8)</w:t>
            </w:r>
          </w:p>
        </w:tc>
        <w:tc>
          <w:tcPr>
            <w:tcW w:w="1530" w:type="dxa"/>
            <w:tcBorders>
              <w:top w:val="nil"/>
              <w:left w:val="nil"/>
              <w:bottom w:val="nil"/>
              <w:right w:val="nil"/>
            </w:tcBorders>
          </w:tcPr>
          <w:p w14:paraId="63484837"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3 (2.4)</w:t>
            </w:r>
          </w:p>
        </w:tc>
        <w:tc>
          <w:tcPr>
            <w:tcW w:w="1260" w:type="dxa"/>
            <w:tcBorders>
              <w:top w:val="nil"/>
              <w:left w:val="nil"/>
              <w:bottom w:val="nil"/>
              <w:right w:val="nil"/>
            </w:tcBorders>
          </w:tcPr>
          <w:p w14:paraId="6707577F"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1FB48419"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0820BF9D" w14:textId="77777777" w:rsidTr="00441D05">
        <w:tc>
          <w:tcPr>
            <w:tcW w:w="5130" w:type="dxa"/>
            <w:tcBorders>
              <w:top w:val="nil"/>
              <w:left w:val="nil"/>
              <w:bottom w:val="nil"/>
              <w:right w:val="nil"/>
            </w:tcBorders>
          </w:tcPr>
          <w:p w14:paraId="07768AC8"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Friend</w:t>
            </w:r>
          </w:p>
        </w:tc>
        <w:tc>
          <w:tcPr>
            <w:tcW w:w="1260" w:type="dxa"/>
            <w:tcBorders>
              <w:top w:val="nil"/>
              <w:left w:val="nil"/>
              <w:bottom w:val="nil"/>
              <w:right w:val="nil"/>
            </w:tcBorders>
          </w:tcPr>
          <w:p w14:paraId="69B6BFBE"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8 (6.4)</w:t>
            </w:r>
          </w:p>
        </w:tc>
        <w:tc>
          <w:tcPr>
            <w:tcW w:w="1530" w:type="dxa"/>
            <w:tcBorders>
              <w:top w:val="nil"/>
              <w:left w:val="nil"/>
              <w:bottom w:val="nil"/>
              <w:right w:val="nil"/>
            </w:tcBorders>
          </w:tcPr>
          <w:p w14:paraId="22E6D8DB"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7 (5.6)</w:t>
            </w:r>
          </w:p>
        </w:tc>
        <w:tc>
          <w:tcPr>
            <w:tcW w:w="1260" w:type="dxa"/>
            <w:tcBorders>
              <w:top w:val="nil"/>
              <w:left w:val="nil"/>
              <w:bottom w:val="nil"/>
              <w:right w:val="nil"/>
            </w:tcBorders>
          </w:tcPr>
          <w:p w14:paraId="0D1A1491"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3C93AB55"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0D41ABCF" w14:textId="77777777" w:rsidTr="00441D05">
        <w:tc>
          <w:tcPr>
            <w:tcW w:w="5130" w:type="dxa"/>
            <w:tcBorders>
              <w:top w:val="nil"/>
              <w:left w:val="nil"/>
              <w:bottom w:val="nil"/>
              <w:right w:val="nil"/>
            </w:tcBorders>
          </w:tcPr>
          <w:p w14:paraId="6B639471"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Hospital</w:t>
            </w:r>
          </w:p>
        </w:tc>
        <w:tc>
          <w:tcPr>
            <w:tcW w:w="1260" w:type="dxa"/>
            <w:tcBorders>
              <w:top w:val="nil"/>
              <w:left w:val="nil"/>
              <w:bottom w:val="nil"/>
              <w:right w:val="nil"/>
            </w:tcBorders>
          </w:tcPr>
          <w:p w14:paraId="6642ABE8"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7 (5.6)</w:t>
            </w:r>
          </w:p>
        </w:tc>
        <w:tc>
          <w:tcPr>
            <w:tcW w:w="1530" w:type="dxa"/>
            <w:tcBorders>
              <w:top w:val="nil"/>
              <w:left w:val="nil"/>
              <w:bottom w:val="nil"/>
              <w:right w:val="nil"/>
            </w:tcBorders>
          </w:tcPr>
          <w:p w14:paraId="26C9E309"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5 (4.0)</w:t>
            </w:r>
          </w:p>
        </w:tc>
        <w:tc>
          <w:tcPr>
            <w:tcW w:w="1260" w:type="dxa"/>
            <w:tcBorders>
              <w:top w:val="nil"/>
              <w:left w:val="nil"/>
              <w:bottom w:val="nil"/>
              <w:right w:val="nil"/>
            </w:tcBorders>
          </w:tcPr>
          <w:p w14:paraId="2A179E7F"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672839E3"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1437A744" w14:textId="77777777" w:rsidTr="00441D05">
        <w:tc>
          <w:tcPr>
            <w:tcW w:w="5130" w:type="dxa"/>
            <w:tcBorders>
              <w:top w:val="nil"/>
              <w:left w:val="nil"/>
              <w:bottom w:val="nil"/>
              <w:right w:val="nil"/>
            </w:tcBorders>
          </w:tcPr>
          <w:p w14:paraId="2B68DEB8"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Phone</w:t>
            </w:r>
          </w:p>
        </w:tc>
        <w:tc>
          <w:tcPr>
            <w:tcW w:w="1260" w:type="dxa"/>
            <w:tcBorders>
              <w:top w:val="nil"/>
              <w:left w:val="nil"/>
              <w:bottom w:val="nil"/>
              <w:right w:val="nil"/>
            </w:tcBorders>
          </w:tcPr>
          <w:p w14:paraId="71350D5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7 (5.6)</w:t>
            </w:r>
          </w:p>
        </w:tc>
        <w:tc>
          <w:tcPr>
            <w:tcW w:w="1530" w:type="dxa"/>
            <w:tcBorders>
              <w:top w:val="nil"/>
              <w:left w:val="nil"/>
              <w:bottom w:val="nil"/>
              <w:right w:val="nil"/>
            </w:tcBorders>
          </w:tcPr>
          <w:p w14:paraId="1B4E7E6E"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6 (4.8)</w:t>
            </w:r>
          </w:p>
        </w:tc>
        <w:tc>
          <w:tcPr>
            <w:tcW w:w="1260" w:type="dxa"/>
            <w:tcBorders>
              <w:top w:val="nil"/>
              <w:left w:val="nil"/>
              <w:bottom w:val="nil"/>
              <w:right w:val="nil"/>
            </w:tcBorders>
          </w:tcPr>
          <w:p w14:paraId="2D550D1E"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32E4F27E"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162B47FB" w14:textId="77777777" w:rsidTr="00441D05">
        <w:tc>
          <w:tcPr>
            <w:tcW w:w="5130" w:type="dxa"/>
            <w:tcBorders>
              <w:top w:val="nil"/>
              <w:left w:val="nil"/>
              <w:bottom w:val="nil"/>
              <w:right w:val="nil"/>
            </w:tcBorders>
          </w:tcPr>
          <w:p w14:paraId="361886DD"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Market</w:t>
            </w:r>
          </w:p>
        </w:tc>
        <w:tc>
          <w:tcPr>
            <w:tcW w:w="1260" w:type="dxa"/>
            <w:tcBorders>
              <w:top w:val="nil"/>
              <w:left w:val="nil"/>
              <w:bottom w:val="nil"/>
              <w:right w:val="nil"/>
            </w:tcBorders>
          </w:tcPr>
          <w:p w14:paraId="65FA97B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4 (3.2)</w:t>
            </w:r>
          </w:p>
        </w:tc>
        <w:tc>
          <w:tcPr>
            <w:tcW w:w="1530" w:type="dxa"/>
            <w:tcBorders>
              <w:top w:val="nil"/>
              <w:left w:val="nil"/>
              <w:bottom w:val="nil"/>
              <w:right w:val="nil"/>
            </w:tcBorders>
          </w:tcPr>
          <w:p w14:paraId="599C0420"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 (1.6)</w:t>
            </w:r>
          </w:p>
        </w:tc>
        <w:tc>
          <w:tcPr>
            <w:tcW w:w="1260" w:type="dxa"/>
            <w:tcBorders>
              <w:top w:val="nil"/>
              <w:left w:val="nil"/>
              <w:bottom w:val="nil"/>
              <w:right w:val="nil"/>
            </w:tcBorders>
          </w:tcPr>
          <w:p w14:paraId="515730FE"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18FF534C"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38A1ECA7" w14:textId="77777777" w:rsidTr="00441D05">
        <w:tc>
          <w:tcPr>
            <w:tcW w:w="5130" w:type="dxa"/>
            <w:tcBorders>
              <w:top w:val="nil"/>
              <w:left w:val="nil"/>
              <w:bottom w:val="nil"/>
              <w:right w:val="nil"/>
            </w:tcBorders>
          </w:tcPr>
          <w:p w14:paraId="15751299"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No response/Don’t know</w:t>
            </w:r>
          </w:p>
        </w:tc>
        <w:tc>
          <w:tcPr>
            <w:tcW w:w="1260" w:type="dxa"/>
            <w:tcBorders>
              <w:top w:val="nil"/>
              <w:left w:val="nil"/>
              <w:bottom w:val="nil"/>
              <w:right w:val="nil"/>
            </w:tcBorders>
          </w:tcPr>
          <w:p w14:paraId="475723B7"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73 (58.4)</w:t>
            </w:r>
          </w:p>
        </w:tc>
        <w:tc>
          <w:tcPr>
            <w:tcW w:w="1530" w:type="dxa"/>
            <w:tcBorders>
              <w:top w:val="nil"/>
              <w:left w:val="nil"/>
              <w:bottom w:val="nil"/>
              <w:right w:val="nil"/>
            </w:tcBorders>
          </w:tcPr>
          <w:p w14:paraId="7501FCCB"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102 (81.6)</w:t>
            </w:r>
          </w:p>
        </w:tc>
        <w:tc>
          <w:tcPr>
            <w:tcW w:w="1260" w:type="dxa"/>
            <w:tcBorders>
              <w:top w:val="nil"/>
              <w:left w:val="nil"/>
              <w:bottom w:val="nil"/>
              <w:right w:val="nil"/>
            </w:tcBorders>
          </w:tcPr>
          <w:p w14:paraId="684BE55D"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42AB1719"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7092CB4F" w14:textId="77777777" w:rsidTr="00441D05">
        <w:tc>
          <w:tcPr>
            <w:tcW w:w="5130" w:type="dxa"/>
            <w:tcBorders>
              <w:top w:val="nil"/>
              <w:left w:val="nil"/>
              <w:bottom w:val="nil"/>
              <w:right w:val="nil"/>
            </w:tcBorders>
          </w:tcPr>
          <w:p w14:paraId="3700A2F4" w14:textId="77777777" w:rsidR="005E3387" w:rsidRPr="00414EEB" w:rsidRDefault="005E3387" w:rsidP="00441D05">
            <w:pPr>
              <w:spacing w:after="0"/>
              <w:jc w:val="both"/>
              <w:rPr>
                <w:rFonts w:ascii="Times New Roman" w:hAnsi="Times New Roman" w:cs="Times New Roman"/>
                <w:b/>
                <w:sz w:val="20"/>
                <w:szCs w:val="20"/>
              </w:rPr>
            </w:pPr>
            <w:r w:rsidRPr="00414EEB">
              <w:rPr>
                <w:rFonts w:ascii="Times New Roman" w:hAnsi="Times New Roman" w:cs="Times New Roman"/>
                <w:b/>
                <w:sz w:val="20"/>
                <w:szCs w:val="20"/>
              </w:rPr>
              <w:t>Meaning of HBV</w:t>
            </w:r>
          </w:p>
        </w:tc>
        <w:tc>
          <w:tcPr>
            <w:tcW w:w="1260" w:type="dxa"/>
            <w:tcBorders>
              <w:top w:val="nil"/>
              <w:left w:val="nil"/>
              <w:bottom w:val="nil"/>
              <w:right w:val="nil"/>
            </w:tcBorders>
          </w:tcPr>
          <w:p w14:paraId="2E782DC7" w14:textId="77777777" w:rsidR="005E3387" w:rsidRPr="00414EEB" w:rsidRDefault="005E3387" w:rsidP="00441D05">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5380FB8A" w14:textId="77777777" w:rsidR="005E3387" w:rsidRPr="00414EEB" w:rsidRDefault="005E3387" w:rsidP="00441D05">
            <w:pPr>
              <w:spacing w:after="0"/>
              <w:jc w:val="both"/>
              <w:rPr>
                <w:rFonts w:ascii="Times New Roman" w:hAnsi="Times New Roman" w:cs="Times New Roman"/>
                <w:sz w:val="20"/>
                <w:szCs w:val="20"/>
              </w:rPr>
            </w:pPr>
          </w:p>
        </w:tc>
        <w:tc>
          <w:tcPr>
            <w:tcW w:w="1260" w:type="dxa"/>
            <w:tcBorders>
              <w:top w:val="nil"/>
              <w:left w:val="nil"/>
              <w:bottom w:val="nil"/>
              <w:right w:val="nil"/>
            </w:tcBorders>
          </w:tcPr>
          <w:p w14:paraId="163ECB94"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0214BC92"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381C0FB5" w14:textId="77777777" w:rsidTr="00441D05">
        <w:tc>
          <w:tcPr>
            <w:tcW w:w="5130" w:type="dxa"/>
            <w:tcBorders>
              <w:top w:val="nil"/>
              <w:left w:val="nil"/>
              <w:bottom w:val="nil"/>
              <w:right w:val="nil"/>
            </w:tcBorders>
          </w:tcPr>
          <w:p w14:paraId="4A8E7E3A" w14:textId="77777777" w:rsidR="005E3387" w:rsidRPr="00414EEB" w:rsidRDefault="005E3387" w:rsidP="00441D05">
            <w:pPr>
              <w:spacing w:after="0"/>
              <w:jc w:val="both"/>
              <w:rPr>
                <w:rFonts w:ascii="Times New Roman" w:hAnsi="Times New Roman" w:cs="Times New Roman"/>
                <w:b/>
                <w:sz w:val="20"/>
                <w:szCs w:val="20"/>
              </w:rPr>
            </w:pPr>
            <w:r w:rsidRPr="00414EEB">
              <w:rPr>
                <w:rFonts w:ascii="Times New Roman" w:hAnsi="Times New Roman" w:cs="Times New Roman"/>
                <w:sz w:val="20"/>
                <w:szCs w:val="20"/>
              </w:rPr>
              <w:t>Can’t remember</w:t>
            </w:r>
          </w:p>
        </w:tc>
        <w:tc>
          <w:tcPr>
            <w:tcW w:w="1260" w:type="dxa"/>
            <w:tcBorders>
              <w:top w:val="nil"/>
              <w:left w:val="nil"/>
              <w:bottom w:val="nil"/>
              <w:right w:val="nil"/>
            </w:tcBorders>
          </w:tcPr>
          <w:p w14:paraId="578D5075"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8 (6.4)</w:t>
            </w:r>
          </w:p>
        </w:tc>
        <w:tc>
          <w:tcPr>
            <w:tcW w:w="1530" w:type="dxa"/>
            <w:tcBorders>
              <w:top w:val="nil"/>
              <w:left w:val="nil"/>
              <w:bottom w:val="nil"/>
              <w:right w:val="nil"/>
            </w:tcBorders>
          </w:tcPr>
          <w:p w14:paraId="63548D17"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 (0.8)</w:t>
            </w:r>
          </w:p>
        </w:tc>
        <w:tc>
          <w:tcPr>
            <w:tcW w:w="1260" w:type="dxa"/>
            <w:tcBorders>
              <w:top w:val="nil"/>
              <w:left w:val="nil"/>
              <w:bottom w:val="nil"/>
              <w:right w:val="nil"/>
            </w:tcBorders>
          </w:tcPr>
          <w:p w14:paraId="3DB59D79"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7B66F6EE"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5FF0D246" w14:textId="77777777" w:rsidTr="00441D05">
        <w:tc>
          <w:tcPr>
            <w:tcW w:w="5130" w:type="dxa"/>
            <w:tcBorders>
              <w:top w:val="nil"/>
              <w:left w:val="nil"/>
              <w:bottom w:val="nil"/>
              <w:right w:val="nil"/>
            </w:tcBorders>
          </w:tcPr>
          <w:p w14:paraId="2793675A" w14:textId="77777777" w:rsidR="005E3387" w:rsidRPr="00414EEB" w:rsidRDefault="005E3387" w:rsidP="00441D05">
            <w:pPr>
              <w:spacing w:after="0"/>
              <w:jc w:val="both"/>
              <w:rPr>
                <w:rFonts w:ascii="Times New Roman" w:hAnsi="Times New Roman" w:cs="Times New Roman"/>
                <w:b/>
                <w:sz w:val="20"/>
                <w:szCs w:val="20"/>
              </w:rPr>
            </w:pPr>
            <w:r w:rsidRPr="00414EEB">
              <w:rPr>
                <w:rFonts w:ascii="Times New Roman" w:hAnsi="Times New Roman" w:cs="Times New Roman"/>
                <w:sz w:val="20"/>
                <w:szCs w:val="20"/>
              </w:rPr>
              <w:t>Disease</w:t>
            </w:r>
          </w:p>
        </w:tc>
        <w:tc>
          <w:tcPr>
            <w:tcW w:w="1260" w:type="dxa"/>
            <w:tcBorders>
              <w:top w:val="nil"/>
              <w:left w:val="nil"/>
              <w:bottom w:val="nil"/>
              <w:right w:val="nil"/>
            </w:tcBorders>
          </w:tcPr>
          <w:p w14:paraId="5CF09DF1"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28 (22.4)</w:t>
            </w:r>
          </w:p>
        </w:tc>
        <w:tc>
          <w:tcPr>
            <w:tcW w:w="1530" w:type="dxa"/>
            <w:tcBorders>
              <w:top w:val="nil"/>
              <w:left w:val="nil"/>
              <w:bottom w:val="nil"/>
              <w:right w:val="nil"/>
            </w:tcBorders>
          </w:tcPr>
          <w:p w14:paraId="15E813E0"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13 (10.4)</w:t>
            </w:r>
          </w:p>
        </w:tc>
        <w:tc>
          <w:tcPr>
            <w:tcW w:w="1260" w:type="dxa"/>
            <w:tcBorders>
              <w:top w:val="nil"/>
              <w:left w:val="nil"/>
              <w:bottom w:val="nil"/>
              <w:right w:val="nil"/>
            </w:tcBorders>
          </w:tcPr>
          <w:p w14:paraId="034F2C61"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0F663AF7"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71CEAD42" w14:textId="77777777" w:rsidTr="00441D05">
        <w:tc>
          <w:tcPr>
            <w:tcW w:w="5130" w:type="dxa"/>
            <w:tcBorders>
              <w:top w:val="nil"/>
              <w:left w:val="nil"/>
              <w:bottom w:val="nil"/>
              <w:right w:val="nil"/>
            </w:tcBorders>
          </w:tcPr>
          <w:p w14:paraId="34BFAF48" w14:textId="77777777" w:rsidR="005E3387" w:rsidRPr="00414EEB" w:rsidRDefault="005E3387" w:rsidP="00441D05">
            <w:pPr>
              <w:spacing w:after="0"/>
              <w:jc w:val="both"/>
              <w:rPr>
                <w:rFonts w:ascii="Times New Roman" w:hAnsi="Times New Roman" w:cs="Times New Roman"/>
                <w:b/>
                <w:sz w:val="20"/>
                <w:szCs w:val="20"/>
              </w:rPr>
            </w:pPr>
            <w:r w:rsidRPr="00414EEB">
              <w:rPr>
                <w:rFonts w:ascii="Times New Roman" w:hAnsi="Times New Roman" w:cs="Times New Roman"/>
                <w:sz w:val="20"/>
                <w:szCs w:val="20"/>
              </w:rPr>
              <w:t>Infection</w:t>
            </w:r>
          </w:p>
        </w:tc>
        <w:tc>
          <w:tcPr>
            <w:tcW w:w="1260" w:type="dxa"/>
            <w:tcBorders>
              <w:top w:val="nil"/>
              <w:left w:val="nil"/>
              <w:bottom w:val="nil"/>
              <w:right w:val="nil"/>
            </w:tcBorders>
          </w:tcPr>
          <w:p w14:paraId="38B42D8E"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16 (12.8)</w:t>
            </w:r>
          </w:p>
        </w:tc>
        <w:tc>
          <w:tcPr>
            <w:tcW w:w="1530" w:type="dxa"/>
            <w:tcBorders>
              <w:top w:val="nil"/>
              <w:left w:val="nil"/>
              <w:bottom w:val="nil"/>
              <w:right w:val="nil"/>
            </w:tcBorders>
          </w:tcPr>
          <w:p w14:paraId="7344769A"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9 (7.2)</w:t>
            </w:r>
          </w:p>
        </w:tc>
        <w:tc>
          <w:tcPr>
            <w:tcW w:w="1260" w:type="dxa"/>
            <w:tcBorders>
              <w:top w:val="nil"/>
              <w:left w:val="nil"/>
              <w:bottom w:val="nil"/>
              <w:right w:val="nil"/>
            </w:tcBorders>
          </w:tcPr>
          <w:p w14:paraId="2486DFDE"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65470D1B"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25949BF2" w14:textId="77777777" w:rsidTr="00441D05">
        <w:tc>
          <w:tcPr>
            <w:tcW w:w="5130" w:type="dxa"/>
            <w:tcBorders>
              <w:top w:val="nil"/>
              <w:left w:val="nil"/>
              <w:bottom w:val="nil"/>
              <w:right w:val="nil"/>
            </w:tcBorders>
          </w:tcPr>
          <w:p w14:paraId="20D99EC3" w14:textId="77777777" w:rsidR="005E3387" w:rsidRPr="00414EEB" w:rsidRDefault="005E3387" w:rsidP="00441D05">
            <w:pPr>
              <w:spacing w:after="0"/>
              <w:jc w:val="both"/>
              <w:rPr>
                <w:rFonts w:ascii="Times New Roman" w:hAnsi="Times New Roman" w:cs="Times New Roman"/>
                <w:b/>
                <w:sz w:val="20"/>
                <w:szCs w:val="20"/>
              </w:rPr>
            </w:pPr>
            <w:r w:rsidRPr="00414EEB">
              <w:rPr>
                <w:rFonts w:ascii="Times New Roman" w:hAnsi="Times New Roman" w:cs="Times New Roman"/>
                <w:sz w:val="20"/>
                <w:szCs w:val="20"/>
              </w:rPr>
              <w:t xml:space="preserve">Don’t know </w:t>
            </w:r>
          </w:p>
        </w:tc>
        <w:tc>
          <w:tcPr>
            <w:tcW w:w="1260" w:type="dxa"/>
            <w:tcBorders>
              <w:top w:val="nil"/>
              <w:left w:val="nil"/>
              <w:bottom w:val="nil"/>
              <w:right w:val="nil"/>
            </w:tcBorders>
          </w:tcPr>
          <w:p w14:paraId="57AC53F6"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73 (58.4)</w:t>
            </w:r>
          </w:p>
        </w:tc>
        <w:tc>
          <w:tcPr>
            <w:tcW w:w="1530" w:type="dxa"/>
            <w:tcBorders>
              <w:top w:val="nil"/>
              <w:left w:val="nil"/>
              <w:bottom w:val="nil"/>
              <w:right w:val="nil"/>
            </w:tcBorders>
          </w:tcPr>
          <w:p w14:paraId="091DFC42"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102 (81.6)</w:t>
            </w:r>
          </w:p>
        </w:tc>
        <w:tc>
          <w:tcPr>
            <w:tcW w:w="1260" w:type="dxa"/>
            <w:tcBorders>
              <w:top w:val="nil"/>
              <w:left w:val="nil"/>
              <w:bottom w:val="nil"/>
              <w:right w:val="nil"/>
            </w:tcBorders>
          </w:tcPr>
          <w:p w14:paraId="5E631511"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1A2C03A5"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09F59733" w14:textId="77777777" w:rsidTr="00441D05">
        <w:tc>
          <w:tcPr>
            <w:tcW w:w="5130" w:type="dxa"/>
            <w:tcBorders>
              <w:top w:val="nil"/>
              <w:left w:val="nil"/>
              <w:bottom w:val="nil"/>
              <w:right w:val="nil"/>
            </w:tcBorders>
          </w:tcPr>
          <w:p w14:paraId="512F65EF" w14:textId="77777777" w:rsidR="005E3387" w:rsidRPr="00414EEB" w:rsidRDefault="005E3387" w:rsidP="00441D05">
            <w:pPr>
              <w:spacing w:after="0"/>
              <w:jc w:val="both"/>
              <w:rPr>
                <w:rFonts w:ascii="Times New Roman" w:hAnsi="Times New Roman" w:cs="Times New Roman"/>
                <w:b/>
                <w:sz w:val="20"/>
                <w:szCs w:val="20"/>
              </w:rPr>
            </w:pPr>
            <w:r w:rsidRPr="00414EEB">
              <w:rPr>
                <w:rFonts w:ascii="Times New Roman" w:hAnsi="Times New Roman" w:cs="Times New Roman"/>
                <w:b/>
                <w:sz w:val="20"/>
                <w:szCs w:val="20"/>
              </w:rPr>
              <w:t>Can contract HBV infection as a butcher or herder</w:t>
            </w:r>
          </w:p>
        </w:tc>
        <w:tc>
          <w:tcPr>
            <w:tcW w:w="1260" w:type="dxa"/>
            <w:tcBorders>
              <w:top w:val="nil"/>
              <w:left w:val="nil"/>
              <w:bottom w:val="nil"/>
              <w:right w:val="nil"/>
            </w:tcBorders>
          </w:tcPr>
          <w:p w14:paraId="2266658E" w14:textId="77777777" w:rsidR="005E3387" w:rsidRPr="00414EEB" w:rsidRDefault="005E3387" w:rsidP="00441D05">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4D52C95C" w14:textId="77777777" w:rsidR="005E3387" w:rsidRPr="00414EEB" w:rsidRDefault="005E3387" w:rsidP="00441D05">
            <w:pPr>
              <w:spacing w:after="0"/>
              <w:jc w:val="both"/>
              <w:rPr>
                <w:rFonts w:ascii="Times New Roman" w:hAnsi="Times New Roman" w:cs="Times New Roman"/>
                <w:sz w:val="20"/>
                <w:szCs w:val="20"/>
              </w:rPr>
            </w:pPr>
          </w:p>
        </w:tc>
        <w:tc>
          <w:tcPr>
            <w:tcW w:w="1260" w:type="dxa"/>
            <w:tcBorders>
              <w:top w:val="nil"/>
              <w:left w:val="nil"/>
              <w:bottom w:val="nil"/>
              <w:right w:val="nil"/>
            </w:tcBorders>
          </w:tcPr>
          <w:p w14:paraId="7C03A0EA"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324130B0"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4B0B2686" w14:textId="77777777" w:rsidTr="00441D05">
        <w:tc>
          <w:tcPr>
            <w:tcW w:w="5130" w:type="dxa"/>
            <w:tcBorders>
              <w:top w:val="nil"/>
              <w:left w:val="nil"/>
              <w:bottom w:val="nil"/>
              <w:right w:val="nil"/>
            </w:tcBorders>
          </w:tcPr>
          <w:p w14:paraId="2DB6290A"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bottom w:val="nil"/>
              <w:right w:val="nil"/>
            </w:tcBorders>
          </w:tcPr>
          <w:p w14:paraId="4051303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24 (19.2)</w:t>
            </w:r>
          </w:p>
        </w:tc>
        <w:tc>
          <w:tcPr>
            <w:tcW w:w="1530" w:type="dxa"/>
            <w:tcBorders>
              <w:top w:val="nil"/>
              <w:left w:val="nil"/>
              <w:bottom w:val="nil"/>
              <w:right w:val="nil"/>
            </w:tcBorders>
          </w:tcPr>
          <w:p w14:paraId="05B45234"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14 (11.2)</w:t>
            </w:r>
          </w:p>
        </w:tc>
        <w:tc>
          <w:tcPr>
            <w:tcW w:w="1260" w:type="dxa"/>
            <w:tcBorders>
              <w:top w:val="nil"/>
              <w:left w:val="nil"/>
              <w:bottom w:val="nil"/>
              <w:right w:val="nil"/>
            </w:tcBorders>
          </w:tcPr>
          <w:p w14:paraId="71C257A6"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3.103</w:t>
            </w:r>
          </w:p>
        </w:tc>
        <w:tc>
          <w:tcPr>
            <w:tcW w:w="1170" w:type="dxa"/>
            <w:tcBorders>
              <w:top w:val="nil"/>
              <w:left w:val="nil"/>
              <w:bottom w:val="nil"/>
              <w:right w:val="nil"/>
            </w:tcBorders>
          </w:tcPr>
          <w:p w14:paraId="47A97570"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0.112</w:t>
            </w:r>
          </w:p>
        </w:tc>
      </w:tr>
      <w:tr w:rsidR="005E3387" w:rsidRPr="00DD6D7A" w14:paraId="5128369B" w14:textId="77777777" w:rsidTr="00441D05">
        <w:tc>
          <w:tcPr>
            <w:tcW w:w="5130" w:type="dxa"/>
            <w:tcBorders>
              <w:top w:val="nil"/>
              <w:left w:val="nil"/>
              <w:bottom w:val="nil"/>
              <w:right w:val="nil"/>
            </w:tcBorders>
          </w:tcPr>
          <w:p w14:paraId="05D1BE8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 xml:space="preserve">No </w:t>
            </w:r>
          </w:p>
        </w:tc>
        <w:tc>
          <w:tcPr>
            <w:tcW w:w="1260" w:type="dxa"/>
            <w:tcBorders>
              <w:top w:val="nil"/>
              <w:left w:val="nil"/>
              <w:bottom w:val="nil"/>
              <w:right w:val="nil"/>
            </w:tcBorders>
          </w:tcPr>
          <w:p w14:paraId="5A87A87F"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101 (80.8)</w:t>
            </w:r>
          </w:p>
        </w:tc>
        <w:tc>
          <w:tcPr>
            <w:tcW w:w="1530" w:type="dxa"/>
            <w:tcBorders>
              <w:top w:val="nil"/>
              <w:left w:val="nil"/>
              <w:bottom w:val="nil"/>
              <w:right w:val="nil"/>
            </w:tcBorders>
          </w:tcPr>
          <w:p w14:paraId="2157ED5A"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111 (88.8)</w:t>
            </w:r>
          </w:p>
        </w:tc>
        <w:tc>
          <w:tcPr>
            <w:tcW w:w="1260" w:type="dxa"/>
            <w:tcBorders>
              <w:top w:val="nil"/>
              <w:left w:val="nil"/>
              <w:bottom w:val="nil"/>
              <w:right w:val="nil"/>
            </w:tcBorders>
          </w:tcPr>
          <w:p w14:paraId="453947AC"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417F713E"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29D8F524" w14:textId="77777777" w:rsidTr="00441D05">
        <w:tc>
          <w:tcPr>
            <w:tcW w:w="5130" w:type="dxa"/>
            <w:tcBorders>
              <w:top w:val="nil"/>
              <w:left w:val="nil"/>
              <w:bottom w:val="nil"/>
              <w:right w:val="nil"/>
            </w:tcBorders>
          </w:tcPr>
          <w:p w14:paraId="0EC3C568" w14:textId="77777777" w:rsidR="005E3387" w:rsidRPr="00414EEB" w:rsidRDefault="005E3387" w:rsidP="00441D05">
            <w:pPr>
              <w:spacing w:after="0"/>
              <w:jc w:val="both"/>
              <w:rPr>
                <w:rFonts w:ascii="Times New Roman" w:hAnsi="Times New Roman" w:cs="Times New Roman"/>
                <w:b/>
                <w:sz w:val="20"/>
                <w:szCs w:val="20"/>
              </w:rPr>
            </w:pPr>
            <w:r w:rsidRPr="00414EEB">
              <w:rPr>
                <w:rFonts w:ascii="Times New Roman" w:hAnsi="Times New Roman" w:cs="Times New Roman"/>
                <w:b/>
                <w:sz w:val="20"/>
                <w:szCs w:val="20"/>
              </w:rPr>
              <w:t>Can contract the infection through knife cuts</w:t>
            </w:r>
          </w:p>
        </w:tc>
        <w:tc>
          <w:tcPr>
            <w:tcW w:w="1260" w:type="dxa"/>
            <w:tcBorders>
              <w:top w:val="nil"/>
              <w:left w:val="nil"/>
              <w:bottom w:val="nil"/>
              <w:right w:val="nil"/>
            </w:tcBorders>
          </w:tcPr>
          <w:p w14:paraId="0778EC3E" w14:textId="77777777" w:rsidR="005E3387" w:rsidRPr="00414EEB" w:rsidRDefault="005E3387" w:rsidP="00441D05">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450BC89C" w14:textId="77777777" w:rsidR="005E3387" w:rsidRPr="00414EEB" w:rsidRDefault="005E3387" w:rsidP="00441D05">
            <w:pPr>
              <w:spacing w:after="0"/>
              <w:jc w:val="both"/>
              <w:rPr>
                <w:rFonts w:ascii="Times New Roman" w:hAnsi="Times New Roman" w:cs="Times New Roman"/>
                <w:sz w:val="20"/>
                <w:szCs w:val="20"/>
              </w:rPr>
            </w:pPr>
          </w:p>
        </w:tc>
        <w:tc>
          <w:tcPr>
            <w:tcW w:w="1260" w:type="dxa"/>
            <w:tcBorders>
              <w:top w:val="nil"/>
              <w:left w:val="nil"/>
              <w:bottom w:val="nil"/>
              <w:right w:val="nil"/>
            </w:tcBorders>
          </w:tcPr>
          <w:p w14:paraId="701BEA73"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79FE3F8D"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308C26B9" w14:textId="77777777" w:rsidTr="00441D05">
        <w:tc>
          <w:tcPr>
            <w:tcW w:w="5130" w:type="dxa"/>
            <w:tcBorders>
              <w:top w:val="nil"/>
              <w:left w:val="nil"/>
              <w:bottom w:val="nil"/>
              <w:right w:val="nil"/>
            </w:tcBorders>
          </w:tcPr>
          <w:p w14:paraId="034135BB"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bottom w:val="nil"/>
              <w:right w:val="nil"/>
            </w:tcBorders>
          </w:tcPr>
          <w:p w14:paraId="77B6FDA1"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28 (22.4)</w:t>
            </w:r>
          </w:p>
        </w:tc>
        <w:tc>
          <w:tcPr>
            <w:tcW w:w="1530" w:type="dxa"/>
            <w:tcBorders>
              <w:top w:val="nil"/>
              <w:left w:val="nil"/>
              <w:bottom w:val="nil"/>
              <w:right w:val="nil"/>
            </w:tcBorders>
          </w:tcPr>
          <w:p w14:paraId="422CFA42"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4 (3.2)</w:t>
            </w:r>
          </w:p>
        </w:tc>
        <w:tc>
          <w:tcPr>
            <w:tcW w:w="1260" w:type="dxa"/>
            <w:tcBorders>
              <w:top w:val="nil"/>
              <w:left w:val="nil"/>
              <w:bottom w:val="nil"/>
              <w:right w:val="nil"/>
            </w:tcBorders>
          </w:tcPr>
          <w:p w14:paraId="52898E9E"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20.642</w:t>
            </w:r>
          </w:p>
        </w:tc>
        <w:tc>
          <w:tcPr>
            <w:tcW w:w="1170" w:type="dxa"/>
            <w:tcBorders>
              <w:top w:val="nil"/>
              <w:left w:val="nil"/>
              <w:bottom w:val="nil"/>
              <w:right w:val="nil"/>
            </w:tcBorders>
          </w:tcPr>
          <w:p w14:paraId="023118A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&lt;0.001*</w:t>
            </w:r>
          </w:p>
        </w:tc>
      </w:tr>
      <w:tr w:rsidR="005E3387" w:rsidRPr="00DD6D7A" w14:paraId="11E9E247" w14:textId="77777777" w:rsidTr="00441D05">
        <w:tc>
          <w:tcPr>
            <w:tcW w:w="5130" w:type="dxa"/>
            <w:tcBorders>
              <w:top w:val="nil"/>
              <w:left w:val="nil"/>
              <w:bottom w:val="nil"/>
              <w:right w:val="nil"/>
            </w:tcBorders>
          </w:tcPr>
          <w:p w14:paraId="0BB64F72"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260" w:type="dxa"/>
            <w:tcBorders>
              <w:top w:val="nil"/>
              <w:left w:val="nil"/>
              <w:bottom w:val="nil"/>
              <w:right w:val="nil"/>
            </w:tcBorders>
          </w:tcPr>
          <w:p w14:paraId="6C12706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97 (77.6)</w:t>
            </w:r>
          </w:p>
        </w:tc>
        <w:tc>
          <w:tcPr>
            <w:tcW w:w="1530" w:type="dxa"/>
            <w:tcBorders>
              <w:top w:val="nil"/>
              <w:left w:val="nil"/>
              <w:bottom w:val="nil"/>
              <w:right w:val="nil"/>
            </w:tcBorders>
          </w:tcPr>
          <w:p w14:paraId="1A6FDF4A"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121 (96.8)</w:t>
            </w:r>
          </w:p>
        </w:tc>
        <w:tc>
          <w:tcPr>
            <w:tcW w:w="1260" w:type="dxa"/>
            <w:tcBorders>
              <w:top w:val="nil"/>
              <w:left w:val="nil"/>
              <w:bottom w:val="nil"/>
              <w:right w:val="nil"/>
            </w:tcBorders>
          </w:tcPr>
          <w:p w14:paraId="50D5DDB1"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37A6B7E7"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71DE3B35" w14:textId="77777777" w:rsidTr="00441D05">
        <w:tc>
          <w:tcPr>
            <w:tcW w:w="5130" w:type="dxa"/>
            <w:tcBorders>
              <w:top w:val="nil"/>
              <w:left w:val="nil"/>
              <w:bottom w:val="nil"/>
              <w:right w:val="nil"/>
            </w:tcBorders>
          </w:tcPr>
          <w:p w14:paraId="549A6A99" w14:textId="502F29DF" w:rsidR="005E3387" w:rsidRPr="00414EEB" w:rsidRDefault="005E3387" w:rsidP="00441D05">
            <w:pPr>
              <w:spacing w:after="0"/>
              <w:jc w:val="both"/>
              <w:rPr>
                <w:rFonts w:ascii="Times New Roman" w:hAnsi="Times New Roman" w:cs="Times New Roman"/>
                <w:b/>
                <w:sz w:val="20"/>
                <w:szCs w:val="20"/>
              </w:rPr>
            </w:pPr>
            <w:r w:rsidRPr="00414EEB">
              <w:rPr>
                <w:rFonts w:ascii="Times New Roman" w:hAnsi="Times New Roman" w:cs="Times New Roman"/>
                <w:b/>
                <w:sz w:val="20"/>
                <w:szCs w:val="20"/>
              </w:rPr>
              <w:t xml:space="preserve">Can contract the infection through </w:t>
            </w:r>
            <w:r w:rsidR="00F86834" w:rsidRPr="00414EEB">
              <w:rPr>
                <w:rFonts w:ascii="Times New Roman" w:hAnsi="Times New Roman" w:cs="Times New Roman"/>
                <w:b/>
                <w:sz w:val="20"/>
                <w:szCs w:val="20"/>
              </w:rPr>
              <w:t xml:space="preserve">a </w:t>
            </w:r>
            <w:r w:rsidRPr="00414EEB">
              <w:rPr>
                <w:rFonts w:ascii="Times New Roman" w:hAnsi="Times New Roman" w:cs="Times New Roman"/>
                <w:b/>
                <w:sz w:val="20"/>
                <w:szCs w:val="20"/>
              </w:rPr>
              <w:t>piercing wound</w:t>
            </w:r>
          </w:p>
        </w:tc>
        <w:tc>
          <w:tcPr>
            <w:tcW w:w="1260" w:type="dxa"/>
            <w:tcBorders>
              <w:top w:val="nil"/>
              <w:left w:val="nil"/>
              <w:bottom w:val="nil"/>
              <w:right w:val="nil"/>
            </w:tcBorders>
          </w:tcPr>
          <w:p w14:paraId="42F86140" w14:textId="77777777" w:rsidR="005E3387" w:rsidRPr="00414EEB" w:rsidRDefault="005E3387" w:rsidP="00441D05">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4DB79CC8" w14:textId="77777777" w:rsidR="005E3387" w:rsidRPr="00414EEB" w:rsidRDefault="005E3387" w:rsidP="00441D05">
            <w:pPr>
              <w:spacing w:after="0"/>
              <w:jc w:val="both"/>
              <w:rPr>
                <w:rFonts w:ascii="Times New Roman" w:hAnsi="Times New Roman" w:cs="Times New Roman"/>
                <w:sz w:val="20"/>
                <w:szCs w:val="20"/>
              </w:rPr>
            </w:pPr>
          </w:p>
        </w:tc>
        <w:tc>
          <w:tcPr>
            <w:tcW w:w="1260" w:type="dxa"/>
            <w:tcBorders>
              <w:top w:val="nil"/>
              <w:left w:val="nil"/>
              <w:bottom w:val="nil"/>
              <w:right w:val="nil"/>
            </w:tcBorders>
          </w:tcPr>
          <w:p w14:paraId="180677E8"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4B32AB30"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035FCC4B" w14:textId="77777777" w:rsidTr="00441D05">
        <w:tc>
          <w:tcPr>
            <w:tcW w:w="5130" w:type="dxa"/>
            <w:tcBorders>
              <w:top w:val="nil"/>
              <w:left w:val="nil"/>
              <w:right w:val="nil"/>
            </w:tcBorders>
          </w:tcPr>
          <w:p w14:paraId="75925A3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right w:val="nil"/>
            </w:tcBorders>
          </w:tcPr>
          <w:p w14:paraId="0A9CA4EA"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3 (2.4)</w:t>
            </w:r>
          </w:p>
        </w:tc>
        <w:tc>
          <w:tcPr>
            <w:tcW w:w="1530" w:type="dxa"/>
            <w:tcBorders>
              <w:top w:val="nil"/>
              <w:left w:val="nil"/>
              <w:right w:val="nil"/>
            </w:tcBorders>
          </w:tcPr>
          <w:p w14:paraId="366F54E3"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5 (4.0)</w:t>
            </w:r>
          </w:p>
        </w:tc>
        <w:tc>
          <w:tcPr>
            <w:tcW w:w="1260" w:type="dxa"/>
            <w:tcBorders>
              <w:top w:val="nil"/>
              <w:left w:val="nil"/>
              <w:right w:val="nil"/>
            </w:tcBorders>
          </w:tcPr>
          <w:p w14:paraId="681864ED"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0.517</w:t>
            </w:r>
          </w:p>
        </w:tc>
        <w:tc>
          <w:tcPr>
            <w:tcW w:w="1170" w:type="dxa"/>
            <w:tcBorders>
              <w:top w:val="nil"/>
              <w:left w:val="nil"/>
              <w:right w:val="nil"/>
            </w:tcBorders>
          </w:tcPr>
          <w:p w14:paraId="0AE4B77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0.722</w:t>
            </w:r>
          </w:p>
        </w:tc>
      </w:tr>
      <w:tr w:rsidR="005E3387" w:rsidRPr="00DD6D7A" w14:paraId="6C23D267" w14:textId="77777777" w:rsidTr="00441D05">
        <w:tc>
          <w:tcPr>
            <w:tcW w:w="5130" w:type="dxa"/>
            <w:tcBorders>
              <w:top w:val="nil"/>
              <w:left w:val="nil"/>
              <w:bottom w:val="nil"/>
              <w:right w:val="nil"/>
            </w:tcBorders>
          </w:tcPr>
          <w:p w14:paraId="0D2D0E39"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260" w:type="dxa"/>
            <w:tcBorders>
              <w:top w:val="nil"/>
              <w:left w:val="nil"/>
              <w:bottom w:val="nil"/>
              <w:right w:val="nil"/>
            </w:tcBorders>
          </w:tcPr>
          <w:p w14:paraId="1487644C"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122 (97.6)</w:t>
            </w:r>
          </w:p>
        </w:tc>
        <w:tc>
          <w:tcPr>
            <w:tcW w:w="1530" w:type="dxa"/>
            <w:tcBorders>
              <w:top w:val="nil"/>
              <w:left w:val="nil"/>
              <w:bottom w:val="nil"/>
              <w:right w:val="nil"/>
            </w:tcBorders>
          </w:tcPr>
          <w:p w14:paraId="291F64F1"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120 (96.0)</w:t>
            </w:r>
          </w:p>
        </w:tc>
        <w:tc>
          <w:tcPr>
            <w:tcW w:w="1260" w:type="dxa"/>
            <w:tcBorders>
              <w:top w:val="nil"/>
              <w:left w:val="nil"/>
              <w:bottom w:val="nil"/>
              <w:right w:val="nil"/>
            </w:tcBorders>
          </w:tcPr>
          <w:p w14:paraId="34704745"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526AF41D"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44B8E6AD" w14:textId="77777777" w:rsidTr="00441D05">
        <w:tc>
          <w:tcPr>
            <w:tcW w:w="5130" w:type="dxa"/>
            <w:tcBorders>
              <w:top w:val="nil"/>
              <w:left w:val="nil"/>
              <w:bottom w:val="nil"/>
              <w:right w:val="nil"/>
            </w:tcBorders>
          </w:tcPr>
          <w:p w14:paraId="354B9967"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b/>
                <w:sz w:val="20"/>
                <w:szCs w:val="20"/>
              </w:rPr>
              <w:t>Can contract the infection through accident</w:t>
            </w:r>
          </w:p>
        </w:tc>
        <w:tc>
          <w:tcPr>
            <w:tcW w:w="1260" w:type="dxa"/>
            <w:tcBorders>
              <w:top w:val="nil"/>
              <w:left w:val="nil"/>
              <w:bottom w:val="nil"/>
              <w:right w:val="nil"/>
            </w:tcBorders>
          </w:tcPr>
          <w:p w14:paraId="3048D21F" w14:textId="77777777" w:rsidR="005E3387" w:rsidRPr="00414EEB" w:rsidRDefault="005E3387" w:rsidP="00441D05">
            <w:pPr>
              <w:spacing w:after="0"/>
              <w:jc w:val="both"/>
              <w:rPr>
                <w:rFonts w:ascii="Times New Roman" w:hAnsi="Times New Roman" w:cs="Times New Roman"/>
                <w:sz w:val="20"/>
                <w:szCs w:val="20"/>
              </w:rPr>
            </w:pPr>
          </w:p>
        </w:tc>
        <w:tc>
          <w:tcPr>
            <w:tcW w:w="1530" w:type="dxa"/>
            <w:tcBorders>
              <w:top w:val="nil"/>
              <w:left w:val="nil"/>
              <w:bottom w:val="nil"/>
              <w:right w:val="nil"/>
            </w:tcBorders>
          </w:tcPr>
          <w:p w14:paraId="74B1B099" w14:textId="77777777" w:rsidR="005E3387" w:rsidRPr="00414EEB" w:rsidRDefault="005E3387" w:rsidP="00441D05">
            <w:pPr>
              <w:spacing w:after="0"/>
              <w:jc w:val="both"/>
              <w:rPr>
                <w:rFonts w:ascii="Times New Roman" w:hAnsi="Times New Roman" w:cs="Times New Roman"/>
                <w:sz w:val="20"/>
                <w:szCs w:val="20"/>
              </w:rPr>
            </w:pPr>
          </w:p>
        </w:tc>
        <w:tc>
          <w:tcPr>
            <w:tcW w:w="1260" w:type="dxa"/>
            <w:tcBorders>
              <w:top w:val="nil"/>
              <w:left w:val="nil"/>
              <w:bottom w:val="nil"/>
              <w:right w:val="nil"/>
            </w:tcBorders>
          </w:tcPr>
          <w:p w14:paraId="5FD0C668"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6758621D"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774073D5" w14:textId="77777777" w:rsidTr="00441D05">
        <w:tc>
          <w:tcPr>
            <w:tcW w:w="5130" w:type="dxa"/>
            <w:tcBorders>
              <w:top w:val="nil"/>
              <w:left w:val="nil"/>
              <w:bottom w:val="nil"/>
              <w:right w:val="nil"/>
            </w:tcBorders>
          </w:tcPr>
          <w:p w14:paraId="04764328"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bottom w:val="nil"/>
              <w:right w:val="nil"/>
            </w:tcBorders>
          </w:tcPr>
          <w:p w14:paraId="47FB13DF"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 (1.6)</w:t>
            </w:r>
          </w:p>
        </w:tc>
        <w:tc>
          <w:tcPr>
            <w:tcW w:w="1530" w:type="dxa"/>
            <w:tcBorders>
              <w:top w:val="nil"/>
              <w:left w:val="nil"/>
              <w:bottom w:val="nil"/>
              <w:right w:val="nil"/>
            </w:tcBorders>
          </w:tcPr>
          <w:p w14:paraId="063630A6"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7 (5.6)</w:t>
            </w:r>
          </w:p>
        </w:tc>
        <w:tc>
          <w:tcPr>
            <w:tcW w:w="1260" w:type="dxa"/>
            <w:tcBorders>
              <w:top w:val="nil"/>
              <w:left w:val="nil"/>
              <w:bottom w:val="nil"/>
              <w:right w:val="nil"/>
            </w:tcBorders>
          </w:tcPr>
          <w:p w14:paraId="67F51397"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2.882</w:t>
            </w:r>
          </w:p>
        </w:tc>
        <w:tc>
          <w:tcPr>
            <w:tcW w:w="1170" w:type="dxa"/>
            <w:tcBorders>
              <w:top w:val="nil"/>
              <w:left w:val="nil"/>
              <w:bottom w:val="nil"/>
              <w:right w:val="nil"/>
            </w:tcBorders>
          </w:tcPr>
          <w:p w14:paraId="3FFD660A"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0.172</w:t>
            </w:r>
          </w:p>
        </w:tc>
      </w:tr>
      <w:tr w:rsidR="005E3387" w:rsidRPr="00DD6D7A" w14:paraId="3159741F" w14:textId="77777777" w:rsidTr="00441D05">
        <w:tc>
          <w:tcPr>
            <w:tcW w:w="5130" w:type="dxa"/>
            <w:tcBorders>
              <w:top w:val="nil"/>
              <w:left w:val="nil"/>
              <w:bottom w:val="nil"/>
              <w:right w:val="nil"/>
            </w:tcBorders>
          </w:tcPr>
          <w:p w14:paraId="7EA8A949"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260" w:type="dxa"/>
            <w:tcBorders>
              <w:top w:val="nil"/>
              <w:left w:val="nil"/>
              <w:bottom w:val="nil"/>
              <w:right w:val="nil"/>
            </w:tcBorders>
          </w:tcPr>
          <w:p w14:paraId="27735FEA"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123 (98.4)</w:t>
            </w:r>
          </w:p>
        </w:tc>
        <w:tc>
          <w:tcPr>
            <w:tcW w:w="1530" w:type="dxa"/>
            <w:tcBorders>
              <w:top w:val="nil"/>
              <w:left w:val="nil"/>
              <w:bottom w:val="nil"/>
              <w:right w:val="nil"/>
            </w:tcBorders>
          </w:tcPr>
          <w:p w14:paraId="10335A5E" w14:textId="77777777" w:rsidR="005E3387" w:rsidRPr="00414EEB" w:rsidRDefault="005E3387" w:rsidP="00441D05">
            <w:pPr>
              <w:spacing w:after="0"/>
              <w:jc w:val="both"/>
              <w:rPr>
                <w:rFonts w:ascii="Times New Roman" w:hAnsi="Times New Roman" w:cs="Times New Roman"/>
                <w:sz w:val="20"/>
                <w:szCs w:val="20"/>
              </w:rPr>
            </w:pPr>
            <w:r w:rsidRPr="00414EEB">
              <w:rPr>
                <w:rFonts w:ascii="Times New Roman" w:hAnsi="Times New Roman" w:cs="Times New Roman"/>
                <w:sz w:val="20"/>
                <w:szCs w:val="20"/>
              </w:rPr>
              <w:t>118 (94.4)</w:t>
            </w:r>
          </w:p>
        </w:tc>
        <w:tc>
          <w:tcPr>
            <w:tcW w:w="1260" w:type="dxa"/>
            <w:tcBorders>
              <w:top w:val="nil"/>
              <w:left w:val="nil"/>
              <w:bottom w:val="nil"/>
              <w:right w:val="nil"/>
            </w:tcBorders>
          </w:tcPr>
          <w:p w14:paraId="1D1E9122" w14:textId="77777777" w:rsidR="005E3387" w:rsidRPr="00414EEB" w:rsidRDefault="005E3387" w:rsidP="00441D05">
            <w:pPr>
              <w:spacing w:after="0"/>
              <w:jc w:val="both"/>
              <w:rPr>
                <w:rFonts w:ascii="Times New Roman" w:hAnsi="Times New Roman" w:cs="Times New Roman"/>
                <w:sz w:val="20"/>
                <w:szCs w:val="20"/>
              </w:rPr>
            </w:pPr>
          </w:p>
        </w:tc>
        <w:tc>
          <w:tcPr>
            <w:tcW w:w="1170" w:type="dxa"/>
            <w:tcBorders>
              <w:top w:val="nil"/>
              <w:left w:val="nil"/>
              <w:bottom w:val="nil"/>
              <w:right w:val="nil"/>
            </w:tcBorders>
          </w:tcPr>
          <w:p w14:paraId="38B275AE" w14:textId="77777777" w:rsidR="005E3387" w:rsidRPr="00414EEB" w:rsidRDefault="005E3387" w:rsidP="00441D05">
            <w:pPr>
              <w:spacing w:after="0"/>
              <w:jc w:val="both"/>
              <w:rPr>
                <w:rFonts w:ascii="Times New Roman" w:hAnsi="Times New Roman" w:cs="Times New Roman"/>
                <w:sz w:val="20"/>
                <w:szCs w:val="20"/>
              </w:rPr>
            </w:pPr>
          </w:p>
        </w:tc>
      </w:tr>
      <w:tr w:rsidR="005E3387" w:rsidRPr="00DD6D7A" w14:paraId="214B241A" w14:textId="77777777" w:rsidTr="00441D05">
        <w:tc>
          <w:tcPr>
            <w:tcW w:w="5130" w:type="dxa"/>
            <w:tcBorders>
              <w:top w:val="nil"/>
              <w:left w:val="nil"/>
              <w:bottom w:val="nil"/>
              <w:right w:val="nil"/>
            </w:tcBorders>
          </w:tcPr>
          <w:p w14:paraId="4FC88FEB" w14:textId="3BAA186E" w:rsidR="005E3387" w:rsidRPr="00414EEB" w:rsidRDefault="005E3387" w:rsidP="00441D05">
            <w:pPr>
              <w:pStyle w:val="NoSpacing"/>
              <w:rPr>
                <w:rFonts w:ascii="Times New Roman" w:hAnsi="Times New Roman" w:cs="Times New Roman"/>
                <w:b/>
                <w:sz w:val="20"/>
                <w:szCs w:val="20"/>
              </w:rPr>
            </w:pPr>
            <w:r w:rsidRPr="00414EEB">
              <w:rPr>
                <w:rFonts w:ascii="Times New Roman" w:hAnsi="Times New Roman" w:cs="Times New Roman"/>
                <w:b/>
                <w:sz w:val="20"/>
                <w:szCs w:val="20"/>
              </w:rPr>
              <w:t xml:space="preserve">Can contract the infection through risky </w:t>
            </w:r>
            <w:r w:rsidR="00F86834" w:rsidRPr="00414EEB">
              <w:rPr>
                <w:rFonts w:ascii="Times New Roman" w:hAnsi="Times New Roman" w:cs="Times New Roman"/>
                <w:b/>
                <w:sz w:val="20"/>
                <w:szCs w:val="20"/>
              </w:rPr>
              <w:t>behaviors,</w:t>
            </w:r>
            <w:r w:rsidRPr="00414EEB">
              <w:rPr>
                <w:rFonts w:ascii="Times New Roman" w:hAnsi="Times New Roman" w:cs="Times New Roman"/>
                <w:b/>
                <w:sz w:val="20"/>
                <w:szCs w:val="20"/>
              </w:rPr>
              <w:t xml:space="preserve"> e.g.</w:t>
            </w:r>
            <w:r w:rsidR="00F86834" w:rsidRPr="00414EEB">
              <w:rPr>
                <w:rFonts w:ascii="Times New Roman" w:hAnsi="Times New Roman" w:cs="Times New Roman"/>
                <w:b/>
                <w:sz w:val="20"/>
                <w:szCs w:val="20"/>
              </w:rPr>
              <w:t>,</w:t>
            </w:r>
            <w:r w:rsidRPr="00414EEB">
              <w:rPr>
                <w:rFonts w:ascii="Times New Roman" w:hAnsi="Times New Roman" w:cs="Times New Roman"/>
                <w:b/>
                <w:sz w:val="20"/>
                <w:szCs w:val="20"/>
              </w:rPr>
              <w:t xml:space="preserve"> life donkey handling and meat processing</w:t>
            </w:r>
          </w:p>
        </w:tc>
        <w:tc>
          <w:tcPr>
            <w:tcW w:w="1260" w:type="dxa"/>
            <w:tcBorders>
              <w:top w:val="nil"/>
              <w:left w:val="nil"/>
              <w:bottom w:val="nil"/>
              <w:right w:val="nil"/>
            </w:tcBorders>
          </w:tcPr>
          <w:p w14:paraId="5C460F39" w14:textId="77777777" w:rsidR="005E3387" w:rsidRPr="00414EEB" w:rsidRDefault="005E3387" w:rsidP="00441D05">
            <w:pPr>
              <w:pStyle w:val="NoSpacing"/>
              <w:rPr>
                <w:rFonts w:ascii="Times New Roman" w:hAnsi="Times New Roman" w:cs="Times New Roman"/>
                <w:sz w:val="20"/>
                <w:szCs w:val="20"/>
              </w:rPr>
            </w:pPr>
          </w:p>
        </w:tc>
        <w:tc>
          <w:tcPr>
            <w:tcW w:w="1530" w:type="dxa"/>
            <w:tcBorders>
              <w:top w:val="nil"/>
              <w:left w:val="nil"/>
              <w:bottom w:val="nil"/>
              <w:right w:val="nil"/>
            </w:tcBorders>
          </w:tcPr>
          <w:p w14:paraId="06C2EA48" w14:textId="77777777" w:rsidR="005E3387" w:rsidRPr="00414EEB" w:rsidRDefault="005E3387" w:rsidP="00441D05">
            <w:pPr>
              <w:pStyle w:val="NoSpacing"/>
              <w:rPr>
                <w:rFonts w:ascii="Times New Roman" w:hAnsi="Times New Roman" w:cs="Times New Roman"/>
                <w:sz w:val="20"/>
                <w:szCs w:val="20"/>
              </w:rPr>
            </w:pPr>
          </w:p>
        </w:tc>
        <w:tc>
          <w:tcPr>
            <w:tcW w:w="1260" w:type="dxa"/>
            <w:tcBorders>
              <w:top w:val="nil"/>
              <w:left w:val="nil"/>
              <w:bottom w:val="nil"/>
              <w:right w:val="nil"/>
            </w:tcBorders>
          </w:tcPr>
          <w:p w14:paraId="7EA28732" w14:textId="77777777" w:rsidR="005E3387" w:rsidRPr="00414EEB" w:rsidRDefault="005E3387" w:rsidP="00441D05">
            <w:pPr>
              <w:pStyle w:val="NoSpacing"/>
              <w:rPr>
                <w:rFonts w:ascii="Times New Roman" w:hAnsi="Times New Roman" w:cs="Times New Roman"/>
                <w:sz w:val="20"/>
                <w:szCs w:val="20"/>
              </w:rPr>
            </w:pPr>
          </w:p>
        </w:tc>
        <w:tc>
          <w:tcPr>
            <w:tcW w:w="1170" w:type="dxa"/>
            <w:tcBorders>
              <w:top w:val="nil"/>
              <w:left w:val="nil"/>
              <w:bottom w:val="nil"/>
              <w:right w:val="nil"/>
            </w:tcBorders>
          </w:tcPr>
          <w:p w14:paraId="3C298E76" w14:textId="77777777" w:rsidR="005E3387" w:rsidRPr="00414EEB" w:rsidRDefault="005E3387" w:rsidP="00441D05">
            <w:pPr>
              <w:pStyle w:val="NoSpacing"/>
              <w:rPr>
                <w:rFonts w:ascii="Times New Roman" w:hAnsi="Times New Roman" w:cs="Times New Roman"/>
                <w:sz w:val="20"/>
                <w:szCs w:val="20"/>
              </w:rPr>
            </w:pPr>
          </w:p>
        </w:tc>
      </w:tr>
      <w:tr w:rsidR="005E3387" w:rsidRPr="00DD6D7A" w14:paraId="42FB230B" w14:textId="77777777" w:rsidTr="00441D05">
        <w:tc>
          <w:tcPr>
            <w:tcW w:w="5130" w:type="dxa"/>
            <w:tcBorders>
              <w:top w:val="nil"/>
              <w:left w:val="nil"/>
              <w:bottom w:val="nil"/>
              <w:right w:val="nil"/>
            </w:tcBorders>
          </w:tcPr>
          <w:p w14:paraId="5AB4CE1D"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bottom w:val="nil"/>
              <w:right w:val="nil"/>
            </w:tcBorders>
          </w:tcPr>
          <w:p w14:paraId="6554121D"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5 (4.0)</w:t>
            </w:r>
          </w:p>
        </w:tc>
        <w:tc>
          <w:tcPr>
            <w:tcW w:w="1530" w:type="dxa"/>
            <w:tcBorders>
              <w:top w:val="nil"/>
              <w:left w:val="nil"/>
              <w:bottom w:val="nil"/>
              <w:right w:val="nil"/>
            </w:tcBorders>
          </w:tcPr>
          <w:p w14:paraId="6547CBBC"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1 (0.8)</w:t>
            </w:r>
          </w:p>
        </w:tc>
        <w:tc>
          <w:tcPr>
            <w:tcW w:w="1260" w:type="dxa"/>
            <w:tcBorders>
              <w:top w:val="nil"/>
              <w:left w:val="nil"/>
              <w:bottom w:val="nil"/>
              <w:right w:val="nil"/>
            </w:tcBorders>
          </w:tcPr>
          <w:p w14:paraId="0E5FC60A"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2.732</w:t>
            </w:r>
          </w:p>
        </w:tc>
        <w:tc>
          <w:tcPr>
            <w:tcW w:w="1170" w:type="dxa"/>
            <w:tcBorders>
              <w:top w:val="nil"/>
              <w:left w:val="nil"/>
              <w:bottom w:val="nil"/>
              <w:right w:val="nil"/>
            </w:tcBorders>
          </w:tcPr>
          <w:p w14:paraId="0B3D1FD7"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0.213</w:t>
            </w:r>
          </w:p>
        </w:tc>
      </w:tr>
      <w:tr w:rsidR="005E3387" w:rsidRPr="00DD6D7A" w14:paraId="31210D03" w14:textId="77777777" w:rsidTr="00441D05">
        <w:tc>
          <w:tcPr>
            <w:tcW w:w="5130" w:type="dxa"/>
            <w:tcBorders>
              <w:top w:val="nil"/>
              <w:left w:val="nil"/>
              <w:bottom w:val="nil"/>
              <w:right w:val="nil"/>
            </w:tcBorders>
          </w:tcPr>
          <w:p w14:paraId="377C2FB8"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No</w:t>
            </w:r>
          </w:p>
        </w:tc>
        <w:tc>
          <w:tcPr>
            <w:tcW w:w="1260" w:type="dxa"/>
            <w:tcBorders>
              <w:top w:val="nil"/>
              <w:left w:val="nil"/>
              <w:bottom w:val="nil"/>
              <w:right w:val="nil"/>
            </w:tcBorders>
          </w:tcPr>
          <w:p w14:paraId="323F6DB3"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120 (96.0)</w:t>
            </w:r>
          </w:p>
        </w:tc>
        <w:tc>
          <w:tcPr>
            <w:tcW w:w="1530" w:type="dxa"/>
            <w:tcBorders>
              <w:top w:val="nil"/>
              <w:left w:val="nil"/>
              <w:bottom w:val="nil"/>
              <w:right w:val="nil"/>
            </w:tcBorders>
          </w:tcPr>
          <w:p w14:paraId="46604D49"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124 (99.2)</w:t>
            </w:r>
          </w:p>
        </w:tc>
        <w:tc>
          <w:tcPr>
            <w:tcW w:w="1260" w:type="dxa"/>
            <w:tcBorders>
              <w:top w:val="nil"/>
              <w:left w:val="nil"/>
              <w:bottom w:val="nil"/>
              <w:right w:val="nil"/>
            </w:tcBorders>
          </w:tcPr>
          <w:p w14:paraId="7781BA84" w14:textId="77777777" w:rsidR="005E3387" w:rsidRPr="00414EEB" w:rsidRDefault="005E3387" w:rsidP="00441D05">
            <w:pPr>
              <w:pStyle w:val="NoSpacing"/>
              <w:rPr>
                <w:rFonts w:ascii="Times New Roman" w:hAnsi="Times New Roman" w:cs="Times New Roman"/>
                <w:sz w:val="20"/>
                <w:szCs w:val="20"/>
              </w:rPr>
            </w:pPr>
          </w:p>
        </w:tc>
        <w:tc>
          <w:tcPr>
            <w:tcW w:w="1170" w:type="dxa"/>
            <w:tcBorders>
              <w:top w:val="nil"/>
              <w:left w:val="nil"/>
              <w:bottom w:val="nil"/>
              <w:right w:val="nil"/>
            </w:tcBorders>
          </w:tcPr>
          <w:p w14:paraId="46DD415B" w14:textId="77777777" w:rsidR="005E3387" w:rsidRPr="00414EEB" w:rsidRDefault="005E3387" w:rsidP="00441D05">
            <w:pPr>
              <w:pStyle w:val="NoSpacing"/>
              <w:rPr>
                <w:rFonts w:ascii="Times New Roman" w:hAnsi="Times New Roman" w:cs="Times New Roman"/>
                <w:sz w:val="20"/>
                <w:szCs w:val="20"/>
              </w:rPr>
            </w:pPr>
          </w:p>
        </w:tc>
      </w:tr>
      <w:tr w:rsidR="005E3387" w:rsidRPr="00DD6D7A" w14:paraId="67A65523" w14:textId="77777777" w:rsidTr="00441D05">
        <w:tc>
          <w:tcPr>
            <w:tcW w:w="5130" w:type="dxa"/>
            <w:tcBorders>
              <w:top w:val="nil"/>
              <w:left w:val="nil"/>
              <w:bottom w:val="nil"/>
              <w:right w:val="nil"/>
            </w:tcBorders>
          </w:tcPr>
          <w:p w14:paraId="5BFCF478" w14:textId="77777777" w:rsidR="005E3387" w:rsidRPr="00414EEB" w:rsidRDefault="005E3387" w:rsidP="00441D05">
            <w:pPr>
              <w:pStyle w:val="NoSpacing"/>
              <w:rPr>
                <w:rFonts w:ascii="Times New Roman" w:hAnsi="Times New Roman" w:cs="Times New Roman"/>
                <w:b/>
                <w:sz w:val="20"/>
                <w:szCs w:val="20"/>
              </w:rPr>
            </w:pPr>
            <w:r w:rsidRPr="00414EEB">
              <w:rPr>
                <w:rFonts w:ascii="Times New Roman" w:hAnsi="Times New Roman" w:cs="Times New Roman"/>
                <w:b/>
                <w:sz w:val="20"/>
                <w:szCs w:val="20"/>
              </w:rPr>
              <w:t>Aware that HBV can be contracted through sexual intercourse</w:t>
            </w:r>
          </w:p>
        </w:tc>
        <w:tc>
          <w:tcPr>
            <w:tcW w:w="1260" w:type="dxa"/>
            <w:tcBorders>
              <w:top w:val="nil"/>
              <w:left w:val="nil"/>
              <w:bottom w:val="nil"/>
              <w:right w:val="nil"/>
            </w:tcBorders>
          </w:tcPr>
          <w:p w14:paraId="123B8B45" w14:textId="77777777" w:rsidR="005E3387" w:rsidRPr="00414EEB" w:rsidRDefault="005E3387" w:rsidP="00441D05">
            <w:pPr>
              <w:pStyle w:val="NoSpacing"/>
              <w:rPr>
                <w:rFonts w:ascii="Times New Roman" w:hAnsi="Times New Roman" w:cs="Times New Roman"/>
                <w:sz w:val="20"/>
                <w:szCs w:val="20"/>
              </w:rPr>
            </w:pPr>
          </w:p>
        </w:tc>
        <w:tc>
          <w:tcPr>
            <w:tcW w:w="1530" w:type="dxa"/>
            <w:tcBorders>
              <w:top w:val="nil"/>
              <w:left w:val="nil"/>
              <w:bottom w:val="nil"/>
              <w:right w:val="nil"/>
            </w:tcBorders>
          </w:tcPr>
          <w:p w14:paraId="115A8A38" w14:textId="77777777" w:rsidR="005E3387" w:rsidRPr="00414EEB" w:rsidRDefault="005E3387" w:rsidP="00441D05">
            <w:pPr>
              <w:pStyle w:val="NoSpacing"/>
              <w:rPr>
                <w:rFonts w:ascii="Times New Roman" w:hAnsi="Times New Roman" w:cs="Times New Roman"/>
                <w:sz w:val="20"/>
                <w:szCs w:val="20"/>
              </w:rPr>
            </w:pPr>
          </w:p>
        </w:tc>
        <w:tc>
          <w:tcPr>
            <w:tcW w:w="1260" w:type="dxa"/>
            <w:tcBorders>
              <w:top w:val="nil"/>
              <w:left w:val="nil"/>
              <w:bottom w:val="nil"/>
              <w:right w:val="nil"/>
            </w:tcBorders>
          </w:tcPr>
          <w:p w14:paraId="59754A01" w14:textId="77777777" w:rsidR="005E3387" w:rsidRPr="00414EEB" w:rsidRDefault="005E3387" w:rsidP="00441D05">
            <w:pPr>
              <w:pStyle w:val="NoSpacing"/>
              <w:rPr>
                <w:rFonts w:ascii="Times New Roman" w:hAnsi="Times New Roman" w:cs="Times New Roman"/>
                <w:sz w:val="20"/>
                <w:szCs w:val="20"/>
              </w:rPr>
            </w:pPr>
          </w:p>
        </w:tc>
        <w:tc>
          <w:tcPr>
            <w:tcW w:w="1170" w:type="dxa"/>
            <w:tcBorders>
              <w:top w:val="nil"/>
              <w:left w:val="nil"/>
              <w:bottom w:val="nil"/>
              <w:right w:val="nil"/>
            </w:tcBorders>
          </w:tcPr>
          <w:p w14:paraId="03A4E308" w14:textId="77777777" w:rsidR="005E3387" w:rsidRPr="00414EEB" w:rsidRDefault="005E3387" w:rsidP="00441D05">
            <w:pPr>
              <w:pStyle w:val="NoSpacing"/>
              <w:rPr>
                <w:rFonts w:ascii="Times New Roman" w:hAnsi="Times New Roman" w:cs="Times New Roman"/>
                <w:sz w:val="20"/>
                <w:szCs w:val="20"/>
              </w:rPr>
            </w:pPr>
          </w:p>
        </w:tc>
      </w:tr>
      <w:tr w:rsidR="005E3387" w:rsidRPr="00DD6D7A" w14:paraId="334345C5" w14:textId="77777777" w:rsidTr="00441D05">
        <w:tc>
          <w:tcPr>
            <w:tcW w:w="5130" w:type="dxa"/>
            <w:tcBorders>
              <w:top w:val="nil"/>
              <w:left w:val="nil"/>
              <w:bottom w:val="nil"/>
              <w:right w:val="nil"/>
            </w:tcBorders>
          </w:tcPr>
          <w:p w14:paraId="731D187F"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bottom w:val="nil"/>
              <w:right w:val="nil"/>
            </w:tcBorders>
          </w:tcPr>
          <w:p w14:paraId="3E41B8D9"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27 (21.6)</w:t>
            </w:r>
          </w:p>
        </w:tc>
        <w:tc>
          <w:tcPr>
            <w:tcW w:w="1530" w:type="dxa"/>
            <w:tcBorders>
              <w:top w:val="nil"/>
              <w:left w:val="nil"/>
              <w:bottom w:val="nil"/>
              <w:right w:val="nil"/>
            </w:tcBorders>
          </w:tcPr>
          <w:p w14:paraId="7A5D2848"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21 (16.8)</w:t>
            </w:r>
          </w:p>
        </w:tc>
        <w:tc>
          <w:tcPr>
            <w:tcW w:w="1260" w:type="dxa"/>
            <w:tcBorders>
              <w:top w:val="nil"/>
              <w:left w:val="nil"/>
              <w:bottom w:val="nil"/>
              <w:right w:val="nil"/>
            </w:tcBorders>
          </w:tcPr>
          <w:p w14:paraId="62DF4EFC"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0.928</w:t>
            </w:r>
          </w:p>
        </w:tc>
        <w:tc>
          <w:tcPr>
            <w:tcW w:w="1170" w:type="dxa"/>
            <w:tcBorders>
              <w:top w:val="nil"/>
              <w:left w:val="nil"/>
              <w:bottom w:val="nil"/>
              <w:right w:val="nil"/>
            </w:tcBorders>
          </w:tcPr>
          <w:p w14:paraId="2BE60B11"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0.422</w:t>
            </w:r>
          </w:p>
        </w:tc>
      </w:tr>
      <w:tr w:rsidR="005E3387" w:rsidRPr="00DD6D7A" w14:paraId="1DC2253B" w14:textId="77777777" w:rsidTr="00441D05">
        <w:tc>
          <w:tcPr>
            <w:tcW w:w="5130" w:type="dxa"/>
            <w:tcBorders>
              <w:top w:val="nil"/>
              <w:left w:val="nil"/>
              <w:bottom w:val="nil"/>
              <w:right w:val="nil"/>
            </w:tcBorders>
          </w:tcPr>
          <w:p w14:paraId="36D8720E"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No</w:t>
            </w:r>
          </w:p>
        </w:tc>
        <w:tc>
          <w:tcPr>
            <w:tcW w:w="1260" w:type="dxa"/>
            <w:tcBorders>
              <w:top w:val="nil"/>
              <w:left w:val="nil"/>
              <w:bottom w:val="nil"/>
              <w:right w:val="nil"/>
            </w:tcBorders>
          </w:tcPr>
          <w:p w14:paraId="289C549C"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98 (78.4)</w:t>
            </w:r>
          </w:p>
        </w:tc>
        <w:tc>
          <w:tcPr>
            <w:tcW w:w="1530" w:type="dxa"/>
            <w:tcBorders>
              <w:top w:val="nil"/>
              <w:left w:val="nil"/>
              <w:bottom w:val="nil"/>
              <w:right w:val="nil"/>
            </w:tcBorders>
          </w:tcPr>
          <w:p w14:paraId="1066B021"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104 (83.2)</w:t>
            </w:r>
          </w:p>
        </w:tc>
        <w:tc>
          <w:tcPr>
            <w:tcW w:w="1260" w:type="dxa"/>
            <w:tcBorders>
              <w:top w:val="nil"/>
              <w:left w:val="nil"/>
              <w:bottom w:val="nil"/>
              <w:right w:val="nil"/>
            </w:tcBorders>
          </w:tcPr>
          <w:p w14:paraId="4E7F9217" w14:textId="77777777" w:rsidR="005E3387" w:rsidRPr="00414EEB" w:rsidRDefault="005E3387" w:rsidP="00441D05">
            <w:pPr>
              <w:pStyle w:val="NoSpacing"/>
              <w:rPr>
                <w:rFonts w:ascii="Times New Roman" w:hAnsi="Times New Roman" w:cs="Times New Roman"/>
                <w:sz w:val="20"/>
                <w:szCs w:val="20"/>
              </w:rPr>
            </w:pPr>
          </w:p>
        </w:tc>
        <w:tc>
          <w:tcPr>
            <w:tcW w:w="1170" w:type="dxa"/>
            <w:tcBorders>
              <w:top w:val="nil"/>
              <w:left w:val="nil"/>
              <w:bottom w:val="nil"/>
              <w:right w:val="nil"/>
            </w:tcBorders>
          </w:tcPr>
          <w:p w14:paraId="0F146DBA" w14:textId="77777777" w:rsidR="005E3387" w:rsidRPr="00414EEB" w:rsidRDefault="005E3387" w:rsidP="00441D05">
            <w:pPr>
              <w:pStyle w:val="NoSpacing"/>
              <w:rPr>
                <w:rFonts w:ascii="Times New Roman" w:hAnsi="Times New Roman" w:cs="Times New Roman"/>
                <w:sz w:val="20"/>
                <w:szCs w:val="20"/>
              </w:rPr>
            </w:pPr>
          </w:p>
        </w:tc>
      </w:tr>
      <w:tr w:rsidR="005E3387" w:rsidRPr="00DD6D7A" w14:paraId="77B53140" w14:textId="77777777" w:rsidTr="00441D05">
        <w:tc>
          <w:tcPr>
            <w:tcW w:w="5130" w:type="dxa"/>
            <w:tcBorders>
              <w:top w:val="nil"/>
              <w:left w:val="nil"/>
              <w:bottom w:val="nil"/>
              <w:right w:val="nil"/>
            </w:tcBorders>
          </w:tcPr>
          <w:p w14:paraId="3C1B05CD" w14:textId="77777777" w:rsidR="005E3387" w:rsidRPr="00414EEB" w:rsidRDefault="005E3387" w:rsidP="00441D05">
            <w:pPr>
              <w:pStyle w:val="NoSpacing"/>
              <w:rPr>
                <w:rFonts w:ascii="Times New Roman" w:hAnsi="Times New Roman" w:cs="Times New Roman"/>
                <w:b/>
                <w:sz w:val="20"/>
                <w:szCs w:val="20"/>
              </w:rPr>
            </w:pPr>
            <w:r w:rsidRPr="00414EEB">
              <w:rPr>
                <w:rFonts w:ascii="Times New Roman" w:hAnsi="Times New Roman" w:cs="Times New Roman"/>
                <w:b/>
                <w:sz w:val="20"/>
                <w:szCs w:val="20"/>
              </w:rPr>
              <w:t>HBV can be prevented</w:t>
            </w:r>
          </w:p>
        </w:tc>
        <w:tc>
          <w:tcPr>
            <w:tcW w:w="1260" w:type="dxa"/>
            <w:tcBorders>
              <w:top w:val="nil"/>
              <w:left w:val="nil"/>
              <w:bottom w:val="nil"/>
              <w:right w:val="nil"/>
            </w:tcBorders>
          </w:tcPr>
          <w:p w14:paraId="73BA5A3E" w14:textId="77777777" w:rsidR="005E3387" w:rsidRPr="00414EEB" w:rsidRDefault="005E3387" w:rsidP="00441D05">
            <w:pPr>
              <w:pStyle w:val="NoSpacing"/>
              <w:rPr>
                <w:rFonts w:ascii="Times New Roman" w:hAnsi="Times New Roman" w:cs="Times New Roman"/>
                <w:sz w:val="20"/>
                <w:szCs w:val="20"/>
              </w:rPr>
            </w:pPr>
          </w:p>
        </w:tc>
        <w:tc>
          <w:tcPr>
            <w:tcW w:w="1530" w:type="dxa"/>
            <w:tcBorders>
              <w:top w:val="nil"/>
              <w:left w:val="nil"/>
              <w:bottom w:val="nil"/>
              <w:right w:val="nil"/>
            </w:tcBorders>
          </w:tcPr>
          <w:p w14:paraId="4F24F562" w14:textId="77777777" w:rsidR="005E3387" w:rsidRPr="00414EEB" w:rsidRDefault="005E3387" w:rsidP="00441D05">
            <w:pPr>
              <w:pStyle w:val="NoSpacing"/>
              <w:rPr>
                <w:rFonts w:ascii="Times New Roman" w:hAnsi="Times New Roman" w:cs="Times New Roman"/>
                <w:sz w:val="20"/>
                <w:szCs w:val="20"/>
              </w:rPr>
            </w:pPr>
          </w:p>
        </w:tc>
        <w:tc>
          <w:tcPr>
            <w:tcW w:w="1260" w:type="dxa"/>
            <w:tcBorders>
              <w:top w:val="nil"/>
              <w:left w:val="nil"/>
              <w:bottom w:val="nil"/>
              <w:right w:val="nil"/>
            </w:tcBorders>
          </w:tcPr>
          <w:p w14:paraId="57E689FD" w14:textId="77777777" w:rsidR="005E3387" w:rsidRPr="00414EEB" w:rsidRDefault="005E3387" w:rsidP="00441D05">
            <w:pPr>
              <w:pStyle w:val="NoSpacing"/>
              <w:rPr>
                <w:rFonts w:ascii="Times New Roman" w:hAnsi="Times New Roman" w:cs="Times New Roman"/>
                <w:sz w:val="20"/>
                <w:szCs w:val="20"/>
              </w:rPr>
            </w:pPr>
          </w:p>
        </w:tc>
        <w:tc>
          <w:tcPr>
            <w:tcW w:w="1170" w:type="dxa"/>
            <w:tcBorders>
              <w:top w:val="nil"/>
              <w:left w:val="nil"/>
              <w:bottom w:val="nil"/>
              <w:right w:val="nil"/>
            </w:tcBorders>
          </w:tcPr>
          <w:p w14:paraId="4248A380" w14:textId="77777777" w:rsidR="005E3387" w:rsidRPr="00414EEB" w:rsidRDefault="005E3387" w:rsidP="00441D05">
            <w:pPr>
              <w:pStyle w:val="NoSpacing"/>
              <w:rPr>
                <w:rFonts w:ascii="Times New Roman" w:hAnsi="Times New Roman" w:cs="Times New Roman"/>
                <w:sz w:val="20"/>
                <w:szCs w:val="20"/>
              </w:rPr>
            </w:pPr>
          </w:p>
        </w:tc>
      </w:tr>
      <w:tr w:rsidR="005E3387" w:rsidRPr="00DD6D7A" w14:paraId="0980C9A6" w14:textId="77777777" w:rsidTr="00441D05">
        <w:tc>
          <w:tcPr>
            <w:tcW w:w="5130" w:type="dxa"/>
            <w:tcBorders>
              <w:top w:val="nil"/>
              <w:left w:val="nil"/>
              <w:bottom w:val="nil"/>
              <w:right w:val="nil"/>
            </w:tcBorders>
          </w:tcPr>
          <w:p w14:paraId="7D2F5696"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bottom w:val="nil"/>
              <w:right w:val="nil"/>
            </w:tcBorders>
          </w:tcPr>
          <w:p w14:paraId="1C19BFE4"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41 (32.8)</w:t>
            </w:r>
          </w:p>
        </w:tc>
        <w:tc>
          <w:tcPr>
            <w:tcW w:w="1530" w:type="dxa"/>
            <w:tcBorders>
              <w:top w:val="nil"/>
              <w:left w:val="nil"/>
              <w:bottom w:val="nil"/>
              <w:right w:val="nil"/>
            </w:tcBorders>
          </w:tcPr>
          <w:p w14:paraId="22E349FF"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21 (16.8)</w:t>
            </w:r>
          </w:p>
        </w:tc>
        <w:tc>
          <w:tcPr>
            <w:tcW w:w="1260" w:type="dxa"/>
            <w:tcBorders>
              <w:top w:val="nil"/>
              <w:left w:val="nil"/>
              <w:bottom w:val="nil"/>
              <w:right w:val="nil"/>
            </w:tcBorders>
          </w:tcPr>
          <w:p w14:paraId="049A9003"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8.579</w:t>
            </w:r>
          </w:p>
        </w:tc>
        <w:tc>
          <w:tcPr>
            <w:tcW w:w="1170" w:type="dxa"/>
            <w:tcBorders>
              <w:top w:val="nil"/>
              <w:left w:val="nil"/>
              <w:bottom w:val="nil"/>
              <w:right w:val="nil"/>
            </w:tcBorders>
          </w:tcPr>
          <w:p w14:paraId="3893646F"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0.005*</w:t>
            </w:r>
          </w:p>
        </w:tc>
      </w:tr>
      <w:tr w:rsidR="005E3387" w:rsidRPr="00DD6D7A" w14:paraId="0C4E2EFD" w14:textId="77777777" w:rsidTr="00441D05">
        <w:tc>
          <w:tcPr>
            <w:tcW w:w="5130" w:type="dxa"/>
            <w:tcBorders>
              <w:top w:val="nil"/>
              <w:left w:val="nil"/>
              <w:bottom w:val="nil"/>
              <w:right w:val="nil"/>
            </w:tcBorders>
          </w:tcPr>
          <w:p w14:paraId="2CC4982F"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No</w:t>
            </w:r>
          </w:p>
        </w:tc>
        <w:tc>
          <w:tcPr>
            <w:tcW w:w="1260" w:type="dxa"/>
            <w:tcBorders>
              <w:top w:val="nil"/>
              <w:left w:val="nil"/>
              <w:bottom w:val="nil"/>
              <w:right w:val="nil"/>
            </w:tcBorders>
          </w:tcPr>
          <w:p w14:paraId="0D0F035E"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84 (67.2)</w:t>
            </w:r>
          </w:p>
        </w:tc>
        <w:tc>
          <w:tcPr>
            <w:tcW w:w="1530" w:type="dxa"/>
            <w:tcBorders>
              <w:top w:val="nil"/>
              <w:left w:val="nil"/>
              <w:bottom w:val="nil"/>
              <w:right w:val="nil"/>
            </w:tcBorders>
          </w:tcPr>
          <w:p w14:paraId="1400DAC8"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104 (83.2)</w:t>
            </w:r>
          </w:p>
        </w:tc>
        <w:tc>
          <w:tcPr>
            <w:tcW w:w="1260" w:type="dxa"/>
            <w:tcBorders>
              <w:top w:val="nil"/>
              <w:left w:val="nil"/>
              <w:bottom w:val="nil"/>
              <w:right w:val="nil"/>
            </w:tcBorders>
          </w:tcPr>
          <w:p w14:paraId="7FD5F5E1" w14:textId="77777777" w:rsidR="005E3387" w:rsidRPr="00414EEB" w:rsidRDefault="005E3387" w:rsidP="00441D05">
            <w:pPr>
              <w:pStyle w:val="NoSpacing"/>
              <w:rPr>
                <w:rFonts w:ascii="Times New Roman" w:hAnsi="Times New Roman" w:cs="Times New Roman"/>
                <w:sz w:val="20"/>
                <w:szCs w:val="20"/>
              </w:rPr>
            </w:pPr>
          </w:p>
        </w:tc>
        <w:tc>
          <w:tcPr>
            <w:tcW w:w="1170" w:type="dxa"/>
            <w:tcBorders>
              <w:top w:val="nil"/>
              <w:left w:val="nil"/>
              <w:bottom w:val="nil"/>
              <w:right w:val="nil"/>
            </w:tcBorders>
          </w:tcPr>
          <w:p w14:paraId="4E46C707" w14:textId="77777777" w:rsidR="005E3387" w:rsidRPr="00414EEB" w:rsidRDefault="005E3387" w:rsidP="00441D05">
            <w:pPr>
              <w:pStyle w:val="NoSpacing"/>
              <w:rPr>
                <w:rFonts w:ascii="Times New Roman" w:hAnsi="Times New Roman" w:cs="Times New Roman"/>
                <w:sz w:val="20"/>
                <w:szCs w:val="20"/>
              </w:rPr>
            </w:pPr>
          </w:p>
        </w:tc>
      </w:tr>
      <w:tr w:rsidR="005E3387" w:rsidRPr="00DD6D7A" w14:paraId="44E775E0" w14:textId="77777777" w:rsidTr="00441D05">
        <w:tc>
          <w:tcPr>
            <w:tcW w:w="5130" w:type="dxa"/>
            <w:tcBorders>
              <w:top w:val="nil"/>
              <w:left w:val="nil"/>
              <w:bottom w:val="nil"/>
              <w:right w:val="nil"/>
            </w:tcBorders>
          </w:tcPr>
          <w:p w14:paraId="2E6D526A" w14:textId="77777777" w:rsidR="005E3387" w:rsidRPr="00414EEB" w:rsidRDefault="005E3387" w:rsidP="00441D05">
            <w:pPr>
              <w:pStyle w:val="NoSpacing"/>
              <w:rPr>
                <w:rFonts w:ascii="Times New Roman" w:hAnsi="Times New Roman" w:cs="Times New Roman"/>
                <w:b/>
                <w:sz w:val="20"/>
                <w:szCs w:val="20"/>
              </w:rPr>
            </w:pPr>
            <w:r w:rsidRPr="00414EEB">
              <w:rPr>
                <w:rFonts w:ascii="Times New Roman" w:hAnsi="Times New Roman" w:cs="Times New Roman"/>
                <w:b/>
                <w:sz w:val="20"/>
                <w:szCs w:val="20"/>
              </w:rPr>
              <w:t>Knows that HBV can be prevented by vaccination</w:t>
            </w:r>
          </w:p>
        </w:tc>
        <w:tc>
          <w:tcPr>
            <w:tcW w:w="1260" w:type="dxa"/>
            <w:tcBorders>
              <w:top w:val="nil"/>
              <w:left w:val="nil"/>
              <w:bottom w:val="nil"/>
              <w:right w:val="nil"/>
            </w:tcBorders>
          </w:tcPr>
          <w:p w14:paraId="32FF7052" w14:textId="77777777" w:rsidR="005E3387" w:rsidRPr="00414EEB" w:rsidRDefault="005E3387" w:rsidP="00441D05">
            <w:pPr>
              <w:pStyle w:val="NoSpacing"/>
              <w:rPr>
                <w:rFonts w:ascii="Times New Roman" w:hAnsi="Times New Roman" w:cs="Times New Roman"/>
                <w:sz w:val="20"/>
                <w:szCs w:val="20"/>
              </w:rPr>
            </w:pPr>
          </w:p>
        </w:tc>
        <w:tc>
          <w:tcPr>
            <w:tcW w:w="1530" w:type="dxa"/>
            <w:tcBorders>
              <w:top w:val="nil"/>
              <w:left w:val="nil"/>
              <w:bottom w:val="nil"/>
              <w:right w:val="nil"/>
            </w:tcBorders>
          </w:tcPr>
          <w:p w14:paraId="0C84BC07" w14:textId="77777777" w:rsidR="005E3387" w:rsidRPr="00414EEB" w:rsidRDefault="005E3387" w:rsidP="00441D05">
            <w:pPr>
              <w:pStyle w:val="NoSpacing"/>
              <w:rPr>
                <w:rFonts w:ascii="Times New Roman" w:hAnsi="Times New Roman" w:cs="Times New Roman"/>
                <w:sz w:val="20"/>
                <w:szCs w:val="20"/>
              </w:rPr>
            </w:pPr>
          </w:p>
        </w:tc>
        <w:tc>
          <w:tcPr>
            <w:tcW w:w="1260" w:type="dxa"/>
            <w:tcBorders>
              <w:top w:val="nil"/>
              <w:left w:val="nil"/>
              <w:bottom w:val="nil"/>
              <w:right w:val="nil"/>
            </w:tcBorders>
          </w:tcPr>
          <w:p w14:paraId="5B2E21E5" w14:textId="77777777" w:rsidR="005E3387" w:rsidRPr="00414EEB" w:rsidRDefault="005E3387" w:rsidP="00441D05">
            <w:pPr>
              <w:pStyle w:val="NoSpacing"/>
              <w:rPr>
                <w:rFonts w:ascii="Times New Roman" w:hAnsi="Times New Roman" w:cs="Times New Roman"/>
                <w:sz w:val="20"/>
                <w:szCs w:val="20"/>
              </w:rPr>
            </w:pPr>
          </w:p>
        </w:tc>
        <w:tc>
          <w:tcPr>
            <w:tcW w:w="1170" w:type="dxa"/>
            <w:tcBorders>
              <w:top w:val="nil"/>
              <w:left w:val="nil"/>
              <w:bottom w:val="nil"/>
              <w:right w:val="nil"/>
            </w:tcBorders>
          </w:tcPr>
          <w:p w14:paraId="13D747BA" w14:textId="77777777" w:rsidR="005E3387" w:rsidRPr="00414EEB" w:rsidRDefault="005E3387" w:rsidP="00441D05">
            <w:pPr>
              <w:pStyle w:val="NoSpacing"/>
              <w:rPr>
                <w:rFonts w:ascii="Times New Roman" w:hAnsi="Times New Roman" w:cs="Times New Roman"/>
                <w:sz w:val="20"/>
                <w:szCs w:val="20"/>
              </w:rPr>
            </w:pPr>
          </w:p>
        </w:tc>
      </w:tr>
      <w:tr w:rsidR="005E3387" w:rsidRPr="00DD6D7A" w14:paraId="3623F8BD" w14:textId="77777777" w:rsidTr="00441D05">
        <w:tc>
          <w:tcPr>
            <w:tcW w:w="5130" w:type="dxa"/>
            <w:tcBorders>
              <w:top w:val="nil"/>
              <w:left w:val="nil"/>
              <w:bottom w:val="nil"/>
              <w:right w:val="nil"/>
            </w:tcBorders>
          </w:tcPr>
          <w:p w14:paraId="7EA1DAE7"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Yes</w:t>
            </w:r>
          </w:p>
        </w:tc>
        <w:tc>
          <w:tcPr>
            <w:tcW w:w="1260" w:type="dxa"/>
            <w:tcBorders>
              <w:top w:val="nil"/>
              <w:left w:val="nil"/>
              <w:bottom w:val="nil"/>
              <w:right w:val="nil"/>
            </w:tcBorders>
          </w:tcPr>
          <w:p w14:paraId="2257C987"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38 (30.4)</w:t>
            </w:r>
          </w:p>
        </w:tc>
        <w:tc>
          <w:tcPr>
            <w:tcW w:w="1530" w:type="dxa"/>
            <w:tcBorders>
              <w:top w:val="nil"/>
              <w:left w:val="nil"/>
              <w:bottom w:val="nil"/>
              <w:right w:val="nil"/>
            </w:tcBorders>
          </w:tcPr>
          <w:p w14:paraId="1CDB1264"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19 (15.2)</w:t>
            </w:r>
          </w:p>
        </w:tc>
        <w:tc>
          <w:tcPr>
            <w:tcW w:w="1260" w:type="dxa"/>
            <w:tcBorders>
              <w:top w:val="nil"/>
              <w:left w:val="nil"/>
              <w:bottom w:val="nil"/>
              <w:right w:val="nil"/>
            </w:tcBorders>
          </w:tcPr>
          <w:p w14:paraId="1B5D51B5"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8.204</w:t>
            </w:r>
          </w:p>
        </w:tc>
        <w:tc>
          <w:tcPr>
            <w:tcW w:w="1170" w:type="dxa"/>
            <w:tcBorders>
              <w:top w:val="nil"/>
              <w:left w:val="nil"/>
              <w:bottom w:val="nil"/>
              <w:right w:val="nil"/>
            </w:tcBorders>
          </w:tcPr>
          <w:p w14:paraId="66145C40"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0.006*</w:t>
            </w:r>
          </w:p>
        </w:tc>
      </w:tr>
      <w:tr w:rsidR="005E3387" w:rsidRPr="00DD6D7A" w14:paraId="32D2487D" w14:textId="77777777" w:rsidTr="00441D05">
        <w:tc>
          <w:tcPr>
            <w:tcW w:w="5130" w:type="dxa"/>
            <w:tcBorders>
              <w:top w:val="nil"/>
              <w:left w:val="nil"/>
              <w:bottom w:val="single" w:sz="4" w:space="0" w:color="auto"/>
              <w:right w:val="nil"/>
            </w:tcBorders>
          </w:tcPr>
          <w:p w14:paraId="1D0A3D4F"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No</w:t>
            </w:r>
          </w:p>
        </w:tc>
        <w:tc>
          <w:tcPr>
            <w:tcW w:w="1260" w:type="dxa"/>
            <w:tcBorders>
              <w:top w:val="nil"/>
              <w:left w:val="nil"/>
              <w:bottom w:val="single" w:sz="4" w:space="0" w:color="auto"/>
              <w:right w:val="nil"/>
            </w:tcBorders>
          </w:tcPr>
          <w:p w14:paraId="2CDEC097"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87 (69.6)</w:t>
            </w:r>
          </w:p>
        </w:tc>
        <w:tc>
          <w:tcPr>
            <w:tcW w:w="1530" w:type="dxa"/>
            <w:tcBorders>
              <w:top w:val="nil"/>
              <w:left w:val="nil"/>
              <w:bottom w:val="single" w:sz="4" w:space="0" w:color="auto"/>
              <w:right w:val="nil"/>
            </w:tcBorders>
          </w:tcPr>
          <w:p w14:paraId="788F1FDE" w14:textId="77777777" w:rsidR="005E3387" w:rsidRPr="00414EEB" w:rsidRDefault="005E3387" w:rsidP="00441D05">
            <w:pPr>
              <w:pStyle w:val="NoSpacing"/>
              <w:rPr>
                <w:rFonts w:ascii="Times New Roman" w:hAnsi="Times New Roman" w:cs="Times New Roman"/>
                <w:sz w:val="20"/>
                <w:szCs w:val="20"/>
              </w:rPr>
            </w:pPr>
            <w:r w:rsidRPr="00414EEB">
              <w:rPr>
                <w:rFonts w:ascii="Times New Roman" w:hAnsi="Times New Roman" w:cs="Times New Roman"/>
                <w:sz w:val="20"/>
                <w:szCs w:val="20"/>
              </w:rPr>
              <w:t>106 (84.8)</w:t>
            </w:r>
          </w:p>
        </w:tc>
        <w:tc>
          <w:tcPr>
            <w:tcW w:w="1260" w:type="dxa"/>
            <w:tcBorders>
              <w:top w:val="nil"/>
              <w:left w:val="nil"/>
              <w:bottom w:val="single" w:sz="4" w:space="0" w:color="auto"/>
              <w:right w:val="nil"/>
            </w:tcBorders>
          </w:tcPr>
          <w:p w14:paraId="25C67EA3" w14:textId="77777777" w:rsidR="005E3387" w:rsidRPr="00414EEB" w:rsidRDefault="005E3387" w:rsidP="00441D05">
            <w:pPr>
              <w:pStyle w:val="NoSpacing"/>
              <w:rPr>
                <w:rFonts w:ascii="Times New Roman" w:hAnsi="Times New Roman" w:cs="Times New Roman"/>
                <w:sz w:val="20"/>
                <w:szCs w:val="20"/>
              </w:rPr>
            </w:pPr>
          </w:p>
        </w:tc>
        <w:tc>
          <w:tcPr>
            <w:tcW w:w="1170" w:type="dxa"/>
            <w:tcBorders>
              <w:top w:val="nil"/>
              <w:left w:val="nil"/>
              <w:bottom w:val="single" w:sz="4" w:space="0" w:color="auto"/>
              <w:right w:val="nil"/>
            </w:tcBorders>
          </w:tcPr>
          <w:p w14:paraId="4AF4F7C6" w14:textId="77777777" w:rsidR="005E3387" w:rsidRPr="00414EEB" w:rsidRDefault="005E3387" w:rsidP="00467DCB">
            <w:pPr>
              <w:pStyle w:val="NoSpacing"/>
              <w:keepNext/>
              <w:rPr>
                <w:rFonts w:ascii="Times New Roman" w:hAnsi="Times New Roman" w:cs="Times New Roman"/>
                <w:sz w:val="20"/>
                <w:szCs w:val="20"/>
              </w:rPr>
            </w:pPr>
          </w:p>
        </w:tc>
      </w:tr>
    </w:tbl>
    <w:p w14:paraId="4781F235" w14:textId="23BDF01E" w:rsidR="00467DCB" w:rsidRPr="00467DCB" w:rsidRDefault="00467DCB" w:rsidP="00467DCB">
      <w:pPr>
        <w:spacing w:line="240" w:lineRule="auto"/>
        <w:jc w:val="both"/>
        <w:rPr>
          <w:b/>
          <w:bCs/>
          <w:color w:val="5B9BD5" w:themeColor="accent1"/>
          <w:sz w:val="18"/>
          <w:szCs w:val="18"/>
        </w:rPr>
      </w:pPr>
      <w:bookmarkStart w:id="5" w:name="_Hlk156220128"/>
      <w:r w:rsidRPr="00467DCB">
        <w:rPr>
          <w:b/>
          <w:bCs/>
          <w:color w:val="5B9BD5" w:themeColor="accent1"/>
          <w:sz w:val="18"/>
          <w:szCs w:val="18"/>
        </w:rPr>
        <w:t xml:space="preserve">*=Statistical significance χ2=Chi square </w:t>
      </w:r>
    </w:p>
    <w:bookmarkEnd w:id="5"/>
    <w:p w14:paraId="010A734B" w14:textId="38523A4A" w:rsidR="005E3387" w:rsidRPr="007A5B39" w:rsidRDefault="005E3387" w:rsidP="005E3387">
      <w:pPr>
        <w:spacing w:line="480" w:lineRule="auto"/>
        <w:jc w:val="both"/>
        <w:rPr>
          <w:rFonts w:ascii="Times New Roman" w:hAnsi="Times New Roman" w:cs="Times New Roman"/>
        </w:rPr>
      </w:pPr>
      <w:r>
        <w:rPr>
          <w:rFonts w:ascii="Times New Roman" w:hAnsi="Times New Roman" w:cs="Times New Roman"/>
        </w:rPr>
        <w:t xml:space="preserve">Tab </w:t>
      </w:r>
      <w:r w:rsidRPr="007A5B39">
        <w:rPr>
          <w:rFonts w:ascii="Times New Roman" w:hAnsi="Times New Roman" w:cs="Times New Roman"/>
        </w:rPr>
        <w:t>3A showed that the differences in knowledge of</w:t>
      </w:r>
      <w:r>
        <w:rPr>
          <w:rFonts w:ascii="Times New Roman" w:hAnsi="Times New Roman" w:cs="Times New Roman"/>
        </w:rPr>
        <w:t xml:space="preserve"> butchers and herders </w:t>
      </w:r>
      <w:r w:rsidRPr="007A5B39">
        <w:rPr>
          <w:rFonts w:ascii="Times New Roman" w:hAnsi="Times New Roman" w:cs="Times New Roman"/>
        </w:rPr>
        <w:t xml:space="preserve">who have heard of HBV infection compared with those who have not heard of HBV and can contract HBV through knife cuts compared with those who were unaware they </w:t>
      </w:r>
      <w:r w:rsidR="00F86834">
        <w:rPr>
          <w:rFonts w:ascii="Times New Roman" w:hAnsi="Times New Roman" w:cs="Times New Roman"/>
        </w:rPr>
        <w:t>could</w:t>
      </w:r>
      <w:r w:rsidRPr="007A5B39">
        <w:rPr>
          <w:rFonts w:ascii="Times New Roman" w:hAnsi="Times New Roman" w:cs="Times New Roman"/>
        </w:rPr>
        <w:t xml:space="preserve"> contract HBV through knife </w:t>
      </w:r>
      <w:r w:rsidR="00F86834">
        <w:rPr>
          <w:rFonts w:ascii="Times New Roman" w:hAnsi="Times New Roman" w:cs="Times New Roman"/>
        </w:rPr>
        <w:t>cuts</w:t>
      </w:r>
      <w:r w:rsidRPr="007A5B39">
        <w:rPr>
          <w:rFonts w:ascii="Times New Roman" w:hAnsi="Times New Roman" w:cs="Times New Roman"/>
        </w:rPr>
        <w:t xml:space="preserve"> were highly significant (</w:t>
      </w:r>
      <w:r w:rsidRPr="007A5B39">
        <w:rPr>
          <w:rFonts w:ascii="Times New Roman" w:hAnsi="Times New Roman" w:cs="Times New Roman"/>
          <w:bCs/>
        </w:rPr>
        <w:t>χ2</w:t>
      </w:r>
      <w:r w:rsidRPr="007A5B39">
        <w:rPr>
          <w:rFonts w:ascii="Times New Roman" w:hAnsi="Times New Roman" w:cs="Times New Roman"/>
        </w:rPr>
        <w:t xml:space="preserve">=13.491, p&lt;0.001 and </w:t>
      </w:r>
      <w:r w:rsidRPr="007A5B39">
        <w:rPr>
          <w:rFonts w:ascii="Times New Roman" w:hAnsi="Times New Roman" w:cs="Times New Roman"/>
          <w:bCs/>
        </w:rPr>
        <w:t>χ2</w:t>
      </w:r>
      <w:r w:rsidRPr="007A5B39">
        <w:rPr>
          <w:rFonts w:ascii="Times New Roman" w:hAnsi="Times New Roman" w:cs="Times New Roman"/>
        </w:rPr>
        <w:t>=20.642, p&lt;0.001) respectively</w:t>
      </w:r>
      <w:r w:rsidR="00F86834">
        <w:rPr>
          <w:rFonts w:ascii="Times New Roman" w:hAnsi="Times New Roman" w:cs="Times New Roman"/>
        </w:rPr>
        <w:t xml:space="preserve">. Also, HBV can be </w:t>
      </w:r>
      <w:r>
        <w:rPr>
          <w:rFonts w:ascii="Times New Roman" w:hAnsi="Times New Roman" w:cs="Times New Roman"/>
        </w:rPr>
        <w:t>prevented by vaccination</w:t>
      </w:r>
      <w:r w:rsidRPr="007A5B39">
        <w:rPr>
          <w:rFonts w:ascii="Times New Roman" w:hAnsi="Times New Roman" w:cs="Times New Roman"/>
        </w:rPr>
        <w:t>.</w:t>
      </w:r>
    </w:p>
    <w:p w14:paraId="1C809DC9" w14:textId="6EE26567" w:rsidR="00826B7D" w:rsidRPr="00826B7D" w:rsidRDefault="00826B7D" w:rsidP="00826B7D">
      <w:pPr>
        <w:pStyle w:val="Caption"/>
        <w:keepNext/>
      </w:pPr>
      <w:r>
        <w:t xml:space="preserve">Table 3B. </w:t>
      </w:r>
      <w:r w:rsidRPr="00826B7D">
        <w:t>Between groups’ comparison of respondents’ knowledge about hepatitis B virus transmission and prevention of infection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Table 3B. Between groups’ comparison of respondents’ knowledge about hepatitis B virus transmission and prevention of infection"/>
        <w:tblDescription w:val="*=Statistical significance"/>
      </w:tblPr>
      <w:tblGrid>
        <w:gridCol w:w="3690"/>
        <w:gridCol w:w="1620"/>
        <w:gridCol w:w="1620"/>
        <w:gridCol w:w="1440"/>
        <w:gridCol w:w="1260"/>
      </w:tblGrid>
      <w:tr w:rsidR="005E3387" w:rsidRPr="00414EEB" w14:paraId="429D3418" w14:textId="77777777" w:rsidTr="00441D05">
        <w:tc>
          <w:tcPr>
            <w:tcW w:w="3690" w:type="dxa"/>
            <w:tcBorders>
              <w:top w:val="single" w:sz="4" w:space="0" w:color="auto"/>
              <w:bottom w:val="single" w:sz="4" w:space="0" w:color="auto"/>
            </w:tcBorders>
          </w:tcPr>
          <w:p w14:paraId="53E11989" w14:textId="77777777" w:rsidR="005E3387" w:rsidRPr="00414EEB" w:rsidRDefault="005E3387" w:rsidP="00441D05">
            <w:pPr>
              <w:jc w:val="both"/>
              <w:rPr>
                <w:rFonts w:ascii="Times New Roman" w:hAnsi="Times New Roman" w:cs="Times New Roman"/>
                <w:b/>
                <w:sz w:val="20"/>
                <w:szCs w:val="20"/>
              </w:rPr>
            </w:pPr>
            <w:r w:rsidRPr="00414EEB">
              <w:rPr>
                <w:rFonts w:ascii="Times New Roman" w:hAnsi="Times New Roman" w:cs="Times New Roman"/>
                <w:b/>
                <w:sz w:val="20"/>
                <w:szCs w:val="20"/>
              </w:rPr>
              <w:t>Variables</w:t>
            </w:r>
          </w:p>
        </w:tc>
        <w:tc>
          <w:tcPr>
            <w:tcW w:w="1620" w:type="dxa"/>
            <w:tcBorders>
              <w:top w:val="single" w:sz="4" w:space="0" w:color="auto"/>
              <w:bottom w:val="single" w:sz="4" w:space="0" w:color="auto"/>
            </w:tcBorders>
          </w:tcPr>
          <w:p w14:paraId="7D9D8E3F"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 xml:space="preserve">Butchers </w:t>
            </w:r>
            <w:r w:rsidRPr="00414EEB">
              <w:rPr>
                <w:rFonts w:ascii="Times New Roman" w:hAnsi="Times New Roman" w:cs="Times New Roman"/>
                <w:b/>
                <w:bCs/>
                <w:sz w:val="20"/>
                <w:szCs w:val="20"/>
              </w:rPr>
              <w:t xml:space="preserve">(n=125) </w:t>
            </w:r>
            <w:proofErr w:type="gramStart"/>
            <w:r w:rsidRPr="00414EEB">
              <w:rPr>
                <w:rFonts w:ascii="Times New Roman" w:hAnsi="Times New Roman" w:cs="Times New Roman"/>
                <w:b/>
                <w:bCs/>
                <w:sz w:val="20"/>
                <w:szCs w:val="20"/>
              </w:rPr>
              <w:t>N(</w:t>
            </w:r>
            <w:proofErr w:type="gramEnd"/>
            <w:r w:rsidRPr="00414EEB">
              <w:rPr>
                <w:rFonts w:ascii="Times New Roman" w:hAnsi="Times New Roman" w:cs="Times New Roman"/>
                <w:b/>
                <w:bCs/>
                <w:sz w:val="20"/>
                <w:szCs w:val="20"/>
              </w:rPr>
              <w:t xml:space="preserve">%) </w:t>
            </w:r>
          </w:p>
        </w:tc>
        <w:tc>
          <w:tcPr>
            <w:tcW w:w="1620" w:type="dxa"/>
            <w:tcBorders>
              <w:top w:val="single" w:sz="4" w:space="0" w:color="auto"/>
              <w:bottom w:val="single" w:sz="4" w:space="0" w:color="auto"/>
            </w:tcBorders>
          </w:tcPr>
          <w:p w14:paraId="2066F795"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 xml:space="preserve">Herders </w:t>
            </w:r>
            <w:r w:rsidRPr="00414EEB">
              <w:rPr>
                <w:rFonts w:ascii="Times New Roman" w:hAnsi="Times New Roman" w:cs="Times New Roman"/>
                <w:b/>
                <w:bCs/>
                <w:sz w:val="20"/>
                <w:szCs w:val="20"/>
              </w:rPr>
              <w:t xml:space="preserve">(n=125) </w:t>
            </w:r>
            <w:proofErr w:type="gramStart"/>
            <w:r w:rsidRPr="00414EEB">
              <w:rPr>
                <w:rFonts w:ascii="Times New Roman" w:hAnsi="Times New Roman" w:cs="Times New Roman"/>
                <w:b/>
                <w:bCs/>
                <w:sz w:val="20"/>
                <w:szCs w:val="20"/>
              </w:rPr>
              <w:t>N(</w:t>
            </w:r>
            <w:proofErr w:type="gramEnd"/>
            <w:r w:rsidRPr="00414EEB">
              <w:rPr>
                <w:rFonts w:ascii="Times New Roman" w:hAnsi="Times New Roman" w:cs="Times New Roman"/>
                <w:b/>
                <w:bCs/>
                <w:sz w:val="20"/>
                <w:szCs w:val="20"/>
              </w:rPr>
              <w:t>%)</w:t>
            </w:r>
          </w:p>
        </w:tc>
        <w:tc>
          <w:tcPr>
            <w:tcW w:w="1440" w:type="dxa"/>
            <w:tcBorders>
              <w:top w:val="single" w:sz="4" w:space="0" w:color="auto"/>
              <w:bottom w:val="single" w:sz="4" w:space="0" w:color="auto"/>
            </w:tcBorders>
          </w:tcPr>
          <w:p w14:paraId="2934C9CD" w14:textId="77777777" w:rsidR="005E3387" w:rsidRPr="00414EEB" w:rsidRDefault="005E3387" w:rsidP="00441D05">
            <w:pPr>
              <w:autoSpaceDE w:val="0"/>
              <w:autoSpaceDN w:val="0"/>
              <w:adjustRightInd w:val="0"/>
              <w:rPr>
                <w:rFonts w:ascii="Times New Roman" w:hAnsi="Times New Roman" w:cs="Times New Roman"/>
                <w:sz w:val="20"/>
                <w:szCs w:val="20"/>
              </w:rPr>
            </w:pPr>
            <w:r w:rsidRPr="00414EEB">
              <w:rPr>
                <w:rFonts w:ascii="Times New Roman" w:hAnsi="Times New Roman" w:cs="Times New Roman"/>
                <w:b/>
                <w:sz w:val="20"/>
                <w:szCs w:val="20"/>
              </w:rPr>
              <w:t>(</w:t>
            </w:r>
            <w:r w:rsidRPr="00414EEB">
              <w:rPr>
                <w:rFonts w:ascii="Times New Roman" w:hAnsi="Times New Roman" w:cs="Times New Roman"/>
                <w:b/>
                <w:bCs/>
                <w:sz w:val="20"/>
                <w:szCs w:val="20"/>
              </w:rPr>
              <w:t>χ2)</w:t>
            </w:r>
          </w:p>
          <w:p w14:paraId="692E7990" w14:textId="77777777" w:rsidR="005E3387" w:rsidRPr="00414EEB" w:rsidRDefault="005E3387" w:rsidP="00441D05">
            <w:pPr>
              <w:jc w:val="both"/>
              <w:rPr>
                <w:rFonts w:ascii="Times New Roman" w:hAnsi="Times New Roman" w:cs="Times New Roman"/>
                <w:sz w:val="20"/>
                <w:szCs w:val="20"/>
              </w:rPr>
            </w:pPr>
          </w:p>
        </w:tc>
        <w:tc>
          <w:tcPr>
            <w:tcW w:w="1260" w:type="dxa"/>
            <w:tcBorders>
              <w:top w:val="single" w:sz="4" w:space="0" w:color="auto"/>
              <w:bottom w:val="single" w:sz="4" w:space="0" w:color="auto"/>
            </w:tcBorders>
          </w:tcPr>
          <w:p w14:paraId="36FA7D14"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p-value</w:t>
            </w:r>
          </w:p>
        </w:tc>
      </w:tr>
      <w:tr w:rsidR="005E3387" w:rsidRPr="00414EEB" w14:paraId="66C30FFF" w14:textId="77777777" w:rsidTr="00441D05">
        <w:tc>
          <w:tcPr>
            <w:tcW w:w="3690" w:type="dxa"/>
          </w:tcPr>
          <w:p w14:paraId="23E44FAB"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Ever vaccinated</w:t>
            </w:r>
          </w:p>
        </w:tc>
        <w:tc>
          <w:tcPr>
            <w:tcW w:w="1620" w:type="dxa"/>
          </w:tcPr>
          <w:p w14:paraId="08D10986" w14:textId="77777777" w:rsidR="005E3387" w:rsidRPr="00414EEB" w:rsidRDefault="005E3387" w:rsidP="00441D05">
            <w:pPr>
              <w:jc w:val="both"/>
              <w:rPr>
                <w:rFonts w:ascii="Times New Roman" w:hAnsi="Times New Roman" w:cs="Times New Roman"/>
                <w:sz w:val="20"/>
                <w:szCs w:val="20"/>
              </w:rPr>
            </w:pPr>
          </w:p>
        </w:tc>
        <w:tc>
          <w:tcPr>
            <w:tcW w:w="1620" w:type="dxa"/>
          </w:tcPr>
          <w:p w14:paraId="56670836" w14:textId="77777777" w:rsidR="005E3387" w:rsidRPr="00414EEB" w:rsidRDefault="005E3387" w:rsidP="00441D05">
            <w:pPr>
              <w:jc w:val="both"/>
              <w:rPr>
                <w:rFonts w:ascii="Times New Roman" w:hAnsi="Times New Roman" w:cs="Times New Roman"/>
                <w:sz w:val="20"/>
                <w:szCs w:val="20"/>
              </w:rPr>
            </w:pPr>
          </w:p>
        </w:tc>
        <w:tc>
          <w:tcPr>
            <w:tcW w:w="1440" w:type="dxa"/>
          </w:tcPr>
          <w:p w14:paraId="49B2D1BD" w14:textId="77777777" w:rsidR="005E3387" w:rsidRPr="00414EEB" w:rsidRDefault="005E3387" w:rsidP="00441D05">
            <w:pPr>
              <w:jc w:val="both"/>
              <w:rPr>
                <w:rFonts w:ascii="Times New Roman" w:hAnsi="Times New Roman" w:cs="Times New Roman"/>
                <w:sz w:val="20"/>
                <w:szCs w:val="20"/>
              </w:rPr>
            </w:pPr>
          </w:p>
        </w:tc>
        <w:tc>
          <w:tcPr>
            <w:tcW w:w="1260" w:type="dxa"/>
          </w:tcPr>
          <w:p w14:paraId="6C251C7E" w14:textId="77777777" w:rsidR="005E3387" w:rsidRPr="00414EEB" w:rsidRDefault="005E3387" w:rsidP="00441D05">
            <w:pPr>
              <w:jc w:val="both"/>
              <w:rPr>
                <w:rFonts w:ascii="Times New Roman" w:hAnsi="Times New Roman" w:cs="Times New Roman"/>
                <w:sz w:val="20"/>
                <w:szCs w:val="20"/>
              </w:rPr>
            </w:pPr>
          </w:p>
        </w:tc>
      </w:tr>
      <w:tr w:rsidR="005E3387" w:rsidRPr="00414EEB" w14:paraId="255FB989" w14:textId="77777777" w:rsidTr="00441D05">
        <w:tc>
          <w:tcPr>
            <w:tcW w:w="3690" w:type="dxa"/>
          </w:tcPr>
          <w:p w14:paraId="64499E26"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774502F3"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4 (3.2)</w:t>
            </w:r>
          </w:p>
        </w:tc>
        <w:tc>
          <w:tcPr>
            <w:tcW w:w="1620" w:type="dxa"/>
          </w:tcPr>
          <w:p w14:paraId="2D8F1ABE"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3 (2.4)</w:t>
            </w:r>
          </w:p>
        </w:tc>
        <w:tc>
          <w:tcPr>
            <w:tcW w:w="1440" w:type="dxa"/>
          </w:tcPr>
          <w:p w14:paraId="6601A53E"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0.147</w:t>
            </w:r>
          </w:p>
        </w:tc>
        <w:tc>
          <w:tcPr>
            <w:tcW w:w="1260" w:type="dxa"/>
          </w:tcPr>
          <w:p w14:paraId="682D1A88"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1.000</w:t>
            </w:r>
          </w:p>
        </w:tc>
      </w:tr>
      <w:tr w:rsidR="005E3387" w:rsidRPr="00414EEB" w14:paraId="1DF43CBB" w14:textId="77777777" w:rsidTr="00441D05">
        <w:tc>
          <w:tcPr>
            <w:tcW w:w="3690" w:type="dxa"/>
          </w:tcPr>
          <w:p w14:paraId="645D865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72F7EC68"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121 (96.8)</w:t>
            </w:r>
          </w:p>
        </w:tc>
        <w:tc>
          <w:tcPr>
            <w:tcW w:w="1620" w:type="dxa"/>
          </w:tcPr>
          <w:p w14:paraId="2C353716"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122 (97.6)</w:t>
            </w:r>
          </w:p>
        </w:tc>
        <w:tc>
          <w:tcPr>
            <w:tcW w:w="1440" w:type="dxa"/>
          </w:tcPr>
          <w:p w14:paraId="108F10A6" w14:textId="77777777" w:rsidR="005E3387" w:rsidRPr="00414EEB" w:rsidRDefault="005E3387" w:rsidP="00441D05">
            <w:pPr>
              <w:jc w:val="both"/>
              <w:rPr>
                <w:rFonts w:ascii="Times New Roman" w:hAnsi="Times New Roman" w:cs="Times New Roman"/>
                <w:sz w:val="20"/>
                <w:szCs w:val="20"/>
              </w:rPr>
            </w:pPr>
          </w:p>
        </w:tc>
        <w:tc>
          <w:tcPr>
            <w:tcW w:w="1260" w:type="dxa"/>
          </w:tcPr>
          <w:p w14:paraId="5B7E78FC" w14:textId="77777777" w:rsidR="005E3387" w:rsidRPr="00414EEB" w:rsidRDefault="005E3387" w:rsidP="00441D05">
            <w:pPr>
              <w:jc w:val="both"/>
              <w:rPr>
                <w:rFonts w:ascii="Times New Roman" w:hAnsi="Times New Roman" w:cs="Times New Roman"/>
                <w:sz w:val="20"/>
                <w:szCs w:val="20"/>
              </w:rPr>
            </w:pPr>
          </w:p>
        </w:tc>
      </w:tr>
      <w:tr w:rsidR="005E3387" w:rsidRPr="00414EEB" w14:paraId="426D3E0D" w14:textId="77777777" w:rsidTr="00441D05">
        <w:tc>
          <w:tcPr>
            <w:tcW w:w="3690" w:type="dxa"/>
          </w:tcPr>
          <w:p w14:paraId="3DCA9BF7" w14:textId="74CD23EA"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Completed HBV vaccination</w:t>
            </w:r>
          </w:p>
        </w:tc>
        <w:tc>
          <w:tcPr>
            <w:tcW w:w="1620" w:type="dxa"/>
          </w:tcPr>
          <w:p w14:paraId="20CE17E4" w14:textId="77777777" w:rsidR="005E3387" w:rsidRPr="00414EEB" w:rsidRDefault="005E3387" w:rsidP="00441D05">
            <w:pPr>
              <w:jc w:val="both"/>
              <w:rPr>
                <w:rFonts w:ascii="Times New Roman" w:hAnsi="Times New Roman" w:cs="Times New Roman"/>
                <w:sz w:val="20"/>
                <w:szCs w:val="20"/>
              </w:rPr>
            </w:pPr>
          </w:p>
        </w:tc>
        <w:tc>
          <w:tcPr>
            <w:tcW w:w="1620" w:type="dxa"/>
          </w:tcPr>
          <w:p w14:paraId="1D775268" w14:textId="77777777" w:rsidR="005E3387" w:rsidRPr="00414EEB" w:rsidRDefault="005E3387" w:rsidP="00441D05">
            <w:pPr>
              <w:jc w:val="both"/>
              <w:rPr>
                <w:rFonts w:ascii="Times New Roman" w:hAnsi="Times New Roman" w:cs="Times New Roman"/>
                <w:sz w:val="20"/>
                <w:szCs w:val="20"/>
              </w:rPr>
            </w:pPr>
          </w:p>
        </w:tc>
        <w:tc>
          <w:tcPr>
            <w:tcW w:w="1440" w:type="dxa"/>
          </w:tcPr>
          <w:p w14:paraId="05A12BB0" w14:textId="77777777" w:rsidR="005E3387" w:rsidRPr="00414EEB" w:rsidRDefault="005E3387" w:rsidP="00441D05">
            <w:pPr>
              <w:jc w:val="both"/>
              <w:rPr>
                <w:rFonts w:ascii="Times New Roman" w:hAnsi="Times New Roman" w:cs="Times New Roman"/>
                <w:sz w:val="20"/>
                <w:szCs w:val="20"/>
              </w:rPr>
            </w:pPr>
          </w:p>
        </w:tc>
        <w:tc>
          <w:tcPr>
            <w:tcW w:w="1260" w:type="dxa"/>
          </w:tcPr>
          <w:p w14:paraId="1315B27E" w14:textId="77777777" w:rsidR="005E3387" w:rsidRPr="00414EEB" w:rsidRDefault="005E3387" w:rsidP="00441D05">
            <w:pPr>
              <w:jc w:val="both"/>
              <w:rPr>
                <w:rFonts w:ascii="Times New Roman" w:hAnsi="Times New Roman" w:cs="Times New Roman"/>
                <w:sz w:val="20"/>
                <w:szCs w:val="20"/>
              </w:rPr>
            </w:pPr>
          </w:p>
        </w:tc>
      </w:tr>
      <w:tr w:rsidR="005E3387" w:rsidRPr="00414EEB" w14:paraId="1A22834E" w14:textId="77777777" w:rsidTr="00441D05">
        <w:tc>
          <w:tcPr>
            <w:tcW w:w="3690" w:type="dxa"/>
          </w:tcPr>
          <w:p w14:paraId="73F24DFD"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31A6D7E0"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2 (1.6)</w:t>
            </w:r>
          </w:p>
        </w:tc>
        <w:tc>
          <w:tcPr>
            <w:tcW w:w="1620" w:type="dxa"/>
          </w:tcPr>
          <w:p w14:paraId="68B474AE"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3 (2.4)</w:t>
            </w:r>
          </w:p>
        </w:tc>
        <w:tc>
          <w:tcPr>
            <w:tcW w:w="1440" w:type="dxa"/>
          </w:tcPr>
          <w:p w14:paraId="6DED1BE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0.204</w:t>
            </w:r>
          </w:p>
        </w:tc>
        <w:tc>
          <w:tcPr>
            <w:tcW w:w="1260" w:type="dxa"/>
          </w:tcPr>
          <w:p w14:paraId="3C54BEA5"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1.000</w:t>
            </w:r>
          </w:p>
        </w:tc>
      </w:tr>
      <w:tr w:rsidR="005E3387" w:rsidRPr="00414EEB" w14:paraId="5EBD5E97" w14:textId="77777777" w:rsidTr="00441D05">
        <w:tc>
          <w:tcPr>
            <w:tcW w:w="3690" w:type="dxa"/>
          </w:tcPr>
          <w:p w14:paraId="39140620"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503BDBB5"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123 (98.4)</w:t>
            </w:r>
          </w:p>
        </w:tc>
        <w:tc>
          <w:tcPr>
            <w:tcW w:w="1620" w:type="dxa"/>
          </w:tcPr>
          <w:p w14:paraId="23687FAE"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122 (97.6)</w:t>
            </w:r>
          </w:p>
        </w:tc>
        <w:tc>
          <w:tcPr>
            <w:tcW w:w="1440" w:type="dxa"/>
          </w:tcPr>
          <w:p w14:paraId="7AF6F047" w14:textId="77777777" w:rsidR="005E3387" w:rsidRPr="00414EEB" w:rsidRDefault="005E3387" w:rsidP="00441D05">
            <w:pPr>
              <w:jc w:val="both"/>
              <w:rPr>
                <w:rFonts w:ascii="Times New Roman" w:hAnsi="Times New Roman" w:cs="Times New Roman"/>
                <w:sz w:val="20"/>
                <w:szCs w:val="20"/>
              </w:rPr>
            </w:pPr>
          </w:p>
        </w:tc>
        <w:tc>
          <w:tcPr>
            <w:tcW w:w="1260" w:type="dxa"/>
          </w:tcPr>
          <w:p w14:paraId="6E6CCB3A" w14:textId="77777777" w:rsidR="005E3387" w:rsidRPr="00414EEB" w:rsidRDefault="005E3387" w:rsidP="00441D05">
            <w:pPr>
              <w:jc w:val="both"/>
              <w:rPr>
                <w:rFonts w:ascii="Times New Roman" w:hAnsi="Times New Roman" w:cs="Times New Roman"/>
                <w:sz w:val="20"/>
                <w:szCs w:val="20"/>
              </w:rPr>
            </w:pPr>
          </w:p>
        </w:tc>
      </w:tr>
      <w:tr w:rsidR="005E3387" w:rsidRPr="00414EEB" w14:paraId="36C15373" w14:textId="77777777" w:rsidTr="00441D05">
        <w:tc>
          <w:tcPr>
            <w:tcW w:w="3690" w:type="dxa"/>
          </w:tcPr>
          <w:p w14:paraId="21E29DB3" w14:textId="545AA880" w:rsidR="005E3387" w:rsidRPr="00414EEB" w:rsidRDefault="00F86834" w:rsidP="00441D05">
            <w:pPr>
              <w:jc w:val="both"/>
              <w:rPr>
                <w:rFonts w:ascii="Times New Roman" w:hAnsi="Times New Roman" w:cs="Times New Roman"/>
                <w:sz w:val="20"/>
                <w:szCs w:val="20"/>
              </w:rPr>
            </w:pPr>
            <w:r w:rsidRPr="00414EEB">
              <w:rPr>
                <w:rFonts w:ascii="Times New Roman" w:hAnsi="Times New Roman" w:cs="Times New Roman"/>
                <w:b/>
                <w:sz w:val="20"/>
                <w:szCs w:val="20"/>
              </w:rPr>
              <w:t>Another way</w:t>
            </w:r>
            <w:r w:rsidR="005E3387" w:rsidRPr="00414EEB">
              <w:rPr>
                <w:rFonts w:ascii="Times New Roman" w:hAnsi="Times New Roman" w:cs="Times New Roman"/>
                <w:b/>
                <w:sz w:val="20"/>
                <w:szCs w:val="20"/>
              </w:rPr>
              <w:t xml:space="preserve"> HBV infection can be prevented is </w:t>
            </w:r>
            <w:r w:rsidRPr="00414EEB">
              <w:rPr>
                <w:rFonts w:ascii="Times New Roman" w:hAnsi="Times New Roman" w:cs="Times New Roman"/>
                <w:b/>
                <w:sz w:val="20"/>
                <w:szCs w:val="20"/>
              </w:rPr>
              <w:t xml:space="preserve">through </w:t>
            </w:r>
            <w:r w:rsidR="005E3387" w:rsidRPr="00414EEB">
              <w:rPr>
                <w:rFonts w:ascii="Times New Roman" w:hAnsi="Times New Roman" w:cs="Times New Roman"/>
                <w:b/>
                <w:sz w:val="20"/>
                <w:szCs w:val="20"/>
              </w:rPr>
              <w:t>personal hygiene</w:t>
            </w:r>
            <w:r w:rsidRPr="00414EEB">
              <w:rPr>
                <w:rFonts w:ascii="Times New Roman" w:hAnsi="Times New Roman" w:cs="Times New Roman"/>
                <w:b/>
                <w:sz w:val="20"/>
                <w:szCs w:val="20"/>
              </w:rPr>
              <w:t>.</w:t>
            </w:r>
          </w:p>
        </w:tc>
        <w:tc>
          <w:tcPr>
            <w:tcW w:w="1620" w:type="dxa"/>
          </w:tcPr>
          <w:p w14:paraId="0DC8A383" w14:textId="77777777" w:rsidR="005E3387" w:rsidRPr="00414EEB" w:rsidRDefault="005E3387" w:rsidP="00441D05">
            <w:pPr>
              <w:jc w:val="both"/>
              <w:rPr>
                <w:rFonts w:ascii="Times New Roman" w:hAnsi="Times New Roman" w:cs="Times New Roman"/>
                <w:sz w:val="20"/>
                <w:szCs w:val="20"/>
              </w:rPr>
            </w:pPr>
          </w:p>
          <w:p w14:paraId="65359701" w14:textId="77777777" w:rsidR="005E3387" w:rsidRPr="00414EEB" w:rsidRDefault="005E3387" w:rsidP="00441D05">
            <w:pPr>
              <w:jc w:val="both"/>
              <w:rPr>
                <w:rFonts w:ascii="Times New Roman" w:hAnsi="Times New Roman" w:cs="Times New Roman"/>
                <w:sz w:val="20"/>
                <w:szCs w:val="20"/>
              </w:rPr>
            </w:pPr>
          </w:p>
        </w:tc>
        <w:tc>
          <w:tcPr>
            <w:tcW w:w="1620" w:type="dxa"/>
          </w:tcPr>
          <w:p w14:paraId="53EEE6F7" w14:textId="77777777" w:rsidR="005E3387" w:rsidRPr="00414EEB" w:rsidRDefault="005E3387" w:rsidP="00441D05">
            <w:pPr>
              <w:jc w:val="both"/>
              <w:rPr>
                <w:rFonts w:ascii="Times New Roman" w:hAnsi="Times New Roman" w:cs="Times New Roman"/>
                <w:sz w:val="20"/>
                <w:szCs w:val="20"/>
              </w:rPr>
            </w:pPr>
          </w:p>
        </w:tc>
        <w:tc>
          <w:tcPr>
            <w:tcW w:w="1440" w:type="dxa"/>
          </w:tcPr>
          <w:p w14:paraId="0F1F7743" w14:textId="77777777" w:rsidR="005E3387" w:rsidRPr="00414EEB" w:rsidRDefault="005E3387" w:rsidP="00441D05">
            <w:pPr>
              <w:jc w:val="both"/>
              <w:rPr>
                <w:rFonts w:ascii="Times New Roman" w:hAnsi="Times New Roman" w:cs="Times New Roman"/>
                <w:sz w:val="20"/>
                <w:szCs w:val="20"/>
              </w:rPr>
            </w:pPr>
          </w:p>
        </w:tc>
        <w:tc>
          <w:tcPr>
            <w:tcW w:w="1260" w:type="dxa"/>
          </w:tcPr>
          <w:p w14:paraId="452EFD89" w14:textId="77777777" w:rsidR="005E3387" w:rsidRPr="00414EEB" w:rsidRDefault="005E3387" w:rsidP="00441D05">
            <w:pPr>
              <w:jc w:val="both"/>
              <w:rPr>
                <w:rFonts w:ascii="Times New Roman" w:hAnsi="Times New Roman" w:cs="Times New Roman"/>
                <w:sz w:val="20"/>
                <w:szCs w:val="20"/>
              </w:rPr>
            </w:pPr>
          </w:p>
        </w:tc>
      </w:tr>
      <w:tr w:rsidR="005E3387" w:rsidRPr="00414EEB" w14:paraId="5FEEA3B4" w14:textId="77777777" w:rsidTr="00441D05">
        <w:tc>
          <w:tcPr>
            <w:tcW w:w="3690" w:type="dxa"/>
          </w:tcPr>
          <w:p w14:paraId="31AB4516"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12861C76"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70 (56.0)</w:t>
            </w:r>
          </w:p>
        </w:tc>
        <w:tc>
          <w:tcPr>
            <w:tcW w:w="1620" w:type="dxa"/>
          </w:tcPr>
          <w:p w14:paraId="3DFE8893"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51 (40.8)</w:t>
            </w:r>
          </w:p>
        </w:tc>
        <w:tc>
          <w:tcPr>
            <w:tcW w:w="1440" w:type="dxa"/>
          </w:tcPr>
          <w:p w14:paraId="68CA419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5.782</w:t>
            </w:r>
          </w:p>
        </w:tc>
        <w:tc>
          <w:tcPr>
            <w:tcW w:w="1260" w:type="dxa"/>
          </w:tcPr>
          <w:p w14:paraId="32436E63"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0.023*</w:t>
            </w:r>
          </w:p>
        </w:tc>
      </w:tr>
      <w:tr w:rsidR="005E3387" w:rsidRPr="00414EEB" w14:paraId="4699950A" w14:textId="77777777" w:rsidTr="00441D05">
        <w:tc>
          <w:tcPr>
            <w:tcW w:w="3690" w:type="dxa"/>
          </w:tcPr>
          <w:p w14:paraId="610B2521"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039C3CAE"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55 (44.0)</w:t>
            </w:r>
          </w:p>
        </w:tc>
        <w:tc>
          <w:tcPr>
            <w:tcW w:w="1620" w:type="dxa"/>
          </w:tcPr>
          <w:p w14:paraId="1BD0A2F3"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74 (59.2)</w:t>
            </w:r>
          </w:p>
        </w:tc>
        <w:tc>
          <w:tcPr>
            <w:tcW w:w="1440" w:type="dxa"/>
          </w:tcPr>
          <w:p w14:paraId="2E07FF8C" w14:textId="77777777" w:rsidR="005E3387" w:rsidRPr="00414EEB" w:rsidRDefault="005E3387" w:rsidP="00441D05">
            <w:pPr>
              <w:jc w:val="both"/>
              <w:rPr>
                <w:rFonts w:ascii="Times New Roman" w:hAnsi="Times New Roman" w:cs="Times New Roman"/>
                <w:sz w:val="20"/>
                <w:szCs w:val="20"/>
              </w:rPr>
            </w:pPr>
          </w:p>
        </w:tc>
        <w:tc>
          <w:tcPr>
            <w:tcW w:w="1260" w:type="dxa"/>
          </w:tcPr>
          <w:p w14:paraId="03E36B57" w14:textId="77777777" w:rsidR="005E3387" w:rsidRPr="00414EEB" w:rsidRDefault="005E3387" w:rsidP="00441D05">
            <w:pPr>
              <w:jc w:val="both"/>
              <w:rPr>
                <w:rFonts w:ascii="Times New Roman" w:hAnsi="Times New Roman" w:cs="Times New Roman"/>
                <w:sz w:val="20"/>
                <w:szCs w:val="20"/>
              </w:rPr>
            </w:pPr>
          </w:p>
        </w:tc>
      </w:tr>
      <w:tr w:rsidR="005E3387" w:rsidRPr="00414EEB" w14:paraId="00EEC7C8" w14:textId="77777777" w:rsidTr="00441D05">
        <w:tc>
          <w:tcPr>
            <w:tcW w:w="3690" w:type="dxa"/>
          </w:tcPr>
          <w:p w14:paraId="0CF76F76"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HBV infection can be prevented through environmental sanitation</w:t>
            </w:r>
          </w:p>
        </w:tc>
        <w:tc>
          <w:tcPr>
            <w:tcW w:w="1620" w:type="dxa"/>
          </w:tcPr>
          <w:p w14:paraId="0B7BB8A5" w14:textId="77777777" w:rsidR="005E3387" w:rsidRPr="00414EEB" w:rsidRDefault="005E3387" w:rsidP="00441D05">
            <w:pPr>
              <w:jc w:val="both"/>
              <w:rPr>
                <w:rFonts w:ascii="Times New Roman" w:hAnsi="Times New Roman" w:cs="Times New Roman"/>
                <w:sz w:val="20"/>
                <w:szCs w:val="20"/>
              </w:rPr>
            </w:pPr>
          </w:p>
        </w:tc>
        <w:tc>
          <w:tcPr>
            <w:tcW w:w="1620" w:type="dxa"/>
          </w:tcPr>
          <w:p w14:paraId="24673CF4" w14:textId="77777777" w:rsidR="005E3387" w:rsidRPr="00414EEB" w:rsidRDefault="005E3387" w:rsidP="00441D05">
            <w:pPr>
              <w:jc w:val="both"/>
              <w:rPr>
                <w:rFonts w:ascii="Times New Roman" w:hAnsi="Times New Roman" w:cs="Times New Roman"/>
                <w:sz w:val="20"/>
                <w:szCs w:val="20"/>
              </w:rPr>
            </w:pPr>
          </w:p>
        </w:tc>
        <w:tc>
          <w:tcPr>
            <w:tcW w:w="1440" w:type="dxa"/>
          </w:tcPr>
          <w:p w14:paraId="279A1A29" w14:textId="77777777" w:rsidR="005E3387" w:rsidRPr="00414EEB" w:rsidRDefault="005E3387" w:rsidP="00441D05">
            <w:pPr>
              <w:jc w:val="both"/>
              <w:rPr>
                <w:rFonts w:ascii="Times New Roman" w:hAnsi="Times New Roman" w:cs="Times New Roman"/>
                <w:sz w:val="20"/>
                <w:szCs w:val="20"/>
              </w:rPr>
            </w:pPr>
          </w:p>
        </w:tc>
        <w:tc>
          <w:tcPr>
            <w:tcW w:w="1260" w:type="dxa"/>
          </w:tcPr>
          <w:p w14:paraId="5DEA4F3D" w14:textId="77777777" w:rsidR="005E3387" w:rsidRPr="00414EEB" w:rsidRDefault="005E3387" w:rsidP="00441D05">
            <w:pPr>
              <w:jc w:val="both"/>
              <w:rPr>
                <w:rFonts w:ascii="Times New Roman" w:hAnsi="Times New Roman" w:cs="Times New Roman"/>
                <w:sz w:val="20"/>
                <w:szCs w:val="20"/>
              </w:rPr>
            </w:pPr>
          </w:p>
        </w:tc>
      </w:tr>
      <w:tr w:rsidR="005E3387" w:rsidRPr="00414EEB" w14:paraId="49326F4C" w14:textId="77777777" w:rsidTr="00441D05">
        <w:tc>
          <w:tcPr>
            <w:tcW w:w="3690" w:type="dxa"/>
          </w:tcPr>
          <w:p w14:paraId="6372F75B"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4C8844A3"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31 (24.8)</w:t>
            </w:r>
          </w:p>
        </w:tc>
        <w:tc>
          <w:tcPr>
            <w:tcW w:w="1620" w:type="dxa"/>
          </w:tcPr>
          <w:p w14:paraId="22BDF9B5"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27 (21.6)</w:t>
            </w:r>
          </w:p>
        </w:tc>
        <w:tc>
          <w:tcPr>
            <w:tcW w:w="1440" w:type="dxa"/>
          </w:tcPr>
          <w:p w14:paraId="6D215C15"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0.359</w:t>
            </w:r>
          </w:p>
        </w:tc>
        <w:tc>
          <w:tcPr>
            <w:tcW w:w="1260" w:type="dxa"/>
          </w:tcPr>
          <w:p w14:paraId="33D68ED6"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0.653</w:t>
            </w:r>
          </w:p>
        </w:tc>
      </w:tr>
      <w:tr w:rsidR="005E3387" w:rsidRPr="00414EEB" w14:paraId="19AC9A1D" w14:textId="77777777" w:rsidTr="00441D05">
        <w:tc>
          <w:tcPr>
            <w:tcW w:w="3690" w:type="dxa"/>
          </w:tcPr>
          <w:p w14:paraId="2EE4A25C"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14355E8B"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94 (75.2)</w:t>
            </w:r>
          </w:p>
        </w:tc>
        <w:tc>
          <w:tcPr>
            <w:tcW w:w="1620" w:type="dxa"/>
          </w:tcPr>
          <w:p w14:paraId="5E78BA0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98 (78.4)</w:t>
            </w:r>
          </w:p>
        </w:tc>
        <w:tc>
          <w:tcPr>
            <w:tcW w:w="1440" w:type="dxa"/>
          </w:tcPr>
          <w:p w14:paraId="5885C64E" w14:textId="77777777" w:rsidR="005E3387" w:rsidRPr="00414EEB" w:rsidRDefault="005E3387" w:rsidP="00441D05">
            <w:pPr>
              <w:jc w:val="both"/>
              <w:rPr>
                <w:rFonts w:ascii="Times New Roman" w:hAnsi="Times New Roman" w:cs="Times New Roman"/>
                <w:sz w:val="20"/>
                <w:szCs w:val="20"/>
              </w:rPr>
            </w:pPr>
          </w:p>
        </w:tc>
        <w:tc>
          <w:tcPr>
            <w:tcW w:w="1260" w:type="dxa"/>
          </w:tcPr>
          <w:p w14:paraId="1F1592C7" w14:textId="77777777" w:rsidR="005E3387" w:rsidRPr="00414EEB" w:rsidRDefault="005E3387" w:rsidP="00441D05">
            <w:pPr>
              <w:jc w:val="both"/>
              <w:rPr>
                <w:rFonts w:ascii="Times New Roman" w:hAnsi="Times New Roman" w:cs="Times New Roman"/>
                <w:sz w:val="20"/>
                <w:szCs w:val="20"/>
              </w:rPr>
            </w:pPr>
          </w:p>
        </w:tc>
      </w:tr>
      <w:tr w:rsidR="005E3387" w:rsidRPr="00414EEB" w14:paraId="45928B95" w14:textId="77777777" w:rsidTr="00441D05">
        <w:tc>
          <w:tcPr>
            <w:tcW w:w="3690" w:type="dxa"/>
          </w:tcPr>
          <w:p w14:paraId="0DA0F865" w14:textId="34FF2BFD"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 xml:space="preserve">HBV infection can be prevented </w:t>
            </w:r>
            <w:r w:rsidR="00F86834" w:rsidRPr="00414EEB">
              <w:rPr>
                <w:rFonts w:ascii="Times New Roman" w:hAnsi="Times New Roman" w:cs="Times New Roman"/>
                <w:b/>
                <w:sz w:val="20"/>
                <w:szCs w:val="20"/>
              </w:rPr>
              <w:t>by</w:t>
            </w:r>
            <w:r w:rsidRPr="00414EEB">
              <w:rPr>
                <w:rFonts w:ascii="Times New Roman" w:hAnsi="Times New Roman" w:cs="Times New Roman"/>
                <w:b/>
                <w:sz w:val="20"/>
                <w:szCs w:val="20"/>
              </w:rPr>
              <w:t xml:space="preserve"> wearing </w:t>
            </w:r>
            <w:r w:rsidR="00F86834" w:rsidRPr="00414EEB">
              <w:rPr>
                <w:rFonts w:ascii="Times New Roman" w:hAnsi="Times New Roman" w:cs="Times New Roman"/>
                <w:b/>
                <w:sz w:val="20"/>
                <w:szCs w:val="20"/>
              </w:rPr>
              <w:t xml:space="preserve">a </w:t>
            </w:r>
            <w:r w:rsidRPr="00414EEB">
              <w:rPr>
                <w:rFonts w:ascii="Times New Roman" w:hAnsi="Times New Roman" w:cs="Times New Roman"/>
                <w:b/>
                <w:sz w:val="20"/>
                <w:szCs w:val="20"/>
              </w:rPr>
              <w:t>protective device</w:t>
            </w:r>
          </w:p>
        </w:tc>
        <w:tc>
          <w:tcPr>
            <w:tcW w:w="1620" w:type="dxa"/>
          </w:tcPr>
          <w:p w14:paraId="7365F475" w14:textId="77777777" w:rsidR="005E3387" w:rsidRPr="00414EEB" w:rsidRDefault="005E3387" w:rsidP="00441D05">
            <w:pPr>
              <w:jc w:val="both"/>
              <w:rPr>
                <w:rFonts w:ascii="Times New Roman" w:hAnsi="Times New Roman" w:cs="Times New Roman"/>
                <w:sz w:val="20"/>
                <w:szCs w:val="20"/>
              </w:rPr>
            </w:pPr>
          </w:p>
        </w:tc>
        <w:tc>
          <w:tcPr>
            <w:tcW w:w="1620" w:type="dxa"/>
          </w:tcPr>
          <w:p w14:paraId="29602E6E" w14:textId="77777777" w:rsidR="005E3387" w:rsidRPr="00414EEB" w:rsidRDefault="005E3387" w:rsidP="00441D05">
            <w:pPr>
              <w:jc w:val="both"/>
              <w:rPr>
                <w:rFonts w:ascii="Times New Roman" w:hAnsi="Times New Roman" w:cs="Times New Roman"/>
                <w:sz w:val="20"/>
                <w:szCs w:val="20"/>
              </w:rPr>
            </w:pPr>
          </w:p>
        </w:tc>
        <w:tc>
          <w:tcPr>
            <w:tcW w:w="1440" w:type="dxa"/>
          </w:tcPr>
          <w:p w14:paraId="69E20A99" w14:textId="77777777" w:rsidR="005E3387" w:rsidRPr="00414EEB" w:rsidRDefault="005E3387" w:rsidP="00441D05">
            <w:pPr>
              <w:jc w:val="both"/>
              <w:rPr>
                <w:rFonts w:ascii="Times New Roman" w:hAnsi="Times New Roman" w:cs="Times New Roman"/>
                <w:sz w:val="20"/>
                <w:szCs w:val="20"/>
              </w:rPr>
            </w:pPr>
          </w:p>
        </w:tc>
        <w:tc>
          <w:tcPr>
            <w:tcW w:w="1260" w:type="dxa"/>
          </w:tcPr>
          <w:p w14:paraId="1FBD8B37" w14:textId="77777777" w:rsidR="005E3387" w:rsidRPr="00414EEB" w:rsidRDefault="005E3387" w:rsidP="00441D05">
            <w:pPr>
              <w:jc w:val="both"/>
              <w:rPr>
                <w:rFonts w:ascii="Times New Roman" w:hAnsi="Times New Roman" w:cs="Times New Roman"/>
                <w:sz w:val="20"/>
                <w:szCs w:val="20"/>
              </w:rPr>
            </w:pPr>
          </w:p>
        </w:tc>
      </w:tr>
      <w:tr w:rsidR="005E3387" w:rsidRPr="00414EEB" w14:paraId="26A2AB88" w14:textId="77777777" w:rsidTr="00441D05">
        <w:tc>
          <w:tcPr>
            <w:tcW w:w="3690" w:type="dxa"/>
          </w:tcPr>
          <w:p w14:paraId="22019B5D"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32B1F62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7 (5.6)</w:t>
            </w:r>
          </w:p>
        </w:tc>
        <w:tc>
          <w:tcPr>
            <w:tcW w:w="1620" w:type="dxa"/>
          </w:tcPr>
          <w:p w14:paraId="703D3F4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 (0.0)</w:t>
            </w:r>
          </w:p>
        </w:tc>
        <w:tc>
          <w:tcPr>
            <w:tcW w:w="1440" w:type="dxa"/>
          </w:tcPr>
          <w:p w14:paraId="78B1BCCA"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7.202</w:t>
            </w:r>
          </w:p>
        </w:tc>
        <w:tc>
          <w:tcPr>
            <w:tcW w:w="1260" w:type="dxa"/>
          </w:tcPr>
          <w:p w14:paraId="55A49987"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0.014*</w:t>
            </w:r>
          </w:p>
        </w:tc>
      </w:tr>
      <w:tr w:rsidR="005E3387" w:rsidRPr="00414EEB" w14:paraId="09EFC2B8" w14:textId="77777777" w:rsidTr="00441D05">
        <w:tc>
          <w:tcPr>
            <w:tcW w:w="3690" w:type="dxa"/>
          </w:tcPr>
          <w:p w14:paraId="499B51EE"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66A2E2E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118 (94.4)</w:t>
            </w:r>
          </w:p>
        </w:tc>
        <w:tc>
          <w:tcPr>
            <w:tcW w:w="1620" w:type="dxa"/>
          </w:tcPr>
          <w:p w14:paraId="11E8017A"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125 (100)</w:t>
            </w:r>
          </w:p>
        </w:tc>
        <w:tc>
          <w:tcPr>
            <w:tcW w:w="1440" w:type="dxa"/>
          </w:tcPr>
          <w:p w14:paraId="0C8D7054" w14:textId="77777777" w:rsidR="005E3387" w:rsidRPr="00414EEB" w:rsidRDefault="005E3387" w:rsidP="00441D05">
            <w:pPr>
              <w:jc w:val="both"/>
              <w:rPr>
                <w:rFonts w:ascii="Times New Roman" w:hAnsi="Times New Roman" w:cs="Times New Roman"/>
                <w:sz w:val="20"/>
                <w:szCs w:val="20"/>
              </w:rPr>
            </w:pPr>
          </w:p>
        </w:tc>
        <w:tc>
          <w:tcPr>
            <w:tcW w:w="1260" w:type="dxa"/>
          </w:tcPr>
          <w:p w14:paraId="291AF32D" w14:textId="77777777" w:rsidR="005E3387" w:rsidRPr="00414EEB" w:rsidRDefault="005E3387" w:rsidP="00441D05">
            <w:pPr>
              <w:jc w:val="both"/>
              <w:rPr>
                <w:rFonts w:ascii="Times New Roman" w:hAnsi="Times New Roman" w:cs="Times New Roman"/>
                <w:sz w:val="20"/>
                <w:szCs w:val="20"/>
              </w:rPr>
            </w:pPr>
          </w:p>
        </w:tc>
      </w:tr>
      <w:tr w:rsidR="005E3387" w:rsidRPr="00414EEB" w14:paraId="0AB9993E" w14:textId="77777777" w:rsidTr="00441D05">
        <w:tc>
          <w:tcPr>
            <w:tcW w:w="3690" w:type="dxa"/>
          </w:tcPr>
          <w:p w14:paraId="4E0DB741" w14:textId="086E167D"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 xml:space="preserve">HBV infection can be prevented </w:t>
            </w:r>
            <w:r w:rsidR="00F86834" w:rsidRPr="00414EEB">
              <w:rPr>
                <w:rFonts w:ascii="Times New Roman" w:hAnsi="Times New Roman" w:cs="Times New Roman"/>
                <w:b/>
                <w:sz w:val="20"/>
                <w:szCs w:val="20"/>
              </w:rPr>
              <w:t>by</w:t>
            </w:r>
            <w:r w:rsidRPr="00414EEB">
              <w:rPr>
                <w:rFonts w:ascii="Times New Roman" w:hAnsi="Times New Roman" w:cs="Times New Roman"/>
                <w:b/>
                <w:sz w:val="20"/>
                <w:szCs w:val="20"/>
              </w:rPr>
              <w:t xml:space="preserve"> keeping to one sexual partner</w:t>
            </w:r>
          </w:p>
        </w:tc>
        <w:tc>
          <w:tcPr>
            <w:tcW w:w="1620" w:type="dxa"/>
          </w:tcPr>
          <w:p w14:paraId="7F3C0B1B" w14:textId="77777777" w:rsidR="005E3387" w:rsidRPr="00414EEB" w:rsidRDefault="005E3387" w:rsidP="00441D05">
            <w:pPr>
              <w:jc w:val="both"/>
              <w:rPr>
                <w:rFonts w:ascii="Times New Roman" w:hAnsi="Times New Roman" w:cs="Times New Roman"/>
                <w:sz w:val="20"/>
                <w:szCs w:val="20"/>
              </w:rPr>
            </w:pPr>
          </w:p>
        </w:tc>
        <w:tc>
          <w:tcPr>
            <w:tcW w:w="1620" w:type="dxa"/>
          </w:tcPr>
          <w:p w14:paraId="3D830A7D" w14:textId="77777777" w:rsidR="005E3387" w:rsidRPr="00414EEB" w:rsidRDefault="005E3387" w:rsidP="00441D05">
            <w:pPr>
              <w:jc w:val="both"/>
              <w:rPr>
                <w:rFonts w:ascii="Times New Roman" w:hAnsi="Times New Roman" w:cs="Times New Roman"/>
                <w:sz w:val="20"/>
                <w:szCs w:val="20"/>
              </w:rPr>
            </w:pPr>
          </w:p>
        </w:tc>
        <w:tc>
          <w:tcPr>
            <w:tcW w:w="1440" w:type="dxa"/>
          </w:tcPr>
          <w:p w14:paraId="673624AA" w14:textId="77777777" w:rsidR="005E3387" w:rsidRPr="00414EEB" w:rsidRDefault="005E3387" w:rsidP="00441D05">
            <w:pPr>
              <w:jc w:val="both"/>
              <w:rPr>
                <w:rFonts w:ascii="Times New Roman" w:hAnsi="Times New Roman" w:cs="Times New Roman"/>
                <w:sz w:val="20"/>
                <w:szCs w:val="20"/>
              </w:rPr>
            </w:pPr>
          </w:p>
        </w:tc>
        <w:tc>
          <w:tcPr>
            <w:tcW w:w="1260" w:type="dxa"/>
          </w:tcPr>
          <w:p w14:paraId="232983FF" w14:textId="77777777" w:rsidR="005E3387" w:rsidRPr="00414EEB" w:rsidRDefault="005E3387" w:rsidP="00441D05">
            <w:pPr>
              <w:jc w:val="both"/>
              <w:rPr>
                <w:rFonts w:ascii="Times New Roman" w:hAnsi="Times New Roman" w:cs="Times New Roman"/>
                <w:sz w:val="20"/>
                <w:szCs w:val="20"/>
              </w:rPr>
            </w:pPr>
          </w:p>
        </w:tc>
      </w:tr>
      <w:tr w:rsidR="005E3387" w:rsidRPr="00414EEB" w14:paraId="7102E5CF" w14:textId="77777777" w:rsidTr="00441D05">
        <w:tc>
          <w:tcPr>
            <w:tcW w:w="3690" w:type="dxa"/>
          </w:tcPr>
          <w:p w14:paraId="0D389D91"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50018670"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4 (3.2)</w:t>
            </w:r>
          </w:p>
        </w:tc>
        <w:tc>
          <w:tcPr>
            <w:tcW w:w="1620" w:type="dxa"/>
          </w:tcPr>
          <w:p w14:paraId="658F4A75"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5 (4.0)</w:t>
            </w:r>
          </w:p>
        </w:tc>
        <w:tc>
          <w:tcPr>
            <w:tcW w:w="1440" w:type="dxa"/>
          </w:tcPr>
          <w:p w14:paraId="45284731"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0.115</w:t>
            </w:r>
          </w:p>
        </w:tc>
        <w:tc>
          <w:tcPr>
            <w:tcW w:w="1260" w:type="dxa"/>
          </w:tcPr>
          <w:p w14:paraId="353FF0BA"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1.000</w:t>
            </w:r>
          </w:p>
        </w:tc>
      </w:tr>
      <w:tr w:rsidR="005E3387" w:rsidRPr="00414EEB" w14:paraId="7BABD649" w14:textId="77777777" w:rsidTr="00441D05">
        <w:tc>
          <w:tcPr>
            <w:tcW w:w="3690" w:type="dxa"/>
          </w:tcPr>
          <w:p w14:paraId="17373907"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3C937AB7"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121 (96.8)</w:t>
            </w:r>
          </w:p>
        </w:tc>
        <w:tc>
          <w:tcPr>
            <w:tcW w:w="1620" w:type="dxa"/>
          </w:tcPr>
          <w:p w14:paraId="00D788AA"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120 (96.0)</w:t>
            </w:r>
          </w:p>
        </w:tc>
        <w:tc>
          <w:tcPr>
            <w:tcW w:w="1440" w:type="dxa"/>
          </w:tcPr>
          <w:p w14:paraId="67A28E7D" w14:textId="77777777" w:rsidR="005E3387" w:rsidRPr="00414EEB" w:rsidRDefault="005E3387" w:rsidP="00441D05">
            <w:pPr>
              <w:jc w:val="both"/>
              <w:rPr>
                <w:rFonts w:ascii="Times New Roman" w:hAnsi="Times New Roman" w:cs="Times New Roman"/>
                <w:sz w:val="20"/>
                <w:szCs w:val="20"/>
              </w:rPr>
            </w:pPr>
          </w:p>
        </w:tc>
        <w:tc>
          <w:tcPr>
            <w:tcW w:w="1260" w:type="dxa"/>
          </w:tcPr>
          <w:p w14:paraId="62413C1C" w14:textId="77777777" w:rsidR="005E3387" w:rsidRPr="00414EEB" w:rsidRDefault="005E3387" w:rsidP="00441D05">
            <w:pPr>
              <w:jc w:val="both"/>
              <w:rPr>
                <w:rFonts w:ascii="Times New Roman" w:hAnsi="Times New Roman" w:cs="Times New Roman"/>
                <w:sz w:val="20"/>
                <w:szCs w:val="20"/>
              </w:rPr>
            </w:pPr>
          </w:p>
        </w:tc>
      </w:tr>
      <w:tr w:rsidR="005E3387" w:rsidRPr="00414EEB" w14:paraId="7470245A" w14:textId="77777777" w:rsidTr="00441D05">
        <w:tc>
          <w:tcPr>
            <w:tcW w:w="3690" w:type="dxa"/>
          </w:tcPr>
          <w:p w14:paraId="0A489FBD" w14:textId="6C704B18"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 xml:space="preserve">HBV infection can be prevented by wearing </w:t>
            </w:r>
            <w:r w:rsidR="00F86834" w:rsidRPr="00414EEB">
              <w:rPr>
                <w:rFonts w:ascii="Times New Roman" w:hAnsi="Times New Roman" w:cs="Times New Roman"/>
                <w:b/>
                <w:sz w:val="20"/>
                <w:szCs w:val="20"/>
              </w:rPr>
              <w:t xml:space="preserve">a </w:t>
            </w:r>
            <w:r w:rsidRPr="00414EEB">
              <w:rPr>
                <w:rFonts w:ascii="Times New Roman" w:hAnsi="Times New Roman" w:cs="Times New Roman"/>
                <w:b/>
                <w:sz w:val="20"/>
                <w:szCs w:val="20"/>
              </w:rPr>
              <w:t xml:space="preserve">condom before sexual intercourse with </w:t>
            </w:r>
            <w:r w:rsidR="00F86834" w:rsidRPr="00414EEB">
              <w:rPr>
                <w:rFonts w:ascii="Times New Roman" w:hAnsi="Times New Roman" w:cs="Times New Roman"/>
                <w:b/>
                <w:sz w:val="20"/>
                <w:szCs w:val="20"/>
              </w:rPr>
              <w:t xml:space="preserve">an </w:t>
            </w:r>
            <w:r w:rsidRPr="00414EEB">
              <w:rPr>
                <w:rFonts w:ascii="Times New Roman" w:hAnsi="Times New Roman" w:cs="Times New Roman"/>
                <w:b/>
                <w:sz w:val="20"/>
                <w:szCs w:val="20"/>
              </w:rPr>
              <w:t>unusual sexual partner</w:t>
            </w:r>
          </w:p>
        </w:tc>
        <w:tc>
          <w:tcPr>
            <w:tcW w:w="1620" w:type="dxa"/>
          </w:tcPr>
          <w:p w14:paraId="1F24DAD2" w14:textId="77777777" w:rsidR="005E3387" w:rsidRPr="00414EEB" w:rsidRDefault="005E3387" w:rsidP="00441D05">
            <w:pPr>
              <w:jc w:val="both"/>
              <w:rPr>
                <w:rFonts w:ascii="Times New Roman" w:hAnsi="Times New Roman" w:cs="Times New Roman"/>
                <w:sz w:val="20"/>
                <w:szCs w:val="20"/>
              </w:rPr>
            </w:pPr>
          </w:p>
        </w:tc>
        <w:tc>
          <w:tcPr>
            <w:tcW w:w="1620" w:type="dxa"/>
          </w:tcPr>
          <w:p w14:paraId="63EB76DD" w14:textId="77777777" w:rsidR="005E3387" w:rsidRPr="00414EEB" w:rsidRDefault="005E3387" w:rsidP="00441D05">
            <w:pPr>
              <w:jc w:val="both"/>
              <w:rPr>
                <w:rFonts w:ascii="Times New Roman" w:hAnsi="Times New Roman" w:cs="Times New Roman"/>
                <w:sz w:val="20"/>
                <w:szCs w:val="20"/>
              </w:rPr>
            </w:pPr>
          </w:p>
        </w:tc>
        <w:tc>
          <w:tcPr>
            <w:tcW w:w="1440" w:type="dxa"/>
          </w:tcPr>
          <w:p w14:paraId="5B3BEE8D" w14:textId="77777777" w:rsidR="005E3387" w:rsidRPr="00414EEB" w:rsidRDefault="005E3387" w:rsidP="00441D05">
            <w:pPr>
              <w:jc w:val="both"/>
              <w:rPr>
                <w:rFonts w:ascii="Times New Roman" w:hAnsi="Times New Roman" w:cs="Times New Roman"/>
                <w:sz w:val="20"/>
                <w:szCs w:val="20"/>
              </w:rPr>
            </w:pPr>
          </w:p>
        </w:tc>
        <w:tc>
          <w:tcPr>
            <w:tcW w:w="1260" w:type="dxa"/>
          </w:tcPr>
          <w:p w14:paraId="253B7123" w14:textId="77777777" w:rsidR="005E3387" w:rsidRPr="00414EEB" w:rsidRDefault="005E3387" w:rsidP="00441D05">
            <w:pPr>
              <w:jc w:val="both"/>
              <w:rPr>
                <w:rFonts w:ascii="Times New Roman" w:hAnsi="Times New Roman" w:cs="Times New Roman"/>
                <w:sz w:val="20"/>
                <w:szCs w:val="20"/>
              </w:rPr>
            </w:pPr>
          </w:p>
        </w:tc>
      </w:tr>
      <w:tr w:rsidR="005E3387" w:rsidRPr="00414EEB" w14:paraId="0C92932A" w14:textId="77777777" w:rsidTr="00441D05">
        <w:tc>
          <w:tcPr>
            <w:tcW w:w="3690" w:type="dxa"/>
          </w:tcPr>
          <w:p w14:paraId="0D2F8C55"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74274143"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13 (10.4)</w:t>
            </w:r>
          </w:p>
        </w:tc>
        <w:tc>
          <w:tcPr>
            <w:tcW w:w="1620" w:type="dxa"/>
          </w:tcPr>
          <w:p w14:paraId="20FFA3DF"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9 (7.2)</w:t>
            </w:r>
          </w:p>
        </w:tc>
        <w:tc>
          <w:tcPr>
            <w:tcW w:w="1440" w:type="dxa"/>
          </w:tcPr>
          <w:p w14:paraId="0A3E77A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0.797</w:t>
            </w:r>
          </w:p>
        </w:tc>
        <w:tc>
          <w:tcPr>
            <w:tcW w:w="1260" w:type="dxa"/>
          </w:tcPr>
          <w:p w14:paraId="1981331D"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0.504</w:t>
            </w:r>
          </w:p>
        </w:tc>
      </w:tr>
      <w:tr w:rsidR="005E3387" w:rsidRPr="00414EEB" w14:paraId="3BA063CB" w14:textId="77777777" w:rsidTr="00441D05">
        <w:tc>
          <w:tcPr>
            <w:tcW w:w="3690" w:type="dxa"/>
          </w:tcPr>
          <w:p w14:paraId="6E246B80"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063D0504"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112 (89.6)</w:t>
            </w:r>
          </w:p>
        </w:tc>
        <w:tc>
          <w:tcPr>
            <w:tcW w:w="1620" w:type="dxa"/>
          </w:tcPr>
          <w:p w14:paraId="6DF61323"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116 (92.8)</w:t>
            </w:r>
          </w:p>
        </w:tc>
        <w:tc>
          <w:tcPr>
            <w:tcW w:w="1440" w:type="dxa"/>
          </w:tcPr>
          <w:p w14:paraId="144917C2" w14:textId="77777777" w:rsidR="005E3387" w:rsidRPr="00414EEB" w:rsidRDefault="005E3387" w:rsidP="00441D05">
            <w:pPr>
              <w:jc w:val="both"/>
              <w:rPr>
                <w:rFonts w:ascii="Times New Roman" w:hAnsi="Times New Roman" w:cs="Times New Roman"/>
                <w:sz w:val="20"/>
                <w:szCs w:val="20"/>
              </w:rPr>
            </w:pPr>
          </w:p>
        </w:tc>
        <w:tc>
          <w:tcPr>
            <w:tcW w:w="1260" w:type="dxa"/>
          </w:tcPr>
          <w:p w14:paraId="532132A2" w14:textId="77777777" w:rsidR="005E3387" w:rsidRPr="00414EEB" w:rsidRDefault="005E3387" w:rsidP="00441D05">
            <w:pPr>
              <w:jc w:val="both"/>
              <w:rPr>
                <w:rFonts w:ascii="Times New Roman" w:hAnsi="Times New Roman" w:cs="Times New Roman"/>
                <w:sz w:val="20"/>
                <w:szCs w:val="20"/>
              </w:rPr>
            </w:pPr>
          </w:p>
        </w:tc>
      </w:tr>
      <w:tr w:rsidR="005E3387" w:rsidRPr="00414EEB" w14:paraId="138D012B" w14:textId="77777777" w:rsidTr="00441D05">
        <w:tc>
          <w:tcPr>
            <w:tcW w:w="3690" w:type="dxa"/>
          </w:tcPr>
          <w:p w14:paraId="13212EA7"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Knows that infection with HBV can cause liver cancer</w:t>
            </w:r>
          </w:p>
        </w:tc>
        <w:tc>
          <w:tcPr>
            <w:tcW w:w="1620" w:type="dxa"/>
          </w:tcPr>
          <w:p w14:paraId="7B077037" w14:textId="77777777" w:rsidR="005E3387" w:rsidRPr="00414EEB" w:rsidRDefault="005E3387" w:rsidP="00441D05">
            <w:pPr>
              <w:jc w:val="both"/>
              <w:rPr>
                <w:rFonts w:ascii="Times New Roman" w:hAnsi="Times New Roman" w:cs="Times New Roman"/>
                <w:sz w:val="20"/>
                <w:szCs w:val="20"/>
              </w:rPr>
            </w:pPr>
          </w:p>
        </w:tc>
        <w:tc>
          <w:tcPr>
            <w:tcW w:w="1620" w:type="dxa"/>
          </w:tcPr>
          <w:p w14:paraId="6768ECFB" w14:textId="77777777" w:rsidR="005E3387" w:rsidRPr="00414EEB" w:rsidRDefault="005E3387" w:rsidP="00441D05">
            <w:pPr>
              <w:jc w:val="both"/>
              <w:rPr>
                <w:rFonts w:ascii="Times New Roman" w:hAnsi="Times New Roman" w:cs="Times New Roman"/>
                <w:sz w:val="20"/>
                <w:szCs w:val="20"/>
              </w:rPr>
            </w:pPr>
          </w:p>
        </w:tc>
        <w:tc>
          <w:tcPr>
            <w:tcW w:w="1440" w:type="dxa"/>
          </w:tcPr>
          <w:p w14:paraId="3F5854E4" w14:textId="77777777" w:rsidR="005E3387" w:rsidRPr="00414EEB" w:rsidRDefault="005E3387" w:rsidP="00441D05">
            <w:pPr>
              <w:jc w:val="both"/>
              <w:rPr>
                <w:rFonts w:ascii="Times New Roman" w:hAnsi="Times New Roman" w:cs="Times New Roman"/>
                <w:sz w:val="20"/>
                <w:szCs w:val="20"/>
              </w:rPr>
            </w:pPr>
          </w:p>
        </w:tc>
        <w:tc>
          <w:tcPr>
            <w:tcW w:w="1260" w:type="dxa"/>
          </w:tcPr>
          <w:p w14:paraId="3ABD8466" w14:textId="77777777" w:rsidR="005E3387" w:rsidRPr="00414EEB" w:rsidRDefault="005E3387" w:rsidP="00441D05">
            <w:pPr>
              <w:jc w:val="both"/>
              <w:rPr>
                <w:rFonts w:ascii="Times New Roman" w:hAnsi="Times New Roman" w:cs="Times New Roman"/>
                <w:sz w:val="20"/>
                <w:szCs w:val="20"/>
              </w:rPr>
            </w:pPr>
          </w:p>
        </w:tc>
      </w:tr>
      <w:tr w:rsidR="005E3387" w:rsidRPr="00414EEB" w14:paraId="07387B9A" w14:textId="77777777" w:rsidTr="00441D05">
        <w:tc>
          <w:tcPr>
            <w:tcW w:w="3690" w:type="dxa"/>
          </w:tcPr>
          <w:p w14:paraId="2372865F"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7B99A361"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15 (12.0)</w:t>
            </w:r>
          </w:p>
        </w:tc>
        <w:tc>
          <w:tcPr>
            <w:tcW w:w="1620" w:type="dxa"/>
          </w:tcPr>
          <w:p w14:paraId="501DBB45"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9 (7.2)</w:t>
            </w:r>
          </w:p>
        </w:tc>
        <w:tc>
          <w:tcPr>
            <w:tcW w:w="1440" w:type="dxa"/>
          </w:tcPr>
          <w:p w14:paraId="1FA629CC"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1.659</w:t>
            </w:r>
          </w:p>
        </w:tc>
        <w:tc>
          <w:tcPr>
            <w:tcW w:w="1260" w:type="dxa"/>
          </w:tcPr>
          <w:p w14:paraId="449E47E2"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0.283</w:t>
            </w:r>
          </w:p>
        </w:tc>
      </w:tr>
      <w:tr w:rsidR="005E3387" w:rsidRPr="00414EEB" w14:paraId="3FFF12A5" w14:textId="77777777" w:rsidTr="00441D05">
        <w:tc>
          <w:tcPr>
            <w:tcW w:w="3690" w:type="dxa"/>
          </w:tcPr>
          <w:p w14:paraId="1CEA75E6"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69B9BFCF"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110 (88.0)</w:t>
            </w:r>
          </w:p>
        </w:tc>
        <w:tc>
          <w:tcPr>
            <w:tcW w:w="1620" w:type="dxa"/>
          </w:tcPr>
          <w:p w14:paraId="16005E70"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116 (92.8)</w:t>
            </w:r>
          </w:p>
        </w:tc>
        <w:tc>
          <w:tcPr>
            <w:tcW w:w="1440" w:type="dxa"/>
          </w:tcPr>
          <w:p w14:paraId="2733BA4B" w14:textId="77777777" w:rsidR="005E3387" w:rsidRPr="00414EEB" w:rsidRDefault="005E3387" w:rsidP="00441D05">
            <w:pPr>
              <w:jc w:val="both"/>
              <w:rPr>
                <w:rFonts w:ascii="Times New Roman" w:hAnsi="Times New Roman" w:cs="Times New Roman"/>
                <w:sz w:val="20"/>
                <w:szCs w:val="20"/>
              </w:rPr>
            </w:pPr>
          </w:p>
        </w:tc>
        <w:tc>
          <w:tcPr>
            <w:tcW w:w="1260" w:type="dxa"/>
          </w:tcPr>
          <w:p w14:paraId="067E8D4A" w14:textId="77777777" w:rsidR="005E3387" w:rsidRPr="00414EEB" w:rsidRDefault="005E3387" w:rsidP="00441D05">
            <w:pPr>
              <w:jc w:val="both"/>
              <w:rPr>
                <w:rFonts w:ascii="Times New Roman" w:hAnsi="Times New Roman" w:cs="Times New Roman"/>
                <w:sz w:val="20"/>
                <w:szCs w:val="20"/>
              </w:rPr>
            </w:pPr>
          </w:p>
        </w:tc>
      </w:tr>
      <w:tr w:rsidR="005E3387" w:rsidRPr="00414EEB" w14:paraId="41CA3BE4" w14:textId="77777777" w:rsidTr="00441D05">
        <w:tc>
          <w:tcPr>
            <w:tcW w:w="3690" w:type="dxa"/>
          </w:tcPr>
          <w:p w14:paraId="377B17B6"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b/>
                <w:sz w:val="20"/>
                <w:szCs w:val="20"/>
              </w:rPr>
              <w:t>Aware that HBV infection can be controlled with drugs</w:t>
            </w:r>
          </w:p>
        </w:tc>
        <w:tc>
          <w:tcPr>
            <w:tcW w:w="1620" w:type="dxa"/>
          </w:tcPr>
          <w:p w14:paraId="08497DCF" w14:textId="77777777" w:rsidR="005E3387" w:rsidRPr="00414EEB" w:rsidRDefault="005E3387" w:rsidP="00441D05">
            <w:pPr>
              <w:jc w:val="both"/>
              <w:rPr>
                <w:rFonts w:ascii="Times New Roman" w:hAnsi="Times New Roman" w:cs="Times New Roman"/>
                <w:sz w:val="20"/>
                <w:szCs w:val="20"/>
              </w:rPr>
            </w:pPr>
          </w:p>
        </w:tc>
        <w:tc>
          <w:tcPr>
            <w:tcW w:w="1620" w:type="dxa"/>
          </w:tcPr>
          <w:p w14:paraId="066C15C4" w14:textId="77777777" w:rsidR="005E3387" w:rsidRPr="00414EEB" w:rsidRDefault="005E3387" w:rsidP="00441D05">
            <w:pPr>
              <w:jc w:val="both"/>
              <w:rPr>
                <w:rFonts w:ascii="Times New Roman" w:hAnsi="Times New Roman" w:cs="Times New Roman"/>
                <w:sz w:val="20"/>
                <w:szCs w:val="20"/>
              </w:rPr>
            </w:pPr>
          </w:p>
        </w:tc>
        <w:tc>
          <w:tcPr>
            <w:tcW w:w="1440" w:type="dxa"/>
          </w:tcPr>
          <w:p w14:paraId="7B8BB014" w14:textId="77777777" w:rsidR="005E3387" w:rsidRPr="00414EEB" w:rsidRDefault="005E3387" w:rsidP="00441D05">
            <w:pPr>
              <w:jc w:val="both"/>
              <w:rPr>
                <w:rFonts w:ascii="Times New Roman" w:hAnsi="Times New Roman" w:cs="Times New Roman"/>
                <w:sz w:val="20"/>
                <w:szCs w:val="20"/>
              </w:rPr>
            </w:pPr>
          </w:p>
        </w:tc>
        <w:tc>
          <w:tcPr>
            <w:tcW w:w="1260" w:type="dxa"/>
          </w:tcPr>
          <w:p w14:paraId="38EEF217" w14:textId="77777777" w:rsidR="005E3387" w:rsidRPr="00414EEB" w:rsidRDefault="005E3387" w:rsidP="00441D05">
            <w:pPr>
              <w:jc w:val="both"/>
              <w:rPr>
                <w:rFonts w:ascii="Times New Roman" w:hAnsi="Times New Roman" w:cs="Times New Roman"/>
                <w:sz w:val="20"/>
                <w:szCs w:val="20"/>
              </w:rPr>
            </w:pPr>
          </w:p>
        </w:tc>
      </w:tr>
      <w:tr w:rsidR="005E3387" w:rsidRPr="00414EEB" w14:paraId="6EBDFEDD" w14:textId="77777777" w:rsidTr="00441D05">
        <w:tc>
          <w:tcPr>
            <w:tcW w:w="3690" w:type="dxa"/>
          </w:tcPr>
          <w:p w14:paraId="06686403"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Yes</w:t>
            </w:r>
          </w:p>
        </w:tc>
        <w:tc>
          <w:tcPr>
            <w:tcW w:w="1620" w:type="dxa"/>
          </w:tcPr>
          <w:p w14:paraId="6DD173D2"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32 (25.6)</w:t>
            </w:r>
          </w:p>
        </w:tc>
        <w:tc>
          <w:tcPr>
            <w:tcW w:w="1620" w:type="dxa"/>
          </w:tcPr>
          <w:p w14:paraId="175529FD"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15 (12.0)</w:t>
            </w:r>
          </w:p>
        </w:tc>
        <w:tc>
          <w:tcPr>
            <w:tcW w:w="1440" w:type="dxa"/>
          </w:tcPr>
          <w:p w14:paraId="39389B90"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7.573</w:t>
            </w:r>
          </w:p>
        </w:tc>
        <w:tc>
          <w:tcPr>
            <w:tcW w:w="1260" w:type="dxa"/>
          </w:tcPr>
          <w:p w14:paraId="4BB4B62F"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0.009*</w:t>
            </w:r>
          </w:p>
        </w:tc>
      </w:tr>
      <w:tr w:rsidR="005E3387" w:rsidRPr="00414EEB" w14:paraId="63F0E8C1" w14:textId="77777777" w:rsidTr="00441D05">
        <w:tc>
          <w:tcPr>
            <w:tcW w:w="3690" w:type="dxa"/>
          </w:tcPr>
          <w:p w14:paraId="09E763AB"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No</w:t>
            </w:r>
          </w:p>
        </w:tc>
        <w:tc>
          <w:tcPr>
            <w:tcW w:w="1620" w:type="dxa"/>
          </w:tcPr>
          <w:p w14:paraId="0CE74282"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93 (74.4)</w:t>
            </w:r>
          </w:p>
        </w:tc>
        <w:tc>
          <w:tcPr>
            <w:tcW w:w="1620" w:type="dxa"/>
          </w:tcPr>
          <w:p w14:paraId="1EEF2F39" w14:textId="77777777" w:rsidR="005E3387" w:rsidRPr="00414EEB" w:rsidRDefault="005E3387" w:rsidP="00441D05">
            <w:pPr>
              <w:jc w:val="both"/>
              <w:rPr>
                <w:rFonts w:ascii="Times New Roman" w:hAnsi="Times New Roman" w:cs="Times New Roman"/>
                <w:sz w:val="20"/>
                <w:szCs w:val="20"/>
              </w:rPr>
            </w:pPr>
            <w:r w:rsidRPr="00414EEB">
              <w:rPr>
                <w:rFonts w:ascii="Times New Roman" w:hAnsi="Times New Roman" w:cs="Times New Roman"/>
                <w:sz w:val="20"/>
                <w:szCs w:val="20"/>
              </w:rPr>
              <w:t>110 (88.0)</w:t>
            </w:r>
          </w:p>
        </w:tc>
        <w:tc>
          <w:tcPr>
            <w:tcW w:w="1440" w:type="dxa"/>
          </w:tcPr>
          <w:p w14:paraId="58F367CF" w14:textId="77777777" w:rsidR="005E3387" w:rsidRPr="00414EEB" w:rsidRDefault="005E3387" w:rsidP="00441D05">
            <w:pPr>
              <w:jc w:val="both"/>
              <w:rPr>
                <w:rFonts w:ascii="Times New Roman" w:hAnsi="Times New Roman" w:cs="Times New Roman"/>
                <w:sz w:val="20"/>
                <w:szCs w:val="20"/>
              </w:rPr>
            </w:pPr>
          </w:p>
        </w:tc>
        <w:tc>
          <w:tcPr>
            <w:tcW w:w="1260" w:type="dxa"/>
          </w:tcPr>
          <w:p w14:paraId="0CE262B1" w14:textId="77777777" w:rsidR="005E3387" w:rsidRPr="00414EEB" w:rsidRDefault="005E3387" w:rsidP="00826B7D">
            <w:pPr>
              <w:keepNext/>
              <w:jc w:val="both"/>
              <w:rPr>
                <w:rFonts w:ascii="Times New Roman" w:hAnsi="Times New Roman" w:cs="Times New Roman"/>
                <w:sz w:val="20"/>
                <w:szCs w:val="20"/>
              </w:rPr>
            </w:pPr>
          </w:p>
        </w:tc>
      </w:tr>
    </w:tbl>
    <w:p w14:paraId="2E4594AD" w14:textId="17F3C18D" w:rsidR="00826B7D" w:rsidRDefault="00826B7D">
      <w:pPr>
        <w:pStyle w:val="Caption"/>
      </w:pPr>
      <w:r>
        <w:t>*=Statistical significance.</w:t>
      </w:r>
    </w:p>
    <w:p w14:paraId="1BC19082" w14:textId="0E927682" w:rsidR="005E3387" w:rsidRDefault="005E3387" w:rsidP="005E3387">
      <w:pPr>
        <w:spacing w:line="480" w:lineRule="auto"/>
        <w:jc w:val="both"/>
        <w:rPr>
          <w:rFonts w:ascii="Times New Roman" w:hAnsi="Times New Roman" w:cs="Times New Roman"/>
        </w:rPr>
      </w:pPr>
      <w:r w:rsidRPr="007A5B39">
        <w:rPr>
          <w:rFonts w:ascii="Times New Roman" w:hAnsi="Times New Roman" w:cs="Times New Roman"/>
        </w:rPr>
        <w:t>There were statistically significant differences (</w:t>
      </w:r>
      <w:r w:rsidRPr="007A5B39">
        <w:rPr>
          <w:rFonts w:ascii="Times New Roman" w:hAnsi="Times New Roman" w:cs="Times New Roman"/>
          <w:bCs/>
        </w:rPr>
        <w:t>χ2</w:t>
      </w:r>
      <w:r>
        <w:rPr>
          <w:rFonts w:ascii="Times New Roman" w:hAnsi="Times New Roman" w:cs="Times New Roman"/>
        </w:rPr>
        <w:t>=8.579, p=</w:t>
      </w:r>
      <w:r w:rsidRPr="007A5B39">
        <w:rPr>
          <w:rFonts w:ascii="Times New Roman" w:hAnsi="Times New Roman" w:cs="Times New Roman"/>
        </w:rPr>
        <w:t>0.005 among the respondents who knew that H</w:t>
      </w:r>
      <w:r>
        <w:rPr>
          <w:rFonts w:ascii="Times New Roman" w:hAnsi="Times New Roman" w:cs="Times New Roman"/>
        </w:rPr>
        <w:t>BV can be prevented through personal hygiene, butchers 70</w:t>
      </w:r>
      <w:r w:rsidRPr="007A5B39">
        <w:rPr>
          <w:rFonts w:ascii="Times New Roman" w:hAnsi="Times New Roman" w:cs="Times New Roman"/>
        </w:rPr>
        <w:t>(</w:t>
      </w:r>
      <w:r>
        <w:rPr>
          <w:rFonts w:ascii="Times New Roman" w:hAnsi="Times New Roman" w:cs="Times New Roman"/>
        </w:rPr>
        <w:t>56</w:t>
      </w:r>
      <w:r w:rsidRPr="007A5B39">
        <w:rPr>
          <w:rFonts w:ascii="Times New Roman" w:hAnsi="Times New Roman" w:cs="Times New Roman"/>
        </w:rPr>
        <w:t>.</w:t>
      </w:r>
      <w:r>
        <w:rPr>
          <w:rFonts w:ascii="Times New Roman" w:hAnsi="Times New Roman" w:cs="Times New Roman"/>
        </w:rPr>
        <w:t>0</w:t>
      </w:r>
      <w:r w:rsidRPr="007A5B39">
        <w:rPr>
          <w:rFonts w:ascii="Times New Roman" w:hAnsi="Times New Roman" w:cs="Times New Roman"/>
        </w:rPr>
        <w:t>%)</w:t>
      </w:r>
      <w:r>
        <w:rPr>
          <w:rFonts w:ascii="Times New Roman" w:hAnsi="Times New Roman" w:cs="Times New Roman"/>
        </w:rPr>
        <w:t>, herders 51</w:t>
      </w:r>
      <w:r w:rsidRPr="007A5B39">
        <w:rPr>
          <w:rFonts w:ascii="Times New Roman" w:hAnsi="Times New Roman" w:cs="Times New Roman"/>
        </w:rPr>
        <w:t>(</w:t>
      </w:r>
      <w:r>
        <w:rPr>
          <w:rFonts w:ascii="Times New Roman" w:hAnsi="Times New Roman" w:cs="Times New Roman"/>
        </w:rPr>
        <w:t>40</w:t>
      </w:r>
      <w:r w:rsidRPr="007A5B39">
        <w:rPr>
          <w:rFonts w:ascii="Times New Roman" w:hAnsi="Times New Roman" w:cs="Times New Roman"/>
        </w:rPr>
        <w:t xml:space="preserve">.8%) compared with those who did not </w:t>
      </w:r>
      <w:r w:rsidR="00F86834">
        <w:rPr>
          <w:rFonts w:ascii="Times New Roman" w:hAnsi="Times New Roman" w:cs="Times New Roman"/>
        </w:rPr>
        <w:t>realize</w:t>
      </w:r>
      <w:r w:rsidRPr="007A5B39">
        <w:rPr>
          <w:rFonts w:ascii="Times New Roman" w:hAnsi="Times New Roman" w:cs="Times New Roman"/>
        </w:rPr>
        <w:t xml:space="preserve"> that</w:t>
      </w:r>
      <w:r>
        <w:rPr>
          <w:rFonts w:ascii="Times New Roman" w:hAnsi="Times New Roman" w:cs="Times New Roman"/>
        </w:rPr>
        <w:t xml:space="preserve"> HBV can be prevented butchers 55</w:t>
      </w:r>
      <w:r w:rsidRPr="007A5B39">
        <w:rPr>
          <w:rFonts w:ascii="Times New Roman" w:hAnsi="Times New Roman" w:cs="Times New Roman"/>
        </w:rPr>
        <w:t>(</w:t>
      </w:r>
      <w:r>
        <w:rPr>
          <w:rFonts w:ascii="Times New Roman" w:hAnsi="Times New Roman" w:cs="Times New Roman"/>
        </w:rPr>
        <w:t>44.0</w:t>
      </w:r>
      <w:r w:rsidRPr="007A5B39">
        <w:rPr>
          <w:rFonts w:ascii="Times New Roman" w:hAnsi="Times New Roman" w:cs="Times New Roman"/>
        </w:rPr>
        <w:t>%)</w:t>
      </w:r>
      <w:r>
        <w:rPr>
          <w:rFonts w:ascii="Times New Roman" w:hAnsi="Times New Roman" w:cs="Times New Roman"/>
        </w:rPr>
        <w:t>, herders 49</w:t>
      </w:r>
      <w:r w:rsidRPr="007A5B39">
        <w:rPr>
          <w:rFonts w:ascii="Times New Roman" w:hAnsi="Times New Roman" w:cs="Times New Roman"/>
        </w:rPr>
        <w:t>(</w:t>
      </w:r>
      <w:r>
        <w:rPr>
          <w:rFonts w:ascii="Times New Roman" w:hAnsi="Times New Roman" w:cs="Times New Roman"/>
        </w:rPr>
        <w:t>59.2</w:t>
      </w:r>
      <w:r w:rsidRPr="007A5B39">
        <w:rPr>
          <w:rFonts w:ascii="Times New Roman" w:hAnsi="Times New Roman" w:cs="Times New Roman"/>
        </w:rPr>
        <w:t>%). Also</w:t>
      </w:r>
      <w:r w:rsidR="00F86834">
        <w:rPr>
          <w:rFonts w:ascii="Times New Roman" w:hAnsi="Times New Roman" w:cs="Times New Roman"/>
        </w:rPr>
        <w:t xml:space="preserve">, </w:t>
      </w:r>
      <w:r w:rsidR="00FB6AE1">
        <w:rPr>
          <w:rFonts w:ascii="Times New Roman" w:hAnsi="Times New Roman" w:cs="Times New Roman"/>
        </w:rPr>
        <w:t>comparing</w:t>
      </w:r>
      <w:r w:rsidRPr="007A5B39">
        <w:rPr>
          <w:rFonts w:ascii="Times New Roman" w:hAnsi="Times New Roman" w:cs="Times New Roman"/>
        </w:rPr>
        <w:t xml:space="preserve"> the </w:t>
      </w:r>
      <w:r>
        <w:rPr>
          <w:rFonts w:ascii="Times New Roman" w:hAnsi="Times New Roman" w:cs="Times New Roman"/>
        </w:rPr>
        <w:t xml:space="preserve">respondents’ knowledge with prevention measures of HBV by protective </w:t>
      </w:r>
      <w:r w:rsidR="00F86834">
        <w:rPr>
          <w:rFonts w:ascii="Times New Roman" w:hAnsi="Times New Roman" w:cs="Times New Roman"/>
        </w:rPr>
        <w:t>devices</w:t>
      </w:r>
      <w:r>
        <w:rPr>
          <w:rFonts w:ascii="Times New Roman" w:hAnsi="Times New Roman" w:cs="Times New Roman"/>
        </w:rPr>
        <w:t xml:space="preserve"> and control with drugs is statistically significant (Tab 3B)</w:t>
      </w:r>
      <w:r w:rsidR="00414EEB">
        <w:rPr>
          <w:rFonts w:ascii="Times New Roman" w:hAnsi="Times New Roman" w:cs="Times New Roman"/>
        </w:rPr>
        <w:t>.</w:t>
      </w:r>
    </w:p>
    <w:p w14:paraId="3CA581BD" w14:textId="336C1A31" w:rsidR="00D811B4" w:rsidRPr="00D811B4" w:rsidRDefault="00D811B4" w:rsidP="00D811B4">
      <w:pPr>
        <w:pStyle w:val="Caption"/>
        <w:keepNext/>
      </w:pPr>
      <w:r>
        <w:t>Tab</w:t>
      </w:r>
      <w:r w:rsidRPr="00D811B4">
        <w:t xml:space="preserve"> 3C. Between groups comparison of composite grades of respondents’ knowledge of HBV infection among the two donkey handling groups</w:t>
      </w:r>
      <w:r>
        <w:t>.</w:t>
      </w:r>
    </w:p>
    <w:tbl>
      <w:tblPr>
        <w:tblW w:w="5000" w:type="pct"/>
        <w:tblLook w:val="04A0" w:firstRow="1" w:lastRow="0" w:firstColumn="1" w:lastColumn="0" w:noHBand="0" w:noVBand="1"/>
        <w:tblCaption w:val="Table 3C. Between groups comparison of composite grades of respondents’ knowledge of HBV infection among the two donkey handling groups"/>
        <w:tblDescription w:val="p-value=Probability value N=Proportions in percentage"/>
      </w:tblPr>
      <w:tblGrid>
        <w:gridCol w:w="1820"/>
        <w:gridCol w:w="2184"/>
        <w:gridCol w:w="2428"/>
        <w:gridCol w:w="2670"/>
        <w:gridCol w:w="1698"/>
      </w:tblGrid>
      <w:tr w:rsidR="000D41F7" w:rsidRPr="00414EEB" w14:paraId="1B27A916" w14:textId="77777777" w:rsidTr="00D811B4">
        <w:trPr>
          <w:trHeight w:val="60"/>
        </w:trPr>
        <w:tc>
          <w:tcPr>
            <w:tcW w:w="843" w:type="pct"/>
            <w:tcBorders>
              <w:top w:val="single" w:sz="4" w:space="0" w:color="auto"/>
              <w:left w:val="nil"/>
              <w:bottom w:val="single" w:sz="4" w:space="0" w:color="auto"/>
              <w:right w:val="nil"/>
            </w:tcBorders>
          </w:tcPr>
          <w:p w14:paraId="66F1561D" w14:textId="77777777" w:rsidR="00081E54" w:rsidRPr="00414EEB" w:rsidRDefault="000D41F7" w:rsidP="000D41F7">
            <w:pPr>
              <w:pStyle w:val="NoSpacing"/>
              <w:rPr>
                <w:rFonts w:ascii="Times New Roman" w:eastAsia="Times New Roman" w:hAnsi="Times New Roman" w:cs="Times New Roman"/>
                <w:b/>
                <w:bCs/>
                <w:color w:val="000000"/>
                <w:sz w:val="20"/>
                <w:szCs w:val="20"/>
              </w:rPr>
            </w:pPr>
            <w:r w:rsidRPr="00414EEB">
              <w:rPr>
                <w:rFonts w:ascii="Times New Roman" w:eastAsia="Times New Roman" w:hAnsi="Times New Roman" w:cs="Times New Roman"/>
                <w:b/>
                <w:bCs/>
                <w:color w:val="000000"/>
                <w:sz w:val="20"/>
                <w:szCs w:val="20"/>
              </w:rPr>
              <w:t>Grades of knowledge</w:t>
            </w:r>
          </w:p>
        </w:tc>
        <w:tc>
          <w:tcPr>
            <w:tcW w:w="1011" w:type="pct"/>
            <w:vMerge w:val="restart"/>
            <w:tcBorders>
              <w:top w:val="single" w:sz="8" w:space="0" w:color="auto"/>
              <w:left w:val="nil"/>
              <w:bottom w:val="single" w:sz="8" w:space="0" w:color="000000"/>
              <w:right w:val="nil"/>
            </w:tcBorders>
            <w:shd w:val="clear" w:color="auto" w:fill="auto"/>
            <w:vAlign w:val="center"/>
            <w:hideMark/>
          </w:tcPr>
          <w:p w14:paraId="538171CC" w14:textId="77777777" w:rsidR="00081E54" w:rsidRPr="00414EEB" w:rsidRDefault="00081E54" w:rsidP="00081E54">
            <w:pPr>
              <w:pStyle w:val="NoSpacing"/>
              <w:rPr>
                <w:rFonts w:ascii="Times New Roman" w:eastAsia="Times New Roman" w:hAnsi="Times New Roman" w:cs="Times New Roman"/>
                <w:b/>
                <w:bCs/>
                <w:color w:val="000000"/>
                <w:sz w:val="20"/>
                <w:szCs w:val="20"/>
              </w:rPr>
            </w:pPr>
            <w:r w:rsidRPr="00414EEB">
              <w:rPr>
                <w:rFonts w:ascii="Times New Roman" w:eastAsia="Times New Roman" w:hAnsi="Times New Roman" w:cs="Times New Roman"/>
                <w:b/>
                <w:bCs/>
                <w:color w:val="000000"/>
                <w:sz w:val="20"/>
                <w:szCs w:val="20"/>
              </w:rPr>
              <w:t xml:space="preserve">Butchers (n=125) </w:t>
            </w:r>
            <w:proofErr w:type="gramStart"/>
            <w:r w:rsidRPr="00414EEB">
              <w:rPr>
                <w:rFonts w:ascii="Times New Roman" w:eastAsia="Times New Roman" w:hAnsi="Times New Roman" w:cs="Times New Roman"/>
                <w:b/>
                <w:bCs/>
                <w:color w:val="000000"/>
                <w:sz w:val="20"/>
                <w:szCs w:val="20"/>
              </w:rPr>
              <w:t>N(</w:t>
            </w:r>
            <w:proofErr w:type="gramEnd"/>
            <w:r w:rsidRPr="00414EEB">
              <w:rPr>
                <w:rFonts w:ascii="Times New Roman" w:eastAsia="Times New Roman" w:hAnsi="Times New Roman" w:cs="Times New Roman"/>
                <w:b/>
                <w:bCs/>
                <w:color w:val="000000"/>
                <w:sz w:val="20"/>
                <w:szCs w:val="20"/>
              </w:rPr>
              <w:t xml:space="preserve">%) </w:t>
            </w:r>
          </w:p>
        </w:tc>
        <w:tc>
          <w:tcPr>
            <w:tcW w:w="1124" w:type="pct"/>
            <w:vMerge w:val="restart"/>
            <w:tcBorders>
              <w:top w:val="single" w:sz="8" w:space="0" w:color="auto"/>
              <w:left w:val="nil"/>
              <w:bottom w:val="single" w:sz="8" w:space="0" w:color="000000"/>
              <w:right w:val="nil"/>
            </w:tcBorders>
            <w:shd w:val="clear" w:color="auto" w:fill="auto"/>
            <w:vAlign w:val="center"/>
            <w:hideMark/>
          </w:tcPr>
          <w:p w14:paraId="27F78217" w14:textId="77777777" w:rsidR="00081E54" w:rsidRPr="00414EEB" w:rsidRDefault="00081E54" w:rsidP="00081E54">
            <w:pPr>
              <w:pStyle w:val="NoSpacing"/>
              <w:rPr>
                <w:rFonts w:ascii="Times New Roman" w:eastAsia="Times New Roman" w:hAnsi="Times New Roman" w:cs="Times New Roman"/>
                <w:b/>
                <w:bCs/>
                <w:color w:val="000000"/>
                <w:sz w:val="20"/>
                <w:szCs w:val="20"/>
              </w:rPr>
            </w:pPr>
            <w:r w:rsidRPr="00414EEB">
              <w:rPr>
                <w:rFonts w:ascii="Times New Roman" w:eastAsia="Times New Roman" w:hAnsi="Times New Roman" w:cs="Times New Roman"/>
                <w:b/>
                <w:bCs/>
                <w:color w:val="000000"/>
                <w:sz w:val="20"/>
                <w:szCs w:val="20"/>
              </w:rPr>
              <w:t xml:space="preserve">Herders (n=125) </w:t>
            </w:r>
            <w:proofErr w:type="gramStart"/>
            <w:r w:rsidRPr="00414EEB">
              <w:rPr>
                <w:rFonts w:ascii="Times New Roman" w:eastAsia="Times New Roman" w:hAnsi="Times New Roman" w:cs="Times New Roman"/>
                <w:b/>
                <w:bCs/>
                <w:color w:val="000000"/>
                <w:sz w:val="20"/>
                <w:szCs w:val="20"/>
              </w:rPr>
              <w:t>N(</w:t>
            </w:r>
            <w:proofErr w:type="gramEnd"/>
            <w:r w:rsidRPr="00414EEB">
              <w:rPr>
                <w:rFonts w:ascii="Times New Roman" w:eastAsia="Times New Roman" w:hAnsi="Times New Roman" w:cs="Times New Roman"/>
                <w:b/>
                <w:bCs/>
                <w:color w:val="000000"/>
                <w:sz w:val="20"/>
                <w:szCs w:val="20"/>
              </w:rPr>
              <w:t>%)</w:t>
            </w:r>
          </w:p>
        </w:tc>
        <w:tc>
          <w:tcPr>
            <w:tcW w:w="1236" w:type="pct"/>
            <w:vMerge w:val="restart"/>
            <w:tcBorders>
              <w:top w:val="single" w:sz="8" w:space="0" w:color="auto"/>
              <w:left w:val="nil"/>
              <w:bottom w:val="single" w:sz="8" w:space="0" w:color="000000"/>
              <w:right w:val="nil"/>
            </w:tcBorders>
            <w:shd w:val="clear" w:color="auto" w:fill="auto"/>
            <w:vAlign w:val="center"/>
            <w:hideMark/>
          </w:tcPr>
          <w:p w14:paraId="5D46842C" w14:textId="7DE25F12" w:rsidR="00081E54" w:rsidRPr="00414EEB" w:rsidRDefault="00F86834" w:rsidP="00081E54">
            <w:pPr>
              <w:pStyle w:val="NoSpacing"/>
              <w:rPr>
                <w:rFonts w:ascii="Times New Roman" w:eastAsia="Times New Roman" w:hAnsi="Times New Roman" w:cs="Times New Roman"/>
                <w:b/>
                <w:bCs/>
                <w:color w:val="000000"/>
                <w:sz w:val="20"/>
                <w:szCs w:val="20"/>
              </w:rPr>
            </w:pPr>
            <w:r w:rsidRPr="00414EEB">
              <w:rPr>
                <w:rFonts w:ascii="Times New Roman" w:eastAsia="Times New Roman" w:hAnsi="Times New Roman" w:cs="Times New Roman"/>
                <w:b/>
                <w:bCs/>
                <w:color w:val="000000"/>
                <w:sz w:val="20"/>
                <w:szCs w:val="20"/>
              </w:rPr>
              <w:t>Chi-Square</w:t>
            </w:r>
            <w:r w:rsidR="00081E54" w:rsidRPr="00414EEB">
              <w:rPr>
                <w:rFonts w:ascii="Times New Roman" w:eastAsia="Times New Roman" w:hAnsi="Times New Roman" w:cs="Times New Roman"/>
                <w:b/>
                <w:bCs/>
                <w:color w:val="000000"/>
                <w:sz w:val="20"/>
                <w:szCs w:val="20"/>
              </w:rPr>
              <w:t xml:space="preserve"> (χ2)</w:t>
            </w:r>
          </w:p>
        </w:tc>
        <w:tc>
          <w:tcPr>
            <w:tcW w:w="786" w:type="pct"/>
            <w:vMerge w:val="restart"/>
            <w:tcBorders>
              <w:top w:val="single" w:sz="8" w:space="0" w:color="auto"/>
              <w:left w:val="nil"/>
              <w:bottom w:val="single" w:sz="8" w:space="0" w:color="000000"/>
              <w:right w:val="nil"/>
            </w:tcBorders>
            <w:shd w:val="clear" w:color="auto" w:fill="auto"/>
            <w:vAlign w:val="center"/>
            <w:hideMark/>
          </w:tcPr>
          <w:p w14:paraId="75496153" w14:textId="77777777" w:rsidR="00081E54" w:rsidRPr="00414EEB" w:rsidRDefault="00081E54" w:rsidP="00081E54">
            <w:pPr>
              <w:pStyle w:val="NoSpacing"/>
              <w:rPr>
                <w:rFonts w:ascii="Times New Roman" w:eastAsia="Times New Roman" w:hAnsi="Times New Roman" w:cs="Times New Roman"/>
                <w:b/>
                <w:bCs/>
                <w:color w:val="000000"/>
                <w:sz w:val="20"/>
                <w:szCs w:val="20"/>
              </w:rPr>
            </w:pPr>
            <w:r w:rsidRPr="00414EEB">
              <w:rPr>
                <w:rFonts w:ascii="Times New Roman" w:eastAsia="Times New Roman" w:hAnsi="Times New Roman" w:cs="Times New Roman"/>
                <w:b/>
                <w:bCs/>
                <w:color w:val="000000"/>
                <w:sz w:val="20"/>
                <w:szCs w:val="20"/>
              </w:rPr>
              <w:t>p-value</w:t>
            </w:r>
          </w:p>
        </w:tc>
      </w:tr>
      <w:tr w:rsidR="000D41F7" w:rsidRPr="00414EEB" w14:paraId="50741B70" w14:textId="77777777" w:rsidTr="00D811B4">
        <w:trPr>
          <w:trHeight w:val="315"/>
        </w:trPr>
        <w:tc>
          <w:tcPr>
            <w:tcW w:w="843" w:type="pct"/>
            <w:tcBorders>
              <w:top w:val="single" w:sz="4" w:space="0" w:color="auto"/>
              <w:left w:val="nil"/>
              <w:right w:val="nil"/>
            </w:tcBorders>
          </w:tcPr>
          <w:p w14:paraId="5B8E7540" w14:textId="77777777" w:rsidR="00081E54" w:rsidRPr="00414EEB" w:rsidRDefault="00081E54" w:rsidP="00081E54">
            <w:pPr>
              <w:pStyle w:val="NoSpacing"/>
              <w:rPr>
                <w:rFonts w:ascii="Times New Roman" w:eastAsia="Times New Roman" w:hAnsi="Times New Roman" w:cs="Times New Roman"/>
                <w:b/>
                <w:bCs/>
                <w:color w:val="000000"/>
                <w:sz w:val="20"/>
                <w:szCs w:val="20"/>
              </w:rPr>
            </w:pPr>
          </w:p>
        </w:tc>
        <w:tc>
          <w:tcPr>
            <w:tcW w:w="1011" w:type="pct"/>
            <w:vMerge/>
            <w:tcBorders>
              <w:top w:val="single" w:sz="8" w:space="0" w:color="auto"/>
              <w:left w:val="nil"/>
              <w:bottom w:val="single" w:sz="8" w:space="0" w:color="000000"/>
              <w:right w:val="nil"/>
            </w:tcBorders>
            <w:vAlign w:val="center"/>
            <w:hideMark/>
          </w:tcPr>
          <w:p w14:paraId="0335044D" w14:textId="77777777" w:rsidR="00081E54" w:rsidRPr="00414EEB" w:rsidRDefault="00081E54" w:rsidP="00081E54">
            <w:pPr>
              <w:pStyle w:val="NoSpacing"/>
              <w:rPr>
                <w:rFonts w:ascii="Times New Roman" w:eastAsia="Times New Roman" w:hAnsi="Times New Roman" w:cs="Times New Roman"/>
                <w:b/>
                <w:bCs/>
                <w:color w:val="000000"/>
                <w:sz w:val="20"/>
                <w:szCs w:val="20"/>
              </w:rPr>
            </w:pPr>
          </w:p>
        </w:tc>
        <w:tc>
          <w:tcPr>
            <w:tcW w:w="1124" w:type="pct"/>
            <w:vMerge/>
            <w:tcBorders>
              <w:top w:val="single" w:sz="8" w:space="0" w:color="auto"/>
              <w:left w:val="nil"/>
              <w:bottom w:val="single" w:sz="8" w:space="0" w:color="000000"/>
              <w:right w:val="nil"/>
            </w:tcBorders>
            <w:vAlign w:val="center"/>
            <w:hideMark/>
          </w:tcPr>
          <w:p w14:paraId="23F2AE9A" w14:textId="77777777" w:rsidR="00081E54" w:rsidRPr="00414EEB" w:rsidRDefault="00081E54" w:rsidP="00081E54">
            <w:pPr>
              <w:pStyle w:val="NoSpacing"/>
              <w:rPr>
                <w:rFonts w:ascii="Times New Roman" w:eastAsia="Times New Roman" w:hAnsi="Times New Roman" w:cs="Times New Roman"/>
                <w:b/>
                <w:bCs/>
                <w:color w:val="000000"/>
                <w:sz w:val="20"/>
                <w:szCs w:val="20"/>
              </w:rPr>
            </w:pPr>
          </w:p>
        </w:tc>
        <w:tc>
          <w:tcPr>
            <w:tcW w:w="1236" w:type="pct"/>
            <w:vMerge/>
            <w:tcBorders>
              <w:top w:val="single" w:sz="8" w:space="0" w:color="auto"/>
              <w:left w:val="nil"/>
              <w:bottom w:val="single" w:sz="8" w:space="0" w:color="000000"/>
              <w:right w:val="nil"/>
            </w:tcBorders>
            <w:vAlign w:val="center"/>
            <w:hideMark/>
          </w:tcPr>
          <w:p w14:paraId="30211F5E" w14:textId="77777777" w:rsidR="00081E54" w:rsidRPr="00414EEB" w:rsidRDefault="00081E54" w:rsidP="00081E54">
            <w:pPr>
              <w:pStyle w:val="NoSpacing"/>
              <w:rPr>
                <w:rFonts w:ascii="Times New Roman" w:eastAsia="Times New Roman" w:hAnsi="Times New Roman" w:cs="Times New Roman"/>
                <w:b/>
                <w:bCs/>
                <w:color w:val="000000"/>
                <w:sz w:val="20"/>
                <w:szCs w:val="20"/>
              </w:rPr>
            </w:pPr>
          </w:p>
        </w:tc>
        <w:tc>
          <w:tcPr>
            <w:tcW w:w="786" w:type="pct"/>
            <w:vMerge/>
            <w:tcBorders>
              <w:top w:val="single" w:sz="8" w:space="0" w:color="auto"/>
              <w:left w:val="nil"/>
              <w:bottom w:val="single" w:sz="8" w:space="0" w:color="000000"/>
              <w:right w:val="nil"/>
            </w:tcBorders>
            <w:vAlign w:val="center"/>
            <w:hideMark/>
          </w:tcPr>
          <w:p w14:paraId="01BD2654" w14:textId="77777777" w:rsidR="00081E54" w:rsidRPr="00414EEB" w:rsidRDefault="00081E54" w:rsidP="00081E54">
            <w:pPr>
              <w:pStyle w:val="NoSpacing"/>
              <w:rPr>
                <w:rFonts w:ascii="Times New Roman" w:eastAsia="Times New Roman" w:hAnsi="Times New Roman" w:cs="Times New Roman"/>
                <w:b/>
                <w:bCs/>
                <w:color w:val="000000"/>
                <w:sz w:val="20"/>
                <w:szCs w:val="20"/>
              </w:rPr>
            </w:pPr>
          </w:p>
        </w:tc>
      </w:tr>
      <w:tr w:rsidR="000D41F7" w:rsidRPr="00414EEB" w14:paraId="4A3A8D70" w14:textId="77777777" w:rsidTr="00D811B4">
        <w:trPr>
          <w:trHeight w:val="810"/>
        </w:trPr>
        <w:tc>
          <w:tcPr>
            <w:tcW w:w="843" w:type="pct"/>
            <w:tcBorders>
              <w:left w:val="nil"/>
              <w:bottom w:val="nil"/>
              <w:right w:val="nil"/>
            </w:tcBorders>
          </w:tcPr>
          <w:p w14:paraId="114D7700" w14:textId="77777777" w:rsidR="00081E54" w:rsidRPr="00414EEB" w:rsidRDefault="00081E54" w:rsidP="00081E54">
            <w:pPr>
              <w:pStyle w:val="NoSpacing"/>
              <w:rPr>
                <w:rFonts w:ascii="Times New Roman" w:eastAsia="Times New Roman" w:hAnsi="Times New Roman" w:cs="Times New Roman"/>
                <w:b/>
                <w:color w:val="000000"/>
                <w:sz w:val="20"/>
                <w:szCs w:val="20"/>
              </w:rPr>
            </w:pPr>
            <w:r w:rsidRPr="00414EEB">
              <w:rPr>
                <w:rFonts w:ascii="Times New Roman" w:eastAsia="Times New Roman" w:hAnsi="Times New Roman" w:cs="Times New Roman"/>
                <w:b/>
                <w:color w:val="000000"/>
                <w:sz w:val="20"/>
                <w:szCs w:val="20"/>
              </w:rPr>
              <w:t>Good knowledge</w:t>
            </w:r>
          </w:p>
        </w:tc>
        <w:tc>
          <w:tcPr>
            <w:tcW w:w="1011" w:type="pct"/>
            <w:tcBorders>
              <w:top w:val="nil"/>
              <w:left w:val="nil"/>
              <w:bottom w:val="nil"/>
              <w:right w:val="nil"/>
            </w:tcBorders>
            <w:shd w:val="clear" w:color="auto" w:fill="auto"/>
            <w:vAlign w:val="center"/>
            <w:hideMark/>
          </w:tcPr>
          <w:p w14:paraId="63DB0746" w14:textId="77777777" w:rsidR="00081E54" w:rsidRPr="00414EEB" w:rsidRDefault="00081E54" w:rsidP="00081E54">
            <w:pPr>
              <w:pStyle w:val="NoSpacing"/>
              <w:rPr>
                <w:rFonts w:ascii="Times New Roman" w:eastAsia="Times New Roman" w:hAnsi="Times New Roman" w:cs="Times New Roman"/>
                <w:color w:val="000000"/>
                <w:sz w:val="20"/>
                <w:szCs w:val="20"/>
              </w:rPr>
            </w:pPr>
            <w:r w:rsidRPr="00414EEB">
              <w:rPr>
                <w:rFonts w:ascii="Times New Roman" w:eastAsia="Times New Roman" w:hAnsi="Times New Roman" w:cs="Times New Roman"/>
                <w:color w:val="000000"/>
                <w:sz w:val="20"/>
                <w:szCs w:val="20"/>
              </w:rPr>
              <w:t>16 (12.8)</w:t>
            </w:r>
          </w:p>
        </w:tc>
        <w:tc>
          <w:tcPr>
            <w:tcW w:w="1124" w:type="pct"/>
            <w:tcBorders>
              <w:top w:val="nil"/>
              <w:left w:val="nil"/>
              <w:bottom w:val="nil"/>
              <w:right w:val="nil"/>
            </w:tcBorders>
            <w:shd w:val="clear" w:color="auto" w:fill="auto"/>
            <w:vAlign w:val="center"/>
            <w:hideMark/>
          </w:tcPr>
          <w:p w14:paraId="64B3052F" w14:textId="77777777" w:rsidR="00081E54" w:rsidRPr="00414EEB" w:rsidRDefault="00081E54" w:rsidP="00081E54">
            <w:pPr>
              <w:pStyle w:val="NoSpacing"/>
              <w:rPr>
                <w:rFonts w:ascii="Times New Roman" w:eastAsia="Times New Roman" w:hAnsi="Times New Roman" w:cs="Times New Roman"/>
                <w:color w:val="000000"/>
                <w:sz w:val="20"/>
                <w:szCs w:val="20"/>
              </w:rPr>
            </w:pPr>
            <w:r w:rsidRPr="00414EEB">
              <w:rPr>
                <w:rFonts w:ascii="Times New Roman" w:eastAsia="Times New Roman" w:hAnsi="Times New Roman" w:cs="Times New Roman"/>
                <w:color w:val="000000"/>
                <w:sz w:val="20"/>
                <w:szCs w:val="20"/>
              </w:rPr>
              <w:t>7 (5.6)</w:t>
            </w:r>
          </w:p>
        </w:tc>
        <w:tc>
          <w:tcPr>
            <w:tcW w:w="1236" w:type="pct"/>
            <w:tcBorders>
              <w:top w:val="nil"/>
              <w:left w:val="nil"/>
              <w:bottom w:val="nil"/>
              <w:right w:val="nil"/>
            </w:tcBorders>
            <w:shd w:val="clear" w:color="auto" w:fill="auto"/>
            <w:vAlign w:val="center"/>
            <w:hideMark/>
          </w:tcPr>
          <w:p w14:paraId="42DAC679" w14:textId="77777777" w:rsidR="00081E54" w:rsidRPr="00414EEB" w:rsidRDefault="00081E54" w:rsidP="00081E54">
            <w:pPr>
              <w:pStyle w:val="NoSpacing"/>
              <w:rPr>
                <w:rFonts w:ascii="Times New Roman" w:eastAsia="Times New Roman" w:hAnsi="Times New Roman" w:cs="Times New Roman"/>
                <w:color w:val="000000"/>
                <w:sz w:val="20"/>
                <w:szCs w:val="20"/>
              </w:rPr>
            </w:pPr>
            <w:r w:rsidRPr="00414EEB">
              <w:rPr>
                <w:rFonts w:ascii="Times New Roman" w:eastAsia="Times New Roman" w:hAnsi="Times New Roman" w:cs="Times New Roman"/>
                <w:color w:val="000000"/>
                <w:sz w:val="20"/>
                <w:szCs w:val="20"/>
              </w:rPr>
              <w:t>3.879</w:t>
            </w:r>
          </w:p>
        </w:tc>
        <w:tc>
          <w:tcPr>
            <w:tcW w:w="786" w:type="pct"/>
            <w:tcBorders>
              <w:top w:val="nil"/>
              <w:left w:val="nil"/>
              <w:bottom w:val="nil"/>
              <w:right w:val="nil"/>
            </w:tcBorders>
            <w:shd w:val="clear" w:color="auto" w:fill="auto"/>
            <w:vAlign w:val="center"/>
            <w:hideMark/>
          </w:tcPr>
          <w:p w14:paraId="5DFCE719" w14:textId="77777777" w:rsidR="00081E54" w:rsidRPr="00414EEB" w:rsidRDefault="00081E54" w:rsidP="00081E54">
            <w:pPr>
              <w:pStyle w:val="NoSpacing"/>
              <w:rPr>
                <w:rFonts w:ascii="Times New Roman" w:eastAsia="Times New Roman" w:hAnsi="Times New Roman" w:cs="Times New Roman"/>
                <w:color w:val="000000"/>
                <w:sz w:val="20"/>
                <w:szCs w:val="20"/>
              </w:rPr>
            </w:pPr>
            <w:r w:rsidRPr="00414EEB">
              <w:rPr>
                <w:rFonts w:ascii="Times New Roman" w:eastAsia="Times New Roman" w:hAnsi="Times New Roman" w:cs="Times New Roman"/>
                <w:color w:val="000000"/>
                <w:sz w:val="20"/>
                <w:szCs w:val="20"/>
              </w:rPr>
              <w:t>0.078</w:t>
            </w:r>
          </w:p>
        </w:tc>
      </w:tr>
      <w:tr w:rsidR="000D41F7" w:rsidRPr="00414EEB" w14:paraId="1FA6BDA7" w14:textId="77777777" w:rsidTr="00D811B4">
        <w:trPr>
          <w:trHeight w:val="960"/>
        </w:trPr>
        <w:tc>
          <w:tcPr>
            <w:tcW w:w="843" w:type="pct"/>
            <w:tcBorders>
              <w:top w:val="nil"/>
              <w:left w:val="nil"/>
              <w:bottom w:val="single" w:sz="8" w:space="0" w:color="auto"/>
              <w:right w:val="nil"/>
            </w:tcBorders>
          </w:tcPr>
          <w:p w14:paraId="4350D5FB" w14:textId="77777777" w:rsidR="00081E54" w:rsidRPr="00414EEB" w:rsidRDefault="00081E54" w:rsidP="00081E54">
            <w:pPr>
              <w:pStyle w:val="NoSpacing"/>
              <w:rPr>
                <w:rFonts w:ascii="Times New Roman" w:eastAsia="Times New Roman" w:hAnsi="Times New Roman" w:cs="Times New Roman"/>
                <w:b/>
                <w:color w:val="000000"/>
                <w:sz w:val="20"/>
                <w:szCs w:val="20"/>
              </w:rPr>
            </w:pPr>
            <w:r w:rsidRPr="00414EEB">
              <w:rPr>
                <w:rFonts w:ascii="Times New Roman" w:eastAsia="Times New Roman" w:hAnsi="Times New Roman" w:cs="Times New Roman"/>
                <w:b/>
                <w:color w:val="000000"/>
                <w:sz w:val="20"/>
                <w:szCs w:val="20"/>
              </w:rPr>
              <w:t>Poor knowledge</w:t>
            </w:r>
          </w:p>
        </w:tc>
        <w:tc>
          <w:tcPr>
            <w:tcW w:w="1011" w:type="pct"/>
            <w:tcBorders>
              <w:top w:val="nil"/>
              <w:left w:val="nil"/>
              <w:bottom w:val="single" w:sz="8" w:space="0" w:color="auto"/>
              <w:right w:val="nil"/>
            </w:tcBorders>
            <w:shd w:val="clear" w:color="auto" w:fill="auto"/>
            <w:vAlign w:val="center"/>
            <w:hideMark/>
          </w:tcPr>
          <w:p w14:paraId="0F2DE54A" w14:textId="77777777" w:rsidR="00081E54" w:rsidRPr="00414EEB" w:rsidRDefault="00081E54" w:rsidP="00081E54">
            <w:pPr>
              <w:pStyle w:val="NoSpacing"/>
              <w:rPr>
                <w:rFonts w:ascii="Times New Roman" w:eastAsia="Times New Roman" w:hAnsi="Times New Roman" w:cs="Times New Roman"/>
                <w:color w:val="000000"/>
                <w:sz w:val="20"/>
                <w:szCs w:val="20"/>
              </w:rPr>
            </w:pPr>
            <w:r w:rsidRPr="00414EEB">
              <w:rPr>
                <w:rFonts w:ascii="Times New Roman" w:eastAsia="Times New Roman" w:hAnsi="Times New Roman" w:cs="Times New Roman"/>
                <w:color w:val="000000"/>
                <w:sz w:val="20"/>
                <w:szCs w:val="20"/>
              </w:rPr>
              <w:t>109 (87.2)</w:t>
            </w:r>
          </w:p>
        </w:tc>
        <w:tc>
          <w:tcPr>
            <w:tcW w:w="1124" w:type="pct"/>
            <w:tcBorders>
              <w:top w:val="nil"/>
              <w:left w:val="nil"/>
              <w:bottom w:val="single" w:sz="8" w:space="0" w:color="auto"/>
              <w:right w:val="nil"/>
            </w:tcBorders>
            <w:shd w:val="clear" w:color="auto" w:fill="auto"/>
            <w:vAlign w:val="center"/>
            <w:hideMark/>
          </w:tcPr>
          <w:p w14:paraId="6EC1F8F5" w14:textId="77777777" w:rsidR="00081E54" w:rsidRPr="00414EEB" w:rsidRDefault="00081E54" w:rsidP="00081E54">
            <w:pPr>
              <w:pStyle w:val="NoSpacing"/>
              <w:rPr>
                <w:rFonts w:ascii="Times New Roman" w:eastAsia="Times New Roman" w:hAnsi="Times New Roman" w:cs="Times New Roman"/>
                <w:color w:val="000000"/>
                <w:sz w:val="20"/>
                <w:szCs w:val="20"/>
              </w:rPr>
            </w:pPr>
            <w:r w:rsidRPr="00414EEB">
              <w:rPr>
                <w:rFonts w:ascii="Times New Roman" w:eastAsia="Times New Roman" w:hAnsi="Times New Roman" w:cs="Times New Roman"/>
                <w:color w:val="000000"/>
                <w:sz w:val="20"/>
                <w:szCs w:val="20"/>
              </w:rPr>
              <w:t>118 (94.4)</w:t>
            </w:r>
          </w:p>
        </w:tc>
        <w:tc>
          <w:tcPr>
            <w:tcW w:w="1236" w:type="pct"/>
            <w:tcBorders>
              <w:top w:val="nil"/>
              <w:left w:val="nil"/>
              <w:bottom w:val="single" w:sz="8" w:space="0" w:color="auto"/>
              <w:right w:val="nil"/>
            </w:tcBorders>
            <w:shd w:val="clear" w:color="auto" w:fill="auto"/>
            <w:vAlign w:val="center"/>
            <w:hideMark/>
          </w:tcPr>
          <w:p w14:paraId="2278CE3C" w14:textId="77777777" w:rsidR="00081E54" w:rsidRPr="00414EEB" w:rsidRDefault="00081E54" w:rsidP="00081E54">
            <w:pPr>
              <w:pStyle w:val="NoSpacing"/>
              <w:rPr>
                <w:rFonts w:ascii="Times New Roman" w:eastAsia="Times New Roman" w:hAnsi="Times New Roman" w:cs="Times New Roman"/>
                <w:color w:val="000000"/>
                <w:sz w:val="20"/>
                <w:szCs w:val="20"/>
              </w:rPr>
            </w:pPr>
            <w:r w:rsidRPr="00414EEB">
              <w:rPr>
                <w:rFonts w:ascii="Times New Roman" w:eastAsia="Times New Roman" w:hAnsi="Times New Roman" w:cs="Times New Roman"/>
                <w:color w:val="000000"/>
                <w:sz w:val="20"/>
                <w:szCs w:val="20"/>
              </w:rPr>
              <w:t> </w:t>
            </w:r>
          </w:p>
        </w:tc>
        <w:tc>
          <w:tcPr>
            <w:tcW w:w="786" w:type="pct"/>
            <w:tcBorders>
              <w:top w:val="nil"/>
              <w:left w:val="nil"/>
              <w:bottom w:val="single" w:sz="8" w:space="0" w:color="auto"/>
              <w:right w:val="nil"/>
            </w:tcBorders>
            <w:shd w:val="clear" w:color="auto" w:fill="auto"/>
            <w:vAlign w:val="center"/>
            <w:hideMark/>
          </w:tcPr>
          <w:p w14:paraId="0F8C97C3" w14:textId="77777777" w:rsidR="00081E54" w:rsidRPr="00414EEB" w:rsidRDefault="00081E54" w:rsidP="00925470">
            <w:pPr>
              <w:pStyle w:val="NoSpacing"/>
              <w:keepNext/>
              <w:rPr>
                <w:rFonts w:ascii="Times New Roman" w:eastAsia="Times New Roman" w:hAnsi="Times New Roman" w:cs="Times New Roman"/>
                <w:color w:val="000000"/>
                <w:sz w:val="20"/>
                <w:szCs w:val="20"/>
              </w:rPr>
            </w:pPr>
            <w:r w:rsidRPr="00414EEB">
              <w:rPr>
                <w:rFonts w:ascii="Times New Roman" w:eastAsia="Times New Roman" w:hAnsi="Times New Roman" w:cs="Times New Roman"/>
                <w:color w:val="000000"/>
                <w:sz w:val="20"/>
                <w:szCs w:val="20"/>
              </w:rPr>
              <w:t> </w:t>
            </w:r>
          </w:p>
        </w:tc>
      </w:tr>
    </w:tbl>
    <w:p w14:paraId="60C0BBBF" w14:textId="69D14FF8" w:rsidR="00925470" w:rsidRPr="00925470" w:rsidRDefault="00925470" w:rsidP="00925470">
      <w:pPr>
        <w:spacing w:after="0" w:line="480" w:lineRule="auto"/>
        <w:jc w:val="both"/>
        <w:rPr>
          <w:b/>
          <w:bCs/>
          <w:color w:val="5B9BD5" w:themeColor="accent1"/>
          <w:sz w:val="18"/>
          <w:szCs w:val="18"/>
        </w:rPr>
      </w:pPr>
      <w:r w:rsidRPr="00925470">
        <w:rPr>
          <w:b/>
          <w:bCs/>
          <w:color w:val="5B9BD5" w:themeColor="accent1"/>
          <w:sz w:val="18"/>
          <w:szCs w:val="18"/>
        </w:rPr>
        <w:t>p-value=Probability value N=Proportions in percentage</w:t>
      </w:r>
      <w:r>
        <w:rPr>
          <w:b/>
          <w:bCs/>
          <w:color w:val="5B9BD5" w:themeColor="accent1"/>
          <w:sz w:val="18"/>
          <w:szCs w:val="18"/>
        </w:rPr>
        <w:t>.</w:t>
      </w:r>
    </w:p>
    <w:p w14:paraId="09E17C94" w14:textId="62A2EC78" w:rsidR="000C61AD" w:rsidRDefault="000C61AD" w:rsidP="000C61AD">
      <w:pPr>
        <w:spacing w:line="480" w:lineRule="auto"/>
        <w:jc w:val="both"/>
        <w:rPr>
          <w:rFonts w:ascii="Times New Roman" w:hAnsi="Times New Roman" w:cs="Times New Roman"/>
          <w:sz w:val="24"/>
          <w:szCs w:val="24"/>
        </w:rPr>
      </w:pPr>
      <w:r w:rsidRPr="007D74AF">
        <w:rPr>
          <w:rFonts w:ascii="Times New Roman" w:hAnsi="Times New Roman" w:cs="Times New Roman"/>
          <w:sz w:val="24"/>
          <w:szCs w:val="24"/>
        </w:rPr>
        <w:t>Good knowledge means respondents who scored 50% and above in their knowledge of HBV infection</w:t>
      </w:r>
      <w:r w:rsidR="00F86834">
        <w:rPr>
          <w:rFonts w:ascii="Times New Roman" w:hAnsi="Times New Roman" w:cs="Times New Roman"/>
          <w:sz w:val="24"/>
          <w:szCs w:val="24"/>
        </w:rPr>
        <w:t>,</w:t>
      </w:r>
      <w:r w:rsidRPr="007D74AF">
        <w:rPr>
          <w:rFonts w:ascii="Times New Roman" w:hAnsi="Times New Roman" w:cs="Times New Roman"/>
          <w:sz w:val="24"/>
          <w:szCs w:val="24"/>
        </w:rPr>
        <w:t xml:space="preserve"> and poor knowledge means respondents who scored less than 50%</w:t>
      </w:r>
      <w:r w:rsidRPr="004F0BF0">
        <w:rPr>
          <w:rFonts w:ascii="Times New Roman" w:hAnsi="Times New Roman" w:cs="Times New Roman"/>
          <w:sz w:val="24"/>
          <w:szCs w:val="24"/>
        </w:rPr>
        <w:t xml:space="preserve">. </w:t>
      </w:r>
      <w:r w:rsidRPr="004C0ADC">
        <w:rPr>
          <w:rFonts w:ascii="Times New Roman" w:hAnsi="Times New Roman" w:cs="Times New Roman"/>
          <w:sz w:val="24"/>
          <w:szCs w:val="24"/>
        </w:rPr>
        <w:t xml:space="preserve">There </w:t>
      </w:r>
      <w:r w:rsidR="0004405E" w:rsidRPr="004C0ADC">
        <w:rPr>
          <w:rFonts w:ascii="Times New Roman" w:hAnsi="Times New Roman" w:cs="Times New Roman"/>
          <w:sz w:val="24"/>
          <w:szCs w:val="24"/>
        </w:rPr>
        <w:t>were</w:t>
      </w:r>
      <w:r w:rsidRPr="004C0ADC">
        <w:rPr>
          <w:rFonts w:ascii="Times New Roman" w:hAnsi="Times New Roman" w:cs="Times New Roman"/>
          <w:sz w:val="24"/>
          <w:szCs w:val="24"/>
        </w:rPr>
        <w:t xml:space="preserve"> overall poor</w:t>
      </w:r>
      <w:r>
        <w:rPr>
          <w:rFonts w:ascii="Times New Roman" w:hAnsi="Times New Roman" w:cs="Times New Roman"/>
          <w:sz w:val="24"/>
          <w:szCs w:val="24"/>
        </w:rPr>
        <w:t xml:space="preserve"> scores</w:t>
      </w:r>
      <w:r w:rsidRPr="004C0ADC">
        <w:rPr>
          <w:rFonts w:ascii="Times New Roman" w:hAnsi="Times New Roman" w:cs="Times New Roman"/>
          <w:sz w:val="24"/>
          <w:szCs w:val="24"/>
        </w:rPr>
        <w:t xml:space="preserve"> </w:t>
      </w:r>
      <w:r w:rsidRPr="008B59B2">
        <w:rPr>
          <w:rFonts w:ascii="Times New Roman" w:hAnsi="Times New Roman" w:cs="Times New Roman"/>
          <w:sz w:val="24"/>
          <w:szCs w:val="24"/>
        </w:rPr>
        <w:t>of the respondents</w:t>
      </w:r>
      <w:r w:rsidRPr="00DD6D7A">
        <w:rPr>
          <w:rFonts w:ascii="Times New Roman" w:hAnsi="Times New Roman" w:cs="Times New Roman"/>
          <w:sz w:val="24"/>
          <w:szCs w:val="24"/>
        </w:rPr>
        <w:t>’</w:t>
      </w:r>
      <w:r w:rsidRPr="007D74AF">
        <w:rPr>
          <w:rFonts w:ascii="Times New Roman" w:hAnsi="Times New Roman" w:cs="Times New Roman"/>
          <w:sz w:val="24"/>
          <w:szCs w:val="24"/>
        </w:rPr>
        <w:t xml:space="preserve"> knowledge of HBV infection among the donkey </w:t>
      </w:r>
      <w:r>
        <w:rPr>
          <w:rFonts w:ascii="Times New Roman" w:hAnsi="Times New Roman" w:cs="Times New Roman"/>
          <w:sz w:val="24"/>
          <w:szCs w:val="24"/>
        </w:rPr>
        <w:t>butchers and herders</w:t>
      </w:r>
      <w:r w:rsidR="00F86834">
        <w:rPr>
          <w:rFonts w:ascii="Times New Roman" w:hAnsi="Times New Roman" w:cs="Times New Roman"/>
          <w:sz w:val="24"/>
          <w:szCs w:val="24"/>
        </w:rPr>
        <w:t>,</w:t>
      </w:r>
      <w:r>
        <w:rPr>
          <w:rFonts w:ascii="Times New Roman" w:hAnsi="Times New Roman" w:cs="Times New Roman"/>
          <w:sz w:val="24"/>
          <w:szCs w:val="24"/>
        </w:rPr>
        <w:t xml:space="preserve"> as evidenced by their respective proportions </w:t>
      </w:r>
      <w:r w:rsidRPr="004F0BF0">
        <w:rPr>
          <w:rFonts w:ascii="Times New Roman" w:hAnsi="Times New Roman" w:cs="Times New Roman"/>
          <w:sz w:val="24"/>
          <w:szCs w:val="24"/>
        </w:rPr>
        <w:t>(</w:t>
      </w:r>
      <w:r>
        <w:rPr>
          <w:rFonts w:ascii="Times New Roman" w:hAnsi="Times New Roman" w:cs="Times New Roman"/>
          <w:sz w:val="24"/>
          <w:szCs w:val="24"/>
        </w:rPr>
        <w:t>Tab 3</w:t>
      </w:r>
      <w:r w:rsidRPr="004F0BF0">
        <w:rPr>
          <w:rFonts w:ascii="Times New Roman" w:hAnsi="Times New Roman" w:cs="Times New Roman"/>
          <w:sz w:val="24"/>
          <w:szCs w:val="24"/>
        </w:rPr>
        <w:t>)</w:t>
      </w:r>
      <w:r w:rsidR="000D41F7">
        <w:rPr>
          <w:rFonts w:ascii="Times New Roman" w:hAnsi="Times New Roman" w:cs="Times New Roman"/>
          <w:sz w:val="24"/>
          <w:szCs w:val="24"/>
        </w:rPr>
        <w:t>, which is statistically non-significant (p=0.078).</w:t>
      </w:r>
      <w:r w:rsidRPr="004C0ADC">
        <w:rPr>
          <w:rFonts w:ascii="Times New Roman" w:hAnsi="Times New Roman" w:cs="Times New Roman"/>
          <w:sz w:val="24"/>
          <w:szCs w:val="24"/>
        </w:rPr>
        <w:t xml:space="preserve"> </w:t>
      </w:r>
    </w:p>
    <w:p w14:paraId="62450192" w14:textId="77777777" w:rsidR="00414EEB" w:rsidRDefault="005B202C" w:rsidP="00414EEB">
      <w:pPr>
        <w:keepNext/>
        <w:spacing w:line="240" w:lineRule="auto"/>
        <w:jc w:val="both"/>
      </w:pPr>
      <w:r>
        <w:rPr>
          <w:noProof/>
        </w:rPr>
        <w:drawing>
          <wp:inline distT="0" distB="0" distL="0" distR="0" wp14:anchorId="6F2A308B" wp14:editId="2160FFB7">
            <wp:extent cx="5486400" cy="3200400"/>
            <wp:effectExtent l="0" t="0" r="0" b="0"/>
            <wp:docPr id="19" name="Chart 19" descr="Figure 1. Between groups comparison of respondents HBV assay resul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74FE07" w14:textId="1F7104E4" w:rsidR="005B202C" w:rsidRDefault="00414EEB" w:rsidP="00414EEB">
      <w:pPr>
        <w:pStyle w:val="Caption"/>
        <w:rPr>
          <w:rFonts w:ascii="Times New Roman" w:hAnsi="Times New Roman" w:cs="Times New Roman"/>
          <w:b w:val="0"/>
          <w:sz w:val="24"/>
          <w:szCs w:val="24"/>
        </w:rPr>
      </w:pPr>
      <w:r>
        <w:t xml:space="preserve">Fig </w:t>
      </w:r>
      <w:fldSimple w:instr=" SEQ Figure \* ARABIC ">
        <w:r w:rsidR="006C1D93">
          <w:rPr>
            <w:noProof/>
          </w:rPr>
          <w:t>1</w:t>
        </w:r>
      </w:fldSimple>
      <w:r>
        <w:t>.</w:t>
      </w:r>
      <w:r w:rsidRPr="00414EEB">
        <w:t xml:space="preserve"> Between groups</w:t>
      </w:r>
      <w:r w:rsidR="000D40D9">
        <w:t>, comparison of respondents'</w:t>
      </w:r>
      <w:r w:rsidRPr="00414EEB">
        <w:t xml:space="preserve"> HBV assay result</w:t>
      </w:r>
      <w:r w:rsidR="006D3D84">
        <w:t>.</w:t>
      </w:r>
    </w:p>
    <w:p w14:paraId="58AE7B3B" w14:textId="2F334FB4" w:rsidR="005B202C" w:rsidRDefault="00F86834" w:rsidP="005B202C">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overall</w:t>
      </w:r>
      <w:r w:rsidR="005B202C" w:rsidRPr="007D74AF">
        <w:rPr>
          <w:rFonts w:ascii="Times New Roman" w:hAnsi="Times New Roman" w:cs="Times New Roman"/>
          <w:sz w:val="24"/>
          <w:szCs w:val="24"/>
        </w:rPr>
        <w:t xml:space="preserve"> </w:t>
      </w:r>
      <w:r>
        <w:rPr>
          <w:rFonts w:ascii="Times New Roman" w:hAnsi="Times New Roman" w:cs="Times New Roman"/>
          <w:sz w:val="24"/>
          <w:szCs w:val="24"/>
        </w:rPr>
        <w:t>proportion of HBV reactive samples among the two groups of donkey handlers was 29 (11.6%),</w:t>
      </w:r>
      <w:r w:rsidR="005B202C" w:rsidRPr="004F0BF0">
        <w:rPr>
          <w:rFonts w:ascii="Times New Roman" w:hAnsi="Times New Roman" w:cs="Times New Roman"/>
          <w:sz w:val="24"/>
          <w:szCs w:val="24"/>
        </w:rPr>
        <w:t xml:space="preserve"> whereas 221 (88.4%) respondents’ samples were</w:t>
      </w:r>
      <w:r w:rsidR="005B202C">
        <w:rPr>
          <w:rFonts w:ascii="Times New Roman" w:hAnsi="Times New Roman" w:cs="Times New Roman"/>
          <w:sz w:val="24"/>
          <w:szCs w:val="24"/>
        </w:rPr>
        <w:t xml:space="preserve"> HBV</w:t>
      </w:r>
      <w:r w:rsidR="005B202C" w:rsidRPr="004F0BF0">
        <w:rPr>
          <w:rFonts w:ascii="Times New Roman" w:hAnsi="Times New Roman" w:cs="Times New Roman"/>
          <w:sz w:val="24"/>
          <w:szCs w:val="24"/>
        </w:rPr>
        <w:t xml:space="preserve"> non-reactive (</w:t>
      </w:r>
      <w:r w:rsidR="005B202C">
        <w:rPr>
          <w:rFonts w:ascii="Times New Roman" w:hAnsi="Times New Roman" w:cs="Times New Roman"/>
          <w:sz w:val="24"/>
          <w:szCs w:val="24"/>
        </w:rPr>
        <w:t>Figur</w:t>
      </w:r>
      <w:r w:rsidR="003F2D78">
        <w:rPr>
          <w:rFonts w:ascii="Times New Roman" w:hAnsi="Times New Roman" w:cs="Times New Roman"/>
          <w:sz w:val="24"/>
          <w:szCs w:val="24"/>
        </w:rPr>
        <w:t xml:space="preserve">e </w:t>
      </w:r>
      <w:r w:rsidR="005B202C">
        <w:rPr>
          <w:rFonts w:ascii="Times New Roman" w:hAnsi="Times New Roman" w:cs="Times New Roman"/>
          <w:sz w:val="24"/>
          <w:szCs w:val="24"/>
        </w:rPr>
        <w:t>2</w:t>
      </w:r>
      <w:r w:rsidR="005B202C" w:rsidRPr="004F0BF0">
        <w:rPr>
          <w:rFonts w:ascii="Times New Roman" w:hAnsi="Times New Roman" w:cs="Times New Roman"/>
          <w:sz w:val="24"/>
          <w:szCs w:val="24"/>
        </w:rPr>
        <w:t>).</w:t>
      </w:r>
      <w:r w:rsidR="005B202C" w:rsidRPr="004C0ADC">
        <w:rPr>
          <w:rFonts w:ascii="Times New Roman" w:hAnsi="Times New Roman" w:cs="Times New Roman"/>
          <w:sz w:val="24"/>
          <w:szCs w:val="24"/>
        </w:rPr>
        <w:t xml:space="preserve"> </w:t>
      </w:r>
      <w:r w:rsidR="005C5A8B">
        <w:rPr>
          <w:rFonts w:ascii="Times New Roman" w:hAnsi="Times New Roman" w:cs="Times New Roman"/>
          <w:sz w:val="24"/>
          <w:szCs w:val="24"/>
        </w:rPr>
        <w:t xml:space="preserve">More HBV reactive samples were </w:t>
      </w:r>
      <w:r>
        <w:rPr>
          <w:rFonts w:ascii="Times New Roman" w:hAnsi="Times New Roman" w:cs="Times New Roman"/>
          <w:sz w:val="24"/>
          <w:szCs w:val="24"/>
        </w:rPr>
        <w:t>among the herders' group 19 (15.2%) compared with the butchers'</w:t>
      </w:r>
      <w:r w:rsidR="005B202C" w:rsidRPr="00DD6D7A">
        <w:rPr>
          <w:rFonts w:ascii="Times New Roman" w:hAnsi="Times New Roman" w:cs="Times New Roman"/>
          <w:sz w:val="24"/>
          <w:szCs w:val="24"/>
        </w:rPr>
        <w:t xml:space="preserve"> group 10 (8.0%). Nevertheless, the difference </w:t>
      </w:r>
      <w:r w:rsidR="005B202C">
        <w:rPr>
          <w:rFonts w:ascii="Times New Roman" w:hAnsi="Times New Roman" w:cs="Times New Roman"/>
          <w:sz w:val="24"/>
          <w:szCs w:val="24"/>
        </w:rPr>
        <w:t xml:space="preserve">between the proportions of the donkey handlers’ groups </w:t>
      </w:r>
      <w:r w:rsidR="005B202C" w:rsidRPr="00DD6D7A">
        <w:rPr>
          <w:rFonts w:ascii="Times New Roman" w:hAnsi="Times New Roman" w:cs="Times New Roman"/>
          <w:sz w:val="24"/>
          <w:szCs w:val="24"/>
        </w:rPr>
        <w:t>was no</w:t>
      </w:r>
      <w:r w:rsidR="005B202C">
        <w:rPr>
          <w:rFonts w:ascii="Times New Roman" w:hAnsi="Times New Roman" w:cs="Times New Roman"/>
          <w:sz w:val="24"/>
          <w:szCs w:val="24"/>
        </w:rPr>
        <w:t>n-</w:t>
      </w:r>
      <w:r w:rsidR="005B202C" w:rsidRPr="00DD6D7A">
        <w:rPr>
          <w:rFonts w:ascii="Times New Roman" w:hAnsi="Times New Roman" w:cs="Times New Roman"/>
          <w:sz w:val="24"/>
          <w:szCs w:val="24"/>
        </w:rPr>
        <w:t>statistically significant (</w:t>
      </w:r>
      <w:r w:rsidR="005B202C">
        <w:rPr>
          <w:rFonts w:ascii="Times New Roman" w:hAnsi="Times New Roman" w:cs="Times New Roman"/>
          <w:bCs/>
          <w:sz w:val="24"/>
          <w:szCs w:val="24"/>
        </w:rPr>
        <w:t>χ2 = 3.160, p=</w:t>
      </w:r>
      <w:r w:rsidR="005B202C" w:rsidRPr="00DD6D7A">
        <w:rPr>
          <w:rFonts w:ascii="Times New Roman" w:hAnsi="Times New Roman" w:cs="Times New Roman"/>
          <w:bCs/>
          <w:sz w:val="24"/>
          <w:szCs w:val="24"/>
        </w:rPr>
        <w:t>0.113</w:t>
      </w:r>
      <w:r w:rsidR="005B202C" w:rsidRPr="00DD6D7A">
        <w:rPr>
          <w:rFonts w:ascii="Times New Roman" w:hAnsi="Times New Roman" w:cs="Times New Roman"/>
          <w:sz w:val="24"/>
          <w:szCs w:val="24"/>
        </w:rPr>
        <w:t xml:space="preserve">). </w:t>
      </w:r>
    </w:p>
    <w:p w14:paraId="732BA193" w14:textId="578455AD" w:rsidR="005B202C" w:rsidRPr="00843329" w:rsidRDefault="00843329" w:rsidP="001350D8">
      <w:pPr>
        <w:spacing w:line="480" w:lineRule="auto"/>
        <w:jc w:val="both"/>
        <w:rPr>
          <w:rFonts w:ascii="Times New Roman" w:hAnsi="Times New Roman" w:cs="Times New Roman"/>
          <w:bCs/>
        </w:rPr>
      </w:pPr>
      <w:r>
        <w:rPr>
          <w:rFonts w:ascii="Times New Roman" w:hAnsi="Times New Roman" w:cs="Times New Roman"/>
          <w:bCs/>
        </w:rPr>
        <w:t>T</w:t>
      </w:r>
      <w:r w:rsidR="005B202C">
        <w:rPr>
          <w:rFonts w:ascii="Times New Roman" w:hAnsi="Times New Roman" w:cs="Times New Roman"/>
        </w:rPr>
        <w:t xml:space="preserve">he </w:t>
      </w:r>
      <w:r w:rsidR="005B202C" w:rsidRPr="008144C3">
        <w:rPr>
          <w:rFonts w:ascii="Times New Roman" w:hAnsi="Times New Roman" w:cs="Times New Roman"/>
        </w:rPr>
        <w:t>respondents</w:t>
      </w:r>
      <w:r w:rsidR="005B202C">
        <w:rPr>
          <w:rFonts w:ascii="Times New Roman" w:hAnsi="Times New Roman" w:cs="Times New Roman"/>
        </w:rPr>
        <w:t>’</w:t>
      </w:r>
      <w:r w:rsidR="005B202C" w:rsidRPr="008144C3">
        <w:rPr>
          <w:rFonts w:ascii="Times New Roman" w:hAnsi="Times New Roman" w:cs="Times New Roman"/>
        </w:rPr>
        <w:t xml:space="preserve"> </w:t>
      </w:r>
      <w:r w:rsidR="00F86834">
        <w:rPr>
          <w:rFonts w:ascii="Times New Roman" w:hAnsi="Times New Roman" w:cs="Times New Roman"/>
        </w:rPr>
        <w:t>differences in comparison of mean duration of stay and pattern of disposal of animal dung</w:t>
      </w:r>
      <w:r w:rsidR="001350D8">
        <w:rPr>
          <w:rFonts w:ascii="Times New Roman" w:hAnsi="Times New Roman" w:cs="Times New Roman"/>
        </w:rPr>
        <w:t xml:space="preserve"> and related stuff</w:t>
      </w:r>
      <w:r w:rsidR="005B202C" w:rsidRPr="008144C3">
        <w:rPr>
          <w:rFonts w:ascii="Times New Roman" w:hAnsi="Times New Roman" w:cs="Times New Roman"/>
        </w:rPr>
        <w:t xml:space="preserve"> in the abattoirs </w:t>
      </w:r>
      <w:r w:rsidR="005B202C">
        <w:rPr>
          <w:rFonts w:ascii="Times New Roman" w:hAnsi="Times New Roman" w:cs="Times New Roman"/>
        </w:rPr>
        <w:t>w</w:t>
      </w:r>
      <w:r w:rsidR="001350D8">
        <w:rPr>
          <w:rFonts w:ascii="Times New Roman" w:hAnsi="Times New Roman" w:cs="Times New Roman"/>
        </w:rPr>
        <w:t>ere</w:t>
      </w:r>
      <w:r w:rsidR="005B202C">
        <w:rPr>
          <w:rFonts w:ascii="Times New Roman" w:hAnsi="Times New Roman" w:cs="Times New Roman"/>
        </w:rPr>
        <w:t xml:space="preserve"> not statistically </w:t>
      </w:r>
      <w:r w:rsidR="005B202C" w:rsidRPr="008144C3">
        <w:rPr>
          <w:rFonts w:ascii="Times New Roman" w:hAnsi="Times New Roman" w:cs="Times New Roman"/>
        </w:rPr>
        <w:t>significant</w:t>
      </w:r>
      <w:r w:rsidR="005B202C">
        <w:rPr>
          <w:rFonts w:ascii="Times New Roman" w:hAnsi="Times New Roman" w:cs="Times New Roman"/>
        </w:rPr>
        <w:t xml:space="preserve"> (t=0.600, p=</w:t>
      </w:r>
      <w:r w:rsidR="005B202C" w:rsidRPr="008144C3">
        <w:rPr>
          <w:rFonts w:ascii="Times New Roman" w:hAnsi="Times New Roman" w:cs="Times New Roman"/>
        </w:rPr>
        <w:t>0.549</w:t>
      </w:r>
      <w:r w:rsidR="001350D8">
        <w:rPr>
          <w:rFonts w:ascii="Times New Roman" w:hAnsi="Times New Roman" w:cs="Times New Roman"/>
        </w:rPr>
        <w:t xml:space="preserve"> and FT</w:t>
      </w:r>
      <w:r w:rsidR="00414EEB">
        <w:rPr>
          <w:rFonts w:ascii="Times New Roman" w:hAnsi="Times New Roman" w:cs="Times New Roman"/>
        </w:rPr>
        <w:t xml:space="preserve"> </w:t>
      </w:r>
      <w:r w:rsidR="001350D8">
        <w:rPr>
          <w:rFonts w:ascii="Times New Roman" w:hAnsi="Times New Roman" w:cs="Times New Roman"/>
        </w:rPr>
        <w:t>(5.079, 0.411 respectively</w:t>
      </w:r>
      <w:r w:rsidR="005B202C" w:rsidRPr="008144C3">
        <w:rPr>
          <w:rFonts w:ascii="Times New Roman" w:hAnsi="Times New Roman" w:cs="Times New Roman"/>
        </w:rPr>
        <w:t>). The differences in proportions among the other variables in the groups</w:t>
      </w:r>
      <w:r w:rsidR="005B202C">
        <w:rPr>
          <w:rFonts w:ascii="Times New Roman" w:hAnsi="Times New Roman" w:cs="Times New Roman"/>
        </w:rPr>
        <w:t xml:space="preserve"> were highly</w:t>
      </w:r>
      <w:r w:rsidR="005B202C" w:rsidRPr="008144C3">
        <w:rPr>
          <w:rFonts w:ascii="Times New Roman" w:hAnsi="Times New Roman" w:cs="Times New Roman"/>
        </w:rPr>
        <w:t xml:space="preserve"> stat</w:t>
      </w:r>
      <w:r w:rsidR="005B202C">
        <w:rPr>
          <w:rFonts w:ascii="Times New Roman" w:hAnsi="Times New Roman" w:cs="Times New Roman"/>
        </w:rPr>
        <w:t>istically significant (Tab 4.4</w:t>
      </w:r>
      <w:r w:rsidR="005B202C" w:rsidRPr="008144C3">
        <w:rPr>
          <w:rFonts w:ascii="Times New Roman" w:hAnsi="Times New Roman" w:cs="Times New Roman"/>
        </w:rPr>
        <w:t xml:space="preserve">A) </w:t>
      </w:r>
      <w:r w:rsidR="00877655">
        <w:rPr>
          <w:rFonts w:ascii="Times New Roman" w:hAnsi="Times New Roman" w:cs="Times New Roman"/>
        </w:rPr>
        <w:t>(</w:t>
      </w:r>
      <w:r w:rsidR="00FB6AE1">
        <w:rPr>
          <w:rFonts w:ascii="Times New Roman" w:hAnsi="Times New Roman" w:cs="Times New Roman"/>
        </w:rPr>
        <w:t>appendix</w:t>
      </w:r>
      <w:r w:rsidR="00877655">
        <w:rPr>
          <w:rFonts w:ascii="Times New Roman" w:hAnsi="Times New Roman" w:cs="Times New Roman"/>
        </w:rPr>
        <w:t>)</w:t>
      </w:r>
    </w:p>
    <w:p w14:paraId="192E30CF" w14:textId="5B2DCB1C" w:rsidR="0025305C" w:rsidRPr="0025305C" w:rsidRDefault="0025305C" w:rsidP="0025305C">
      <w:pPr>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Tab </w:t>
      </w:r>
      <w:r w:rsidRPr="0025305C">
        <w:rPr>
          <w:rFonts w:ascii="Times New Roman" w:hAnsi="Times New Roman" w:cs="Times New Roman"/>
          <w:bCs/>
          <w:color w:val="000000"/>
          <w:sz w:val="24"/>
          <w:szCs w:val="24"/>
        </w:rPr>
        <w:t xml:space="preserve">5 shows </w:t>
      </w:r>
      <w:r w:rsidR="00F86834">
        <w:rPr>
          <w:rFonts w:ascii="Times New Roman" w:hAnsi="Times New Roman" w:cs="Times New Roman"/>
          <w:bCs/>
          <w:color w:val="000000"/>
          <w:sz w:val="24"/>
          <w:szCs w:val="24"/>
        </w:rPr>
        <w:t xml:space="preserve">no statistically significant difference in physical hazards experienced between the groups in three </w:t>
      </w:r>
      <w:r w:rsidRPr="0025305C">
        <w:rPr>
          <w:rFonts w:ascii="Times New Roman" w:hAnsi="Times New Roman" w:cs="Times New Roman"/>
          <w:bCs/>
          <w:color w:val="000000"/>
          <w:sz w:val="24"/>
          <w:szCs w:val="24"/>
        </w:rPr>
        <w:t>variables</w:t>
      </w:r>
      <w:r>
        <w:rPr>
          <w:rFonts w:ascii="Times New Roman" w:hAnsi="Times New Roman" w:cs="Times New Roman"/>
          <w:bCs/>
          <w:color w:val="000000"/>
          <w:sz w:val="24"/>
          <w:szCs w:val="24"/>
        </w:rPr>
        <w:t xml:space="preserve"> </w:t>
      </w:r>
      <w:r w:rsidRPr="0025305C">
        <w:rPr>
          <w:rFonts w:ascii="Times New Roman" w:hAnsi="Times New Roman" w:cs="Times New Roman"/>
          <w:bCs/>
          <w:color w:val="000000"/>
          <w:sz w:val="24"/>
          <w:szCs w:val="24"/>
        </w:rPr>
        <w:t>(duration of stay as donkey handler, how treated if injury</w:t>
      </w:r>
      <w:r w:rsidR="00F86834">
        <w:rPr>
          <w:rFonts w:ascii="Times New Roman" w:hAnsi="Times New Roman" w:cs="Times New Roman"/>
          <w:bCs/>
          <w:color w:val="000000"/>
          <w:sz w:val="24"/>
          <w:szCs w:val="24"/>
        </w:rPr>
        <w:t>,</w:t>
      </w:r>
      <w:r w:rsidRPr="0025305C">
        <w:rPr>
          <w:rFonts w:ascii="Times New Roman" w:hAnsi="Times New Roman" w:cs="Times New Roman"/>
          <w:bCs/>
          <w:color w:val="000000"/>
          <w:sz w:val="24"/>
          <w:szCs w:val="24"/>
        </w:rPr>
        <w:t xml:space="preserve"> and other wounds)</w:t>
      </w:r>
      <w:r w:rsidR="00F86834">
        <w:rPr>
          <w:rFonts w:ascii="Times New Roman" w:hAnsi="Times New Roman" w:cs="Times New Roman"/>
          <w:bCs/>
          <w:color w:val="000000"/>
          <w:sz w:val="24"/>
          <w:szCs w:val="24"/>
        </w:rPr>
        <w:t>. In contrast,</w:t>
      </w:r>
      <w:r w:rsidRPr="0025305C">
        <w:rPr>
          <w:rFonts w:ascii="Times New Roman" w:hAnsi="Times New Roman" w:cs="Times New Roman"/>
          <w:bCs/>
          <w:color w:val="000000"/>
          <w:sz w:val="24"/>
          <w:szCs w:val="24"/>
        </w:rPr>
        <w:t xml:space="preserve"> </w:t>
      </w:r>
      <w:r w:rsidR="00F86834">
        <w:rPr>
          <w:rFonts w:ascii="Times New Roman" w:hAnsi="Times New Roman" w:cs="Times New Roman"/>
          <w:bCs/>
          <w:color w:val="000000"/>
          <w:sz w:val="24"/>
          <w:szCs w:val="24"/>
        </w:rPr>
        <w:t>three</w:t>
      </w:r>
      <w:r w:rsidRPr="0025305C">
        <w:rPr>
          <w:rFonts w:ascii="Times New Roman" w:hAnsi="Times New Roman" w:cs="Times New Roman"/>
          <w:bCs/>
          <w:color w:val="000000"/>
          <w:sz w:val="24"/>
          <w:szCs w:val="24"/>
        </w:rPr>
        <w:t xml:space="preserve"> variables showed statistical significance</w:t>
      </w:r>
      <w:r w:rsidR="00F86834">
        <w:rPr>
          <w:rFonts w:ascii="Times New Roman" w:hAnsi="Times New Roman" w:cs="Times New Roman"/>
          <w:bCs/>
          <w:color w:val="000000"/>
          <w:sz w:val="24"/>
          <w:szCs w:val="24"/>
        </w:rPr>
        <w:t>,</w:t>
      </w:r>
      <w:r w:rsidRPr="0025305C">
        <w:rPr>
          <w:rFonts w:ascii="Times New Roman" w:hAnsi="Times New Roman" w:cs="Times New Roman"/>
          <w:bCs/>
          <w:color w:val="000000"/>
          <w:sz w:val="24"/>
          <w:szCs w:val="24"/>
        </w:rPr>
        <w:t xml:space="preserve"> including any injury, </w:t>
      </w:r>
      <w:r w:rsidR="00F86834">
        <w:rPr>
          <w:rFonts w:ascii="Times New Roman" w:hAnsi="Times New Roman" w:cs="Times New Roman"/>
          <w:bCs/>
          <w:color w:val="000000"/>
          <w:sz w:val="24"/>
          <w:szCs w:val="24"/>
        </w:rPr>
        <w:t xml:space="preserve">blood splashed into facial orifices, and </w:t>
      </w:r>
      <w:r w:rsidRPr="0025305C">
        <w:rPr>
          <w:rFonts w:ascii="Times New Roman" w:hAnsi="Times New Roman" w:cs="Times New Roman"/>
          <w:bCs/>
          <w:color w:val="000000"/>
          <w:sz w:val="24"/>
          <w:szCs w:val="24"/>
        </w:rPr>
        <w:t>other wounds while working in the markets.</w:t>
      </w:r>
      <w:r w:rsidR="00FB6AE1">
        <w:rPr>
          <w:rFonts w:ascii="Times New Roman" w:hAnsi="Times New Roman" w:cs="Times New Roman"/>
          <w:bCs/>
          <w:color w:val="000000"/>
          <w:sz w:val="24"/>
          <w:szCs w:val="24"/>
        </w:rPr>
        <w:t xml:space="preserve"> </w:t>
      </w:r>
      <w:r w:rsidR="00877655">
        <w:rPr>
          <w:rFonts w:ascii="Times New Roman" w:hAnsi="Times New Roman" w:cs="Times New Roman"/>
          <w:bCs/>
          <w:color w:val="000000"/>
          <w:sz w:val="24"/>
          <w:szCs w:val="24"/>
        </w:rPr>
        <w:t>(</w:t>
      </w:r>
      <w:r w:rsidR="00FB6AE1">
        <w:rPr>
          <w:rFonts w:ascii="Times New Roman" w:hAnsi="Times New Roman" w:cs="Times New Roman"/>
          <w:bCs/>
          <w:color w:val="000000"/>
          <w:sz w:val="24"/>
          <w:szCs w:val="24"/>
        </w:rPr>
        <w:t>Appendix</w:t>
      </w:r>
      <w:r w:rsidR="00877655">
        <w:rPr>
          <w:rFonts w:ascii="Times New Roman" w:hAnsi="Times New Roman" w:cs="Times New Roman"/>
          <w:bCs/>
          <w:color w:val="000000"/>
          <w:sz w:val="24"/>
          <w:szCs w:val="24"/>
        </w:rPr>
        <w:t>)</w:t>
      </w:r>
    </w:p>
    <w:p w14:paraId="38F22C6F" w14:textId="5799ED0E" w:rsidR="005B202C" w:rsidRPr="00964C8B" w:rsidRDefault="00522FA1" w:rsidP="005B202C">
      <w:pPr>
        <w:autoSpaceDE w:val="0"/>
        <w:autoSpaceDN w:val="0"/>
        <w:adjustRightInd w:val="0"/>
        <w:spacing w:after="0" w:line="480" w:lineRule="auto"/>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Tab </w:t>
      </w:r>
      <w:r w:rsidR="005B202C" w:rsidRPr="004C578F">
        <w:rPr>
          <w:rFonts w:ascii="Times New Roman" w:hAnsi="Times New Roman" w:cs="Times New Roman"/>
          <w:bCs/>
          <w:color w:val="000000"/>
          <w:sz w:val="20"/>
          <w:szCs w:val="20"/>
        </w:rPr>
        <w:t>6 showed that</w:t>
      </w:r>
      <w:r>
        <w:rPr>
          <w:rFonts w:ascii="Times New Roman" w:hAnsi="Times New Roman" w:cs="Times New Roman"/>
          <w:bCs/>
          <w:color w:val="000000"/>
          <w:sz w:val="20"/>
          <w:szCs w:val="20"/>
        </w:rPr>
        <w:t xml:space="preserve"> only</w:t>
      </w:r>
      <w:r w:rsidR="005B202C" w:rsidRPr="004C578F">
        <w:rPr>
          <w:rFonts w:ascii="Times New Roman" w:hAnsi="Times New Roman" w:cs="Times New Roman"/>
          <w:bCs/>
          <w:color w:val="000000"/>
          <w:sz w:val="20"/>
          <w:szCs w:val="20"/>
        </w:rPr>
        <w:t xml:space="preserve"> the mean</w:t>
      </w:r>
      <w:r>
        <w:rPr>
          <w:rFonts w:ascii="Times New Roman" w:hAnsi="Times New Roman" w:cs="Times New Roman"/>
          <w:bCs/>
          <w:color w:val="000000"/>
          <w:sz w:val="20"/>
          <w:szCs w:val="20"/>
        </w:rPr>
        <w:t xml:space="preserve"> duration of</w:t>
      </w:r>
      <w:r w:rsidR="005B202C" w:rsidRPr="004C578F">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stay</w:t>
      </w:r>
      <w:r w:rsidR="005B202C" w:rsidRPr="004C578F">
        <w:rPr>
          <w:rFonts w:ascii="Times New Roman" w:hAnsi="Times New Roman" w:cs="Times New Roman"/>
          <w:bCs/>
          <w:color w:val="000000"/>
          <w:sz w:val="20"/>
          <w:szCs w:val="20"/>
        </w:rPr>
        <w:t xml:space="preserve"> in years among </w:t>
      </w:r>
      <w:r w:rsidR="00F86834">
        <w:rPr>
          <w:rFonts w:ascii="Times New Roman" w:hAnsi="Times New Roman" w:cs="Times New Roman"/>
          <w:bCs/>
          <w:color w:val="000000"/>
          <w:sz w:val="20"/>
          <w:szCs w:val="20"/>
        </w:rPr>
        <w:t>the butcher's</w:t>
      </w:r>
      <w:r w:rsidR="005B202C" w:rsidRPr="004C578F">
        <w:rPr>
          <w:rFonts w:ascii="Times New Roman" w:hAnsi="Times New Roman" w:cs="Times New Roman"/>
          <w:bCs/>
          <w:color w:val="000000"/>
          <w:sz w:val="20"/>
          <w:szCs w:val="20"/>
        </w:rPr>
        <w:t xml:space="preserve"> group was statistically significant (t=2.005, p=0.047 at 95% </w:t>
      </w:r>
      <w:r w:rsidR="008A0CC6" w:rsidRPr="004C578F">
        <w:rPr>
          <w:rFonts w:ascii="Times New Roman" w:hAnsi="Times New Roman" w:cs="Times New Roman"/>
          <w:bCs/>
          <w:color w:val="000000"/>
          <w:sz w:val="20"/>
          <w:szCs w:val="20"/>
        </w:rPr>
        <w:t>C. I</w:t>
      </w:r>
      <w:r w:rsidR="005B202C" w:rsidRPr="004C578F">
        <w:rPr>
          <w:rFonts w:ascii="Times New Roman" w:hAnsi="Times New Roman" w:cs="Times New Roman"/>
          <w:bCs/>
          <w:color w:val="000000"/>
          <w:sz w:val="20"/>
          <w:szCs w:val="20"/>
        </w:rPr>
        <w:t>=0.069+11.138) but not statistically significant when dichotomized (</w:t>
      </w:r>
      <w:r w:rsidR="005B202C" w:rsidRPr="004C578F">
        <w:rPr>
          <w:rFonts w:ascii="Times New Roman" w:hAnsi="Times New Roman" w:cs="Times New Roman"/>
          <w:bCs/>
          <w:sz w:val="20"/>
          <w:szCs w:val="20"/>
        </w:rPr>
        <w:t>χ2=3.308,</w:t>
      </w:r>
      <w:r w:rsidR="00BD7058">
        <w:rPr>
          <w:rFonts w:ascii="Times New Roman" w:hAnsi="Times New Roman" w:cs="Times New Roman"/>
          <w:bCs/>
          <w:sz w:val="20"/>
          <w:szCs w:val="20"/>
        </w:rPr>
        <w:t xml:space="preserve"> </w:t>
      </w:r>
      <w:r w:rsidR="005B202C" w:rsidRPr="004C578F">
        <w:rPr>
          <w:rFonts w:ascii="Times New Roman" w:hAnsi="Times New Roman" w:cs="Times New Roman"/>
          <w:bCs/>
          <w:sz w:val="20"/>
          <w:szCs w:val="20"/>
        </w:rPr>
        <w:t>p=0.069</w:t>
      </w:r>
      <w:r w:rsidR="005B202C" w:rsidRPr="004C578F">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The </w:t>
      </w:r>
      <w:r w:rsidR="00F86834">
        <w:rPr>
          <w:rFonts w:ascii="Times New Roman" w:hAnsi="Times New Roman" w:cs="Times New Roman"/>
          <w:bCs/>
          <w:color w:val="000000"/>
          <w:sz w:val="20"/>
          <w:szCs w:val="20"/>
        </w:rPr>
        <w:t xml:space="preserve">difference in comparison of the rest </w:t>
      </w:r>
      <w:r w:rsidR="005C5A8B">
        <w:rPr>
          <w:rFonts w:ascii="Times New Roman" w:hAnsi="Times New Roman" w:cs="Times New Roman"/>
          <w:bCs/>
          <w:color w:val="000000"/>
          <w:sz w:val="20"/>
          <w:szCs w:val="20"/>
        </w:rPr>
        <w:t xml:space="preserve">of the </w:t>
      </w:r>
      <w:r w:rsidR="00F86834">
        <w:rPr>
          <w:rFonts w:ascii="Times New Roman" w:hAnsi="Times New Roman" w:cs="Times New Roman"/>
          <w:bCs/>
          <w:color w:val="000000"/>
          <w:sz w:val="20"/>
          <w:szCs w:val="20"/>
        </w:rPr>
        <w:t>variables was</w:t>
      </w:r>
      <w:r>
        <w:rPr>
          <w:rFonts w:ascii="Times New Roman" w:hAnsi="Times New Roman" w:cs="Times New Roman"/>
          <w:bCs/>
          <w:color w:val="000000"/>
          <w:sz w:val="20"/>
          <w:szCs w:val="20"/>
        </w:rPr>
        <w:t xml:space="preserve"> comparable.</w:t>
      </w:r>
      <w:r w:rsidR="00F86834">
        <w:rPr>
          <w:rFonts w:ascii="Times New Roman" w:hAnsi="Times New Roman" w:cs="Times New Roman"/>
          <w:bCs/>
          <w:color w:val="000000"/>
          <w:sz w:val="20"/>
          <w:szCs w:val="20"/>
        </w:rPr>
        <w:t xml:space="preserve"> </w:t>
      </w:r>
      <w:r w:rsidR="00B24FA1">
        <w:rPr>
          <w:rFonts w:ascii="Times New Roman" w:hAnsi="Times New Roman" w:cs="Times New Roman"/>
          <w:bCs/>
          <w:color w:val="000000"/>
          <w:sz w:val="24"/>
          <w:szCs w:val="24"/>
        </w:rPr>
        <w:t xml:space="preserve">(Tab </w:t>
      </w:r>
      <w:r w:rsidR="005B202C">
        <w:rPr>
          <w:rFonts w:ascii="Times New Roman" w:hAnsi="Times New Roman" w:cs="Times New Roman"/>
          <w:bCs/>
          <w:color w:val="000000"/>
          <w:sz w:val="24"/>
          <w:szCs w:val="24"/>
        </w:rPr>
        <w:t>7</w:t>
      </w:r>
      <w:r w:rsidR="005B202C" w:rsidRPr="0056317E">
        <w:rPr>
          <w:rFonts w:ascii="Times New Roman" w:hAnsi="Times New Roman" w:cs="Times New Roman"/>
          <w:bCs/>
          <w:color w:val="000000"/>
          <w:sz w:val="24"/>
          <w:szCs w:val="24"/>
        </w:rPr>
        <w:t>).</w:t>
      </w:r>
      <w:r w:rsidR="00FB6AE1">
        <w:rPr>
          <w:rFonts w:ascii="Times New Roman" w:hAnsi="Times New Roman" w:cs="Times New Roman"/>
          <w:bCs/>
          <w:color w:val="000000"/>
          <w:sz w:val="24"/>
          <w:szCs w:val="24"/>
        </w:rPr>
        <w:t xml:space="preserve"> </w:t>
      </w:r>
      <w:r w:rsidR="00877655">
        <w:rPr>
          <w:rFonts w:ascii="Times New Roman" w:hAnsi="Times New Roman" w:cs="Times New Roman"/>
          <w:bCs/>
          <w:color w:val="000000"/>
          <w:sz w:val="24"/>
          <w:szCs w:val="24"/>
        </w:rPr>
        <w:t>(</w:t>
      </w:r>
      <w:r w:rsidR="00FB6AE1">
        <w:rPr>
          <w:rFonts w:ascii="Times New Roman" w:hAnsi="Times New Roman" w:cs="Times New Roman"/>
          <w:bCs/>
          <w:color w:val="000000"/>
          <w:sz w:val="24"/>
          <w:szCs w:val="24"/>
        </w:rPr>
        <w:t>Appendix</w:t>
      </w:r>
      <w:r w:rsidR="00877655">
        <w:rPr>
          <w:rFonts w:ascii="Times New Roman" w:hAnsi="Times New Roman" w:cs="Times New Roman"/>
          <w:bCs/>
          <w:color w:val="000000"/>
          <w:sz w:val="24"/>
          <w:szCs w:val="24"/>
        </w:rPr>
        <w:t>)</w:t>
      </w:r>
      <w:r w:rsidR="005B202C" w:rsidRPr="0056317E">
        <w:rPr>
          <w:rFonts w:ascii="Times New Roman" w:hAnsi="Times New Roman" w:cs="Times New Roman"/>
          <w:bCs/>
          <w:color w:val="000000"/>
          <w:sz w:val="24"/>
          <w:szCs w:val="24"/>
        </w:rPr>
        <w:t xml:space="preserve"> </w:t>
      </w:r>
    </w:p>
    <w:p w14:paraId="4F700535" w14:textId="57CCBB6C" w:rsidR="001E5632" w:rsidRDefault="005B202C" w:rsidP="00877655">
      <w:pPr>
        <w:autoSpaceDE w:val="0"/>
        <w:autoSpaceDN w:val="0"/>
        <w:adjustRightInd w:val="0"/>
        <w:spacing w:after="0" w:line="480" w:lineRule="auto"/>
        <w:jc w:val="both"/>
      </w:pPr>
      <w:r w:rsidRPr="007A5B39">
        <w:rPr>
          <w:rFonts w:ascii="Times New Roman" w:hAnsi="Times New Roman" w:cs="Times New Roman"/>
          <w:bCs/>
          <w:color w:val="000000"/>
        </w:rPr>
        <w:t xml:space="preserve">There were </w:t>
      </w:r>
      <w:r>
        <w:rPr>
          <w:rFonts w:ascii="Times New Roman" w:hAnsi="Times New Roman" w:cs="Times New Roman"/>
          <w:bCs/>
          <w:color w:val="000000"/>
        </w:rPr>
        <w:t>non-</w:t>
      </w:r>
      <w:r w:rsidR="00AD5D3E" w:rsidRPr="007A5B39">
        <w:rPr>
          <w:rFonts w:ascii="Times New Roman" w:hAnsi="Times New Roman" w:cs="Times New Roman"/>
          <w:bCs/>
          <w:color w:val="000000"/>
        </w:rPr>
        <w:t>statistically</w:t>
      </w:r>
      <w:r w:rsidRPr="007A5B39">
        <w:rPr>
          <w:rFonts w:ascii="Times New Roman" w:hAnsi="Times New Roman" w:cs="Times New Roman"/>
          <w:bCs/>
          <w:color w:val="000000"/>
        </w:rPr>
        <w:t xml:space="preserve"> significan</w:t>
      </w:r>
      <w:r>
        <w:rPr>
          <w:rFonts w:ascii="Times New Roman" w:hAnsi="Times New Roman" w:cs="Times New Roman"/>
          <w:bCs/>
          <w:color w:val="000000"/>
        </w:rPr>
        <w:t xml:space="preserve">t differences </w:t>
      </w:r>
      <w:r w:rsidRPr="007A5B39">
        <w:rPr>
          <w:rFonts w:ascii="Times New Roman" w:hAnsi="Times New Roman" w:cs="Times New Roman"/>
          <w:bCs/>
          <w:color w:val="000000"/>
        </w:rPr>
        <w:t xml:space="preserve">in </w:t>
      </w:r>
      <w:r w:rsidR="00F86834">
        <w:rPr>
          <w:rFonts w:ascii="Times New Roman" w:hAnsi="Times New Roman" w:cs="Times New Roman"/>
          <w:bCs/>
          <w:color w:val="000000"/>
        </w:rPr>
        <w:t>comparing</w:t>
      </w:r>
      <w:r w:rsidRPr="007A5B39">
        <w:rPr>
          <w:rFonts w:ascii="Times New Roman" w:hAnsi="Times New Roman" w:cs="Times New Roman"/>
          <w:bCs/>
          <w:color w:val="000000"/>
        </w:rPr>
        <w:t xml:space="preserve"> the </w:t>
      </w:r>
      <w:r>
        <w:rPr>
          <w:rFonts w:ascii="Times New Roman" w:hAnsi="Times New Roman" w:cs="Times New Roman"/>
          <w:bCs/>
          <w:color w:val="000000"/>
        </w:rPr>
        <w:t xml:space="preserve">proportions of all eight </w:t>
      </w:r>
      <w:r w:rsidRPr="007A5B39">
        <w:rPr>
          <w:rFonts w:ascii="Times New Roman" w:hAnsi="Times New Roman" w:cs="Times New Roman"/>
          <w:bCs/>
          <w:color w:val="000000"/>
        </w:rPr>
        <w:t>variables</w:t>
      </w:r>
      <w:r w:rsidR="00FB6AE1">
        <w:rPr>
          <w:rFonts w:ascii="Times New Roman" w:hAnsi="Times New Roman" w:cs="Times New Roman"/>
          <w:bCs/>
          <w:color w:val="000000"/>
        </w:rPr>
        <w:t xml:space="preserve">, reactive and non-reactive samples, with HBV assay results (Tab 8). </w:t>
      </w:r>
      <w:proofErr w:type="gramStart"/>
      <w:r w:rsidR="00FB6AE1">
        <w:rPr>
          <w:rFonts w:ascii="Times New Roman" w:hAnsi="Times New Roman" w:cs="Times New Roman"/>
          <w:bCs/>
          <w:color w:val="000000"/>
        </w:rPr>
        <w:t>(</w:t>
      </w:r>
      <w:proofErr w:type="gramEnd"/>
      <w:r w:rsidR="00FB6AE1">
        <w:rPr>
          <w:rFonts w:ascii="Times New Roman" w:hAnsi="Times New Roman" w:cs="Times New Roman"/>
          <w:bCs/>
          <w:color w:val="000000"/>
        </w:rPr>
        <w:t>appendix</w:t>
      </w:r>
      <w:r w:rsidR="00877655">
        <w:rPr>
          <w:rFonts w:ascii="Times New Roman" w:hAnsi="Times New Roman" w:cs="Times New Roman"/>
          <w:bCs/>
          <w:color w:val="000000"/>
        </w:rPr>
        <w:t>).</w:t>
      </w:r>
    </w:p>
    <w:p w14:paraId="2657405B" w14:textId="3BFC8CA0" w:rsidR="00831545" w:rsidRDefault="005B202C" w:rsidP="00877655">
      <w:pPr>
        <w:autoSpaceDE w:val="0"/>
        <w:autoSpaceDN w:val="0"/>
        <w:adjustRightInd w:val="0"/>
        <w:spacing w:after="0" w:line="480" w:lineRule="auto"/>
        <w:jc w:val="both"/>
      </w:pPr>
      <w:r w:rsidRPr="007D74AF">
        <w:rPr>
          <w:rFonts w:ascii="Times New Roman" w:hAnsi="Times New Roman" w:cs="Times New Roman"/>
          <w:bCs/>
          <w:color w:val="000000"/>
          <w:sz w:val="24"/>
          <w:szCs w:val="24"/>
        </w:rPr>
        <w:t>Comparison of grades of the butchers</w:t>
      </w:r>
      <w:r>
        <w:rPr>
          <w:rFonts w:ascii="Times New Roman" w:hAnsi="Times New Roman" w:cs="Times New Roman"/>
          <w:bCs/>
          <w:color w:val="000000"/>
          <w:sz w:val="24"/>
          <w:szCs w:val="24"/>
        </w:rPr>
        <w:t>’</w:t>
      </w:r>
      <w:r w:rsidRPr="007D74A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proportions of </w:t>
      </w:r>
      <w:r w:rsidRPr="007D74AF">
        <w:rPr>
          <w:rFonts w:ascii="Times New Roman" w:hAnsi="Times New Roman" w:cs="Times New Roman"/>
          <w:bCs/>
          <w:color w:val="000000"/>
          <w:sz w:val="24"/>
          <w:szCs w:val="24"/>
        </w:rPr>
        <w:t xml:space="preserve">HBV knowledge </w:t>
      </w:r>
      <w:r w:rsidRPr="004F0BF0">
        <w:rPr>
          <w:rFonts w:ascii="Times New Roman" w:hAnsi="Times New Roman" w:cs="Times New Roman"/>
          <w:bCs/>
          <w:color w:val="000000"/>
          <w:sz w:val="24"/>
          <w:szCs w:val="24"/>
        </w:rPr>
        <w:t xml:space="preserve">and HBV </w:t>
      </w:r>
      <w:r w:rsidRPr="004C0ADC">
        <w:rPr>
          <w:rFonts w:ascii="Times New Roman" w:hAnsi="Times New Roman" w:cs="Times New Roman"/>
          <w:bCs/>
          <w:color w:val="000000"/>
          <w:sz w:val="24"/>
          <w:szCs w:val="24"/>
        </w:rPr>
        <w:t>assay result (</w:t>
      </w:r>
      <w:r w:rsidR="00F24750">
        <w:rPr>
          <w:rFonts w:ascii="Times New Roman" w:hAnsi="Times New Roman" w:cs="Times New Roman"/>
          <w:bCs/>
          <w:color w:val="000000"/>
          <w:sz w:val="24"/>
          <w:szCs w:val="24"/>
        </w:rPr>
        <w:t>Tab 9</w:t>
      </w:r>
      <w:r w:rsidRPr="008B59B2">
        <w:rPr>
          <w:rFonts w:ascii="Times New Roman" w:hAnsi="Times New Roman" w:cs="Times New Roman"/>
          <w:bCs/>
          <w:color w:val="000000"/>
          <w:sz w:val="24"/>
          <w:szCs w:val="24"/>
        </w:rPr>
        <w:t xml:space="preserve">) showed that </w:t>
      </w:r>
      <w:r w:rsidR="00F86834">
        <w:rPr>
          <w:rFonts w:ascii="Times New Roman" w:hAnsi="Times New Roman" w:cs="Times New Roman"/>
          <w:bCs/>
          <w:color w:val="000000"/>
          <w:sz w:val="24"/>
          <w:szCs w:val="24"/>
        </w:rPr>
        <w:t>the proportion of respondents with good knowledge, 16 (100%),</w:t>
      </w:r>
      <w:r w:rsidRPr="00DD6D7A">
        <w:rPr>
          <w:rFonts w:ascii="Times New Roman" w:hAnsi="Times New Roman" w:cs="Times New Roman"/>
          <w:bCs/>
          <w:color w:val="000000"/>
          <w:sz w:val="24"/>
          <w:szCs w:val="24"/>
        </w:rPr>
        <w:t xml:space="preserve"> yielded 3 (18.8%) HBV reactive and 13 (81.2%) non-reactive HBV samples</w:t>
      </w:r>
      <w:r w:rsidR="00F86834">
        <w:rPr>
          <w:rFonts w:ascii="Times New Roman" w:hAnsi="Times New Roman" w:cs="Times New Roman"/>
          <w:bCs/>
          <w:color w:val="000000"/>
          <w:sz w:val="24"/>
          <w:szCs w:val="24"/>
        </w:rPr>
        <w:t>. In comparison,</w:t>
      </w:r>
      <w:r w:rsidRPr="00DD6D7A">
        <w:rPr>
          <w:rFonts w:ascii="Times New Roman" w:hAnsi="Times New Roman" w:cs="Times New Roman"/>
          <w:bCs/>
          <w:color w:val="000000"/>
          <w:sz w:val="24"/>
          <w:szCs w:val="24"/>
        </w:rPr>
        <w:t xml:space="preserve"> </w:t>
      </w:r>
      <w:r w:rsidR="00F86834">
        <w:rPr>
          <w:rFonts w:ascii="Times New Roman" w:hAnsi="Times New Roman" w:cs="Times New Roman"/>
          <w:bCs/>
          <w:color w:val="000000"/>
          <w:sz w:val="24"/>
          <w:szCs w:val="24"/>
        </w:rPr>
        <w:t>the proportion of respondents with poor knowledge,</w:t>
      </w:r>
      <w:r w:rsidRPr="00DD6D7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109 (100%)</w:t>
      </w:r>
      <w:r w:rsidRPr="00DD6D7A">
        <w:rPr>
          <w:rFonts w:ascii="Times New Roman" w:hAnsi="Times New Roman" w:cs="Times New Roman"/>
          <w:bCs/>
          <w:color w:val="000000"/>
          <w:sz w:val="24"/>
          <w:szCs w:val="24"/>
        </w:rPr>
        <w:t xml:space="preserve"> among th</w:t>
      </w:r>
      <w:r>
        <w:rPr>
          <w:rFonts w:ascii="Times New Roman" w:hAnsi="Times New Roman" w:cs="Times New Roman"/>
          <w:bCs/>
          <w:color w:val="000000"/>
          <w:sz w:val="24"/>
          <w:szCs w:val="24"/>
        </w:rPr>
        <w:t>e respondents</w:t>
      </w:r>
      <w:r w:rsidR="00F8683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DD6D7A">
        <w:rPr>
          <w:rFonts w:ascii="Times New Roman" w:hAnsi="Times New Roman" w:cs="Times New Roman"/>
          <w:bCs/>
          <w:color w:val="000000"/>
          <w:sz w:val="24"/>
          <w:szCs w:val="24"/>
        </w:rPr>
        <w:t xml:space="preserve">produced 7 (6.4%) HBV reactive samples and 102 (93.6%) HBV non-reactive samples. </w:t>
      </w:r>
      <w:r>
        <w:rPr>
          <w:rFonts w:ascii="Times New Roman" w:hAnsi="Times New Roman" w:cs="Times New Roman"/>
          <w:bCs/>
          <w:color w:val="000000"/>
          <w:sz w:val="24"/>
          <w:szCs w:val="24"/>
        </w:rPr>
        <w:t>However</w:t>
      </w:r>
      <w:r w:rsidR="00F8683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t</w:t>
      </w:r>
      <w:r w:rsidRPr="00DD6D7A">
        <w:rPr>
          <w:rFonts w:ascii="Times New Roman" w:hAnsi="Times New Roman" w:cs="Times New Roman"/>
          <w:bCs/>
          <w:color w:val="000000"/>
          <w:sz w:val="24"/>
          <w:szCs w:val="24"/>
        </w:rPr>
        <w:t>he difference in proportions of the findings showed no statistical significance (</w:t>
      </w:r>
      <w:r w:rsidRPr="00DD6D7A">
        <w:rPr>
          <w:rFonts w:ascii="Times New Roman" w:hAnsi="Times New Roman" w:cs="Times New Roman"/>
          <w:bCs/>
          <w:sz w:val="24"/>
          <w:szCs w:val="24"/>
        </w:rPr>
        <w:t>χ2</w:t>
      </w:r>
      <w:r>
        <w:rPr>
          <w:rFonts w:ascii="Times New Roman" w:hAnsi="Times New Roman" w:cs="Times New Roman"/>
          <w:bCs/>
          <w:color w:val="000000"/>
          <w:sz w:val="24"/>
          <w:szCs w:val="24"/>
        </w:rPr>
        <w:t xml:space="preserve"> = 2.881, p=</w:t>
      </w:r>
      <w:r w:rsidRPr="00DD6D7A">
        <w:rPr>
          <w:rFonts w:ascii="Times New Roman" w:hAnsi="Times New Roman" w:cs="Times New Roman"/>
          <w:bCs/>
          <w:color w:val="000000"/>
          <w:sz w:val="24"/>
          <w:szCs w:val="24"/>
        </w:rPr>
        <w:t>0.118).</w:t>
      </w:r>
    </w:p>
    <w:p w14:paraId="2C4654F9" w14:textId="6986106D" w:rsidR="005B202C" w:rsidRDefault="00DA31AD" w:rsidP="00DA31AD">
      <w:pPr>
        <w:autoSpaceDE w:val="0"/>
        <w:autoSpaceDN w:val="0"/>
        <w:adjustRightInd w:val="0"/>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None of the variables in socio-demographic characteristics compared with </w:t>
      </w:r>
      <w:r w:rsidR="00835A7A">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HBV assay result showed statistical significance</w:t>
      </w:r>
      <w:r w:rsidR="0081643A">
        <w:rPr>
          <w:rFonts w:ascii="Times New Roman" w:hAnsi="Times New Roman" w:cs="Times New Roman"/>
          <w:bCs/>
          <w:color w:val="000000"/>
          <w:sz w:val="24"/>
          <w:szCs w:val="24"/>
        </w:rPr>
        <w:t xml:space="preserve"> (Tab </w:t>
      </w:r>
      <w:r w:rsidR="005B202C" w:rsidRPr="00DD6D7A">
        <w:rPr>
          <w:rFonts w:ascii="Times New Roman" w:hAnsi="Times New Roman" w:cs="Times New Roman"/>
          <w:bCs/>
          <w:color w:val="000000"/>
          <w:sz w:val="24"/>
          <w:szCs w:val="24"/>
        </w:rPr>
        <w:t>1</w:t>
      </w:r>
      <w:r w:rsidR="005B202C">
        <w:rPr>
          <w:rFonts w:ascii="Times New Roman" w:hAnsi="Times New Roman" w:cs="Times New Roman"/>
          <w:bCs/>
          <w:color w:val="000000"/>
          <w:sz w:val="24"/>
          <w:szCs w:val="24"/>
        </w:rPr>
        <w:t>0</w:t>
      </w:r>
      <w:r w:rsidR="005B202C" w:rsidRPr="00DD6D7A">
        <w:rPr>
          <w:rFonts w:ascii="Times New Roman" w:hAnsi="Times New Roman" w:cs="Times New Roman"/>
          <w:bCs/>
          <w:color w:val="000000"/>
          <w:sz w:val="24"/>
          <w:szCs w:val="24"/>
        </w:rPr>
        <w:t>)</w:t>
      </w:r>
      <w:r w:rsidR="00726F4A">
        <w:rPr>
          <w:rFonts w:ascii="Times New Roman" w:hAnsi="Times New Roman" w:cs="Times New Roman"/>
          <w:bCs/>
          <w:color w:val="000000"/>
          <w:sz w:val="24"/>
          <w:szCs w:val="24"/>
        </w:rPr>
        <w:t>.</w:t>
      </w:r>
      <w:r w:rsidR="005B202C" w:rsidRPr="00DD6D7A">
        <w:rPr>
          <w:rFonts w:ascii="Times New Roman" w:hAnsi="Times New Roman" w:cs="Times New Roman"/>
          <w:bCs/>
          <w:color w:val="000000"/>
          <w:sz w:val="24"/>
          <w:szCs w:val="24"/>
        </w:rPr>
        <w:t xml:space="preserve"> </w:t>
      </w:r>
      <w:r w:rsidR="00C11C69">
        <w:rPr>
          <w:rFonts w:ascii="Times New Roman" w:hAnsi="Times New Roman" w:cs="Times New Roman"/>
          <w:bCs/>
          <w:color w:val="000000"/>
          <w:sz w:val="24"/>
          <w:szCs w:val="24"/>
        </w:rPr>
        <w:t>(</w:t>
      </w:r>
      <w:r w:rsidR="00FB6AE1">
        <w:rPr>
          <w:rFonts w:ascii="Times New Roman" w:hAnsi="Times New Roman" w:cs="Times New Roman"/>
          <w:bCs/>
          <w:color w:val="000000"/>
          <w:sz w:val="24"/>
          <w:szCs w:val="24"/>
        </w:rPr>
        <w:t>Appendix</w:t>
      </w:r>
      <w:r w:rsidR="00C11C69">
        <w:rPr>
          <w:rFonts w:ascii="Times New Roman" w:hAnsi="Times New Roman" w:cs="Times New Roman"/>
          <w:bCs/>
          <w:color w:val="000000"/>
          <w:sz w:val="24"/>
          <w:szCs w:val="24"/>
        </w:rPr>
        <w:t>)</w:t>
      </w:r>
    </w:p>
    <w:p w14:paraId="0FB6A28A" w14:textId="1261A836" w:rsidR="005B202C" w:rsidRPr="00C11C69" w:rsidRDefault="00F86834" w:rsidP="00C11C69">
      <w:pPr>
        <w:autoSpaceDE w:val="0"/>
        <w:autoSpaceDN w:val="0"/>
        <w:adjustRightInd w:val="0"/>
        <w:spacing w:after="0" w:line="480" w:lineRule="auto"/>
        <w:jc w:val="both"/>
        <w:rPr>
          <w:rFonts w:ascii="Times New Roman" w:hAnsi="Times New Roman" w:cs="Times New Roman"/>
          <w:bCs/>
          <w:color w:val="000000"/>
          <w:sz w:val="24"/>
          <w:szCs w:val="24"/>
        </w:rPr>
      </w:pPr>
      <w:r w:rsidRPr="00C11C69">
        <w:rPr>
          <w:rFonts w:ascii="Times New Roman" w:hAnsi="Times New Roman" w:cs="Times New Roman"/>
          <w:bCs/>
          <w:color w:val="000000"/>
          <w:sz w:val="24"/>
          <w:szCs w:val="24"/>
        </w:rPr>
        <w:t xml:space="preserve">Comparable (Statistically non-significant) findings were </w:t>
      </w:r>
      <w:r w:rsidR="005B202C" w:rsidRPr="00C11C69">
        <w:rPr>
          <w:rFonts w:ascii="Times New Roman" w:hAnsi="Times New Roman" w:cs="Times New Roman"/>
          <w:bCs/>
          <w:color w:val="000000"/>
          <w:sz w:val="24"/>
          <w:szCs w:val="24"/>
        </w:rPr>
        <w:t>found among all the proportions of the respondents’ variables. For instance, respondents who reported that they had donkey blood splash (</w:t>
      </w:r>
      <w:r w:rsidR="00A10475" w:rsidRPr="00C11C69">
        <w:rPr>
          <w:rFonts w:ascii="Times New Roman" w:hAnsi="Times New Roman" w:cs="Times New Roman"/>
          <w:bCs/>
          <w:color w:val="000000"/>
          <w:sz w:val="24"/>
          <w:szCs w:val="24"/>
        </w:rPr>
        <w:t xml:space="preserve">Tab </w:t>
      </w:r>
      <w:r w:rsidR="005B202C" w:rsidRPr="00C11C69">
        <w:rPr>
          <w:rFonts w:ascii="Times New Roman" w:hAnsi="Times New Roman" w:cs="Times New Roman"/>
          <w:bCs/>
          <w:color w:val="000000"/>
          <w:sz w:val="24"/>
          <w:szCs w:val="24"/>
        </w:rPr>
        <w:t>1</w:t>
      </w:r>
      <w:r w:rsidR="00A10475" w:rsidRPr="00C11C69">
        <w:rPr>
          <w:rFonts w:ascii="Times New Roman" w:hAnsi="Times New Roman" w:cs="Times New Roman"/>
          <w:bCs/>
          <w:color w:val="000000"/>
          <w:sz w:val="24"/>
          <w:szCs w:val="24"/>
        </w:rPr>
        <w:t>1</w:t>
      </w:r>
      <w:r w:rsidR="005B202C" w:rsidRPr="00C11C69">
        <w:rPr>
          <w:rFonts w:ascii="Times New Roman" w:hAnsi="Times New Roman" w:cs="Times New Roman"/>
          <w:bCs/>
          <w:color w:val="000000"/>
          <w:sz w:val="24"/>
          <w:szCs w:val="24"/>
        </w:rPr>
        <w:t xml:space="preserve">), 2 (100%) had no HBV reactive samples 0 (0.0%) compared with respondents who did not have such exposure 123 (100%) which produced all the 19 (15.4%) HBV reactive and 104 (86.6%) HBV non-reactive samples. </w:t>
      </w:r>
      <w:r w:rsidR="00C11C69" w:rsidRPr="00C11C69">
        <w:rPr>
          <w:rFonts w:ascii="Times New Roman" w:hAnsi="Times New Roman" w:cs="Times New Roman"/>
          <w:bCs/>
          <w:color w:val="000000"/>
          <w:sz w:val="24"/>
          <w:szCs w:val="24"/>
        </w:rPr>
        <w:t>(</w:t>
      </w:r>
      <w:r w:rsidR="00FB6AE1">
        <w:rPr>
          <w:rFonts w:ascii="Times New Roman" w:hAnsi="Times New Roman" w:cs="Times New Roman"/>
          <w:bCs/>
          <w:color w:val="000000"/>
          <w:sz w:val="24"/>
          <w:szCs w:val="24"/>
        </w:rPr>
        <w:t>Appendix</w:t>
      </w:r>
      <w:r w:rsidR="00C11C69" w:rsidRPr="00C11C69">
        <w:rPr>
          <w:rFonts w:ascii="Times New Roman" w:hAnsi="Times New Roman" w:cs="Times New Roman"/>
          <w:bCs/>
          <w:color w:val="000000"/>
          <w:sz w:val="24"/>
          <w:szCs w:val="24"/>
        </w:rPr>
        <w:t>)</w:t>
      </w:r>
    </w:p>
    <w:p w14:paraId="6C864B7E" w14:textId="77777777" w:rsidR="005B202C" w:rsidRPr="00C11C69" w:rsidRDefault="005B202C" w:rsidP="00C11C69">
      <w:pPr>
        <w:autoSpaceDE w:val="0"/>
        <w:autoSpaceDN w:val="0"/>
        <w:adjustRightInd w:val="0"/>
        <w:spacing w:after="0" w:line="480" w:lineRule="auto"/>
        <w:jc w:val="both"/>
        <w:rPr>
          <w:rFonts w:ascii="Times New Roman" w:hAnsi="Times New Roman" w:cs="Times New Roman"/>
          <w:bCs/>
          <w:color w:val="000000"/>
          <w:sz w:val="24"/>
          <w:szCs w:val="24"/>
        </w:rPr>
      </w:pPr>
    </w:p>
    <w:p w14:paraId="2543898C" w14:textId="77777777" w:rsidR="00D33BC0" w:rsidRDefault="005B202C" w:rsidP="00D33BC0">
      <w:pPr>
        <w:keepNext/>
      </w:pPr>
      <w:r>
        <w:rPr>
          <w:noProof/>
        </w:rPr>
        <w:drawing>
          <wp:inline distT="0" distB="0" distL="0" distR="0" wp14:anchorId="38CA00BD" wp14:editId="3F5C4CC8">
            <wp:extent cx="5486400" cy="3200400"/>
            <wp:effectExtent l="0" t="0" r="0" b="0"/>
            <wp:docPr id="22" name="Chart 22" descr="Fig 2. Relationship of herders’ HBV knowledge with HBV assay result (N=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824127" w14:textId="6A822460" w:rsidR="00D33BC0" w:rsidRPr="00D33BC0" w:rsidRDefault="00D33BC0" w:rsidP="00D33BC0">
      <w:pPr>
        <w:pStyle w:val="Caption"/>
      </w:pPr>
      <w:r>
        <w:t xml:space="preserve">Fig </w:t>
      </w:r>
      <w:fldSimple w:instr=" SEQ Figure \* ARABIC ">
        <w:r w:rsidR="006C1D93">
          <w:rPr>
            <w:noProof/>
          </w:rPr>
          <w:t>2</w:t>
        </w:r>
      </w:fldSimple>
      <w:r>
        <w:t>.</w:t>
      </w:r>
      <w:r w:rsidRPr="00D33BC0">
        <w:rPr>
          <w:rFonts w:ascii="Times New Roman" w:hAnsi="Times New Roman" w:cs="Times New Roman"/>
          <w:b w:val="0"/>
          <w:bCs w:val="0"/>
          <w:color w:val="000000"/>
          <w:sz w:val="24"/>
          <w:szCs w:val="24"/>
        </w:rPr>
        <w:t xml:space="preserve"> </w:t>
      </w:r>
      <w:r w:rsidRPr="00D33BC0">
        <w:t>Relationship of herders’ HBV knowledge with HBV assay result (N=125)</w:t>
      </w:r>
    </w:p>
    <w:p w14:paraId="7728CB02" w14:textId="03ACFE00" w:rsidR="005B202C" w:rsidRPr="00DD6D7A" w:rsidRDefault="005B202C" w:rsidP="005B202C">
      <w:pPr>
        <w:autoSpaceDE w:val="0"/>
        <w:autoSpaceDN w:val="0"/>
        <w:adjustRightInd w:val="0"/>
        <w:spacing w:after="0" w:line="480" w:lineRule="auto"/>
        <w:jc w:val="both"/>
        <w:rPr>
          <w:rFonts w:ascii="Times New Roman" w:hAnsi="Times New Roman" w:cs="Times New Roman"/>
          <w:sz w:val="24"/>
          <w:szCs w:val="24"/>
        </w:rPr>
      </w:pPr>
      <w:r w:rsidRPr="00DD6D7A">
        <w:rPr>
          <w:rFonts w:ascii="Times New Roman" w:hAnsi="Times New Roman" w:cs="Times New Roman"/>
          <w:sz w:val="24"/>
          <w:szCs w:val="24"/>
        </w:rPr>
        <w:t>Good</w:t>
      </w:r>
      <w:r w:rsidRPr="007D74AF">
        <w:rPr>
          <w:rFonts w:ascii="Times New Roman" w:hAnsi="Times New Roman" w:cs="Times New Roman"/>
          <w:sz w:val="24"/>
          <w:szCs w:val="24"/>
        </w:rPr>
        <w:t xml:space="preserve"> </w:t>
      </w:r>
      <w:r>
        <w:rPr>
          <w:rFonts w:ascii="Times New Roman" w:hAnsi="Times New Roman" w:cs="Times New Roman"/>
          <w:sz w:val="24"/>
          <w:szCs w:val="24"/>
        </w:rPr>
        <w:t>knowledge refers to</w:t>
      </w:r>
      <w:r w:rsidRPr="004F0BF0">
        <w:rPr>
          <w:rFonts w:ascii="Times New Roman" w:hAnsi="Times New Roman" w:cs="Times New Roman"/>
          <w:sz w:val="24"/>
          <w:szCs w:val="24"/>
        </w:rPr>
        <w:t xml:space="preserve"> </w:t>
      </w:r>
      <w:r w:rsidR="00F86834">
        <w:rPr>
          <w:rFonts w:ascii="Times New Roman" w:hAnsi="Times New Roman" w:cs="Times New Roman"/>
          <w:sz w:val="24"/>
          <w:szCs w:val="24"/>
        </w:rPr>
        <w:t>the proportion of herders who scored 50% and above</w:t>
      </w:r>
      <w:r w:rsidR="005C5A8B">
        <w:rPr>
          <w:rFonts w:ascii="Times New Roman" w:hAnsi="Times New Roman" w:cs="Times New Roman"/>
          <w:sz w:val="24"/>
          <w:szCs w:val="24"/>
        </w:rPr>
        <w:t>. In comparison,</w:t>
      </w:r>
      <w:r w:rsidR="00F86834">
        <w:rPr>
          <w:rFonts w:ascii="Times New Roman" w:hAnsi="Times New Roman" w:cs="Times New Roman"/>
          <w:sz w:val="24"/>
          <w:szCs w:val="24"/>
        </w:rPr>
        <w:t xml:space="preserve"> poor knowledge refers to respondents who scored below 50% in knowledge of HBV infection during the composite grading of herders'</w:t>
      </w:r>
      <w:r>
        <w:rPr>
          <w:rFonts w:ascii="Times New Roman" w:hAnsi="Times New Roman" w:cs="Times New Roman"/>
          <w:sz w:val="24"/>
          <w:szCs w:val="24"/>
        </w:rPr>
        <w:t xml:space="preserve"> knowledge of HBV infection</w:t>
      </w:r>
      <w:r w:rsidRPr="00DD6D7A">
        <w:rPr>
          <w:rFonts w:ascii="Times New Roman" w:hAnsi="Times New Roman" w:cs="Times New Roman"/>
          <w:sz w:val="24"/>
          <w:szCs w:val="24"/>
        </w:rPr>
        <w:t xml:space="preserve">. </w:t>
      </w:r>
      <w:r>
        <w:rPr>
          <w:rFonts w:ascii="Times New Roman" w:hAnsi="Times New Roman" w:cs="Times New Roman"/>
          <w:sz w:val="24"/>
          <w:szCs w:val="24"/>
        </w:rPr>
        <w:t>Figur</w:t>
      </w:r>
      <w:r w:rsidRPr="00DD6D7A">
        <w:rPr>
          <w:rFonts w:ascii="Times New Roman" w:hAnsi="Times New Roman" w:cs="Times New Roman"/>
          <w:sz w:val="24"/>
          <w:szCs w:val="24"/>
        </w:rPr>
        <w:t>e 4.</w:t>
      </w:r>
      <w:r>
        <w:rPr>
          <w:rFonts w:ascii="Times New Roman" w:hAnsi="Times New Roman" w:cs="Times New Roman"/>
          <w:sz w:val="24"/>
          <w:szCs w:val="24"/>
        </w:rPr>
        <w:t xml:space="preserve">4 </w:t>
      </w:r>
      <w:r w:rsidRPr="00DD6D7A">
        <w:rPr>
          <w:rFonts w:ascii="Times New Roman" w:hAnsi="Times New Roman" w:cs="Times New Roman"/>
          <w:sz w:val="24"/>
          <w:szCs w:val="24"/>
        </w:rPr>
        <w:t xml:space="preserve">showed that </w:t>
      </w:r>
      <w:r>
        <w:rPr>
          <w:rFonts w:ascii="Times New Roman" w:hAnsi="Times New Roman" w:cs="Times New Roman"/>
          <w:sz w:val="24"/>
          <w:szCs w:val="24"/>
        </w:rPr>
        <w:t xml:space="preserve">among the proportions of herders who had good knowledge of HBV 7 (100%), </w:t>
      </w:r>
      <w:r w:rsidRPr="00DD6D7A">
        <w:rPr>
          <w:rFonts w:ascii="Times New Roman" w:hAnsi="Times New Roman" w:cs="Times New Roman"/>
          <w:sz w:val="24"/>
          <w:szCs w:val="24"/>
        </w:rPr>
        <w:t>the</w:t>
      </w:r>
      <w:r>
        <w:rPr>
          <w:rFonts w:ascii="Times New Roman" w:hAnsi="Times New Roman" w:cs="Times New Roman"/>
          <w:sz w:val="24"/>
          <w:szCs w:val="24"/>
        </w:rPr>
        <w:t>re</w:t>
      </w:r>
      <w:r w:rsidRPr="00DD6D7A">
        <w:rPr>
          <w:rFonts w:ascii="Times New Roman" w:hAnsi="Times New Roman" w:cs="Times New Roman"/>
          <w:sz w:val="24"/>
          <w:szCs w:val="24"/>
        </w:rPr>
        <w:t xml:space="preserve"> were 1 (14.3%) HBV reactive sample and 6 (85.7%) HBV non-reactive samples</w:t>
      </w:r>
      <w:r>
        <w:rPr>
          <w:rFonts w:ascii="Times New Roman" w:hAnsi="Times New Roman" w:cs="Times New Roman"/>
          <w:sz w:val="24"/>
          <w:szCs w:val="24"/>
        </w:rPr>
        <w:t xml:space="preserve"> compared with the proportions of herders who had </w:t>
      </w:r>
      <w:r w:rsidRPr="00DD6D7A">
        <w:rPr>
          <w:rFonts w:ascii="Times New Roman" w:hAnsi="Times New Roman" w:cs="Times New Roman"/>
          <w:sz w:val="24"/>
          <w:szCs w:val="24"/>
        </w:rPr>
        <w:t xml:space="preserve">poor knowledge </w:t>
      </w:r>
      <w:r>
        <w:rPr>
          <w:rFonts w:ascii="Times New Roman" w:hAnsi="Times New Roman" w:cs="Times New Roman"/>
          <w:sz w:val="24"/>
          <w:szCs w:val="24"/>
        </w:rPr>
        <w:t>of HBV 118 (100%)</w:t>
      </w:r>
      <w:r w:rsidRPr="00DD6D7A">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DD6D7A">
        <w:rPr>
          <w:rFonts w:ascii="Times New Roman" w:hAnsi="Times New Roman" w:cs="Times New Roman"/>
          <w:sz w:val="24"/>
          <w:szCs w:val="24"/>
        </w:rPr>
        <w:t>yielded 18 (15.3%) HBV reactive sample</w:t>
      </w:r>
      <w:r>
        <w:rPr>
          <w:rFonts w:ascii="Times New Roman" w:hAnsi="Times New Roman" w:cs="Times New Roman"/>
          <w:sz w:val="24"/>
          <w:szCs w:val="24"/>
        </w:rPr>
        <w:t>s and</w:t>
      </w:r>
      <w:r w:rsidRPr="00DD6D7A">
        <w:rPr>
          <w:rFonts w:ascii="Times New Roman" w:hAnsi="Times New Roman" w:cs="Times New Roman"/>
          <w:sz w:val="24"/>
          <w:szCs w:val="24"/>
        </w:rPr>
        <w:t xml:space="preserve"> 100 (84.7%</w:t>
      </w:r>
      <w:r>
        <w:rPr>
          <w:rFonts w:ascii="Times New Roman" w:hAnsi="Times New Roman" w:cs="Times New Roman"/>
          <w:sz w:val="24"/>
          <w:szCs w:val="24"/>
        </w:rPr>
        <w:t>)</w:t>
      </w:r>
      <w:r w:rsidRPr="00DD6D7A">
        <w:rPr>
          <w:rFonts w:ascii="Times New Roman" w:hAnsi="Times New Roman" w:cs="Times New Roman"/>
          <w:sz w:val="24"/>
          <w:szCs w:val="24"/>
        </w:rPr>
        <w:t xml:space="preserve"> non-reactive</w:t>
      </w:r>
      <w:r>
        <w:rPr>
          <w:rFonts w:ascii="Times New Roman" w:hAnsi="Times New Roman" w:cs="Times New Roman"/>
          <w:sz w:val="24"/>
          <w:szCs w:val="24"/>
        </w:rPr>
        <w:t xml:space="preserve"> samples</w:t>
      </w:r>
      <w:r w:rsidRPr="00DD6D7A">
        <w:rPr>
          <w:rFonts w:ascii="Times New Roman" w:hAnsi="Times New Roman" w:cs="Times New Roman"/>
          <w:sz w:val="24"/>
          <w:szCs w:val="24"/>
        </w:rPr>
        <w:t xml:space="preserve">. </w:t>
      </w:r>
      <w:r w:rsidR="00F86834">
        <w:rPr>
          <w:rFonts w:ascii="Times New Roman" w:hAnsi="Times New Roman" w:cs="Times New Roman"/>
          <w:sz w:val="24"/>
          <w:szCs w:val="24"/>
        </w:rPr>
        <w:t>However, the difference in these proportions among the grades of knowledge and HBV assay result was</w:t>
      </w:r>
      <w:r>
        <w:rPr>
          <w:rFonts w:ascii="Times New Roman" w:hAnsi="Times New Roman" w:cs="Times New Roman"/>
          <w:sz w:val="24"/>
          <w:szCs w:val="24"/>
        </w:rPr>
        <w:t xml:space="preserve"> s</w:t>
      </w:r>
      <w:r w:rsidRPr="00DD6D7A">
        <w:rPr>
          <w:rFonts w:ascii="Times New Roman" w:hAnsi="Times New Roman" w:cs="Times New Roman"/>
          <w:sz w:val="24"/>
          <w:szCs w:val="24"/>
        </w:rPr>
        <w:t>tatistically</w:t>
      </w:r>
      <w:r>
        <w:rPr>
          <w:rFonts w:ascii="Times New Roman" w:hAnsi="Times New Roman" w:cs="Times New Roman"/>
          <w:sz w:val="24"/>
          <w:szCs w:val="24"/>
        </w:rPr>
        <w:t xml:space="preserve"> non-</w:t>
      </w:r>
      <w:r w:rsidRPr="00DD6D7A">
        <w:rPr>
          <w:rFonts w:ascii="Times New Roman" w:hAnsi="Times New Roman" w:cs="Times New Roman"/>
          <w:sz w:val="24"/>
          <w:szCs w:val="24"/>
        </w:rPr>
        <w:t>significant (</w:t>
      </w:r>
      <w:r>
        <w:rPr>
          <w:rFonts w:ascii="Times New Roman" w:hAnsi="Times New Roman" w:cs="Times New Roman"/>
          <w:bCs/>
          <w:sz w:val="24"/>
          <w:szCs w:val="24"/>
        </w:rPr>
        <w:t>χ2=0.005, p=</w:t>
      </w:r>
      <w:r w:rsidRPr="00DD6D7A">
        <w:rPr>
          <w:rFonts w:ascii="Times New Roman" w:hAnsi="Times New Roman" w:cs="Times New Roman"/>
          <w:bCs/>
          <w:sz w:val="24"/>
          <w:szCs w:val="24"/>
        </w:rPr>
        <w:t>1.000)</w:t>
      </w:r>
      <w:r>
        <w:rPr>
          <w:rFonts w:ascii="Times New Roman" w:hAnsi="Times New Roman" w:cs="Times New Roman"/>
          <w:bCs/>
          <w:sz w:val="24"/>
          <w:szCs w:val="24"/>
        </w:rPr>
        <w:t>.</w:t>
      </w:r>
    </w:p>
    <w:p w14:paraId="730106C2" w14:textId="04860EDE" w:rsidR="005B202C" w:rsidRPr="00DD6D7A" w:rsidRDefault="005B202C" w:rsidP="005B202C">
      <w:pPr>
        <w:autoSpaceDE w:val="0"/>
        <w:autoSpaceDN w:val="0"/>
        <w:adjustRightInd w:val="0"/>
        <w:spacing w:after="0" w:line="240" w:lineRule="auto"/>
        <w:rPr>
          <w:rFonts w:ascii="Times New Roman" w:hAnsi="Times New Roman" w:cs="Times New Roman"/>
          <w:b/>
          <w:bCs/>
          <w:color w:val="000000"/>
          <w:sz w:val="24"/>
          <w:szCs w:val="24"/>
        </w:rPr>
      </w:pPr>
      <w:r w:rsidRPr="00DD6D7A">
        <w:rPr>
          <w:rFonts w:ascii="Times New Roman" w:hAnsi="Times New Roman" w:cs="Times New Roman"/>
          <w:b/>
          <w:bCs/>
          <w:color w:val="000000"/>
          <w:sz w:val="24"/>
          <w:szCs w:val="24"/>
        </w:rPr>
        <w:t xml:space="preserve">Logistics regression model to determine the predictors of </w:t>
      </w:r>
      <w:r w:rsidR="00B06C10" w:rsidRPr="00DD6D7A">
        <w:rPr>
          <w:rFonts w:ascii="Times New Roman" w:hAnsi="Times New Roman" w:cs="Times New Roman"/>
          <w:b/>
          <w:bCs/>
          <w:color w:val="000000"/>
          <w:sz w:val="24"/>
          <w:szCs w:val="24"/>
        </w:rPr>
        <w:t>HBV.</w:t>
      </w:r>
    </w:p>
    <w:p w14:paraId="3D34FD88" w14:textId="1C8B9F17" w:rsidR="005B202C" w:rsidRPr="00DD6D7A" w:rsidRDefault="005B202C" w:rsidP="005B202C">
      <w:pPr>
        <w:autoSpaceDE w:val="0"/>
        <w:autoSpaceDN w:val="0"/>
        <w:adjustRightInd w:val="0"/>
        <w:spacing w:after="0" w:line="480" w:lineRule="auto"/>
        <w:jc w:val="both"/>
        <w:rPr>
          <w:rFonts w:ascii="Times New Roman" w:hAnsi="Times New Roman" w:cs="Times New Roman"/>
          <w:color w:val="000000"/>
          <w:sz w:val="24"/>
          <w:szCs w:val="24"/>
        </w:rPr>
      </w:pPr>
      <w:r w:rsidRPr="00DD6D7A">
        <w:rPr>
          <w:rFonts w:ascii="Times New Roman" w:hAnsi="Times New Roman" w:cs="Times New Roman"/>
          <w:color w:val="000000"/>
          <w:sz w:val="24"/>
          <w:szCs w:val="24"/>
        </w:rPr>
        <w:t xml:space="preserve">After </w:t>
      </w:r>
      <w:r w:rsidR="00F86834">
        <w:rPr>
          <w:rFonts w:ascii="Times New Roman" w:hAnsi="Times New Roman" w:cs="Times New Roman"/>
          <w:color w:val="000000"/>
          <w:sz w:val="24"/>
          <w:szCs w:val="24"/>
        </w:rPr>
        <w:t xml:space="preserve">cross-tabulating independent variables with each outcome variable, a cut-off </w:t>
      </w:r>
      <w:proofErr w:type="gramStart"/>
      <w:r w:rsidR="00FB6AE1">
        <w:rPr>
          <w:rFonts w:ascii="Times New Roman" w:hAnsi="Times New Roman" w:cs="Times New Roman"/>
          <w:color w:val="000000"/>
          <w:sz w:val="24"/>
          <w:szCs w:val="24"/>
        </w:rPr>
        <w:t>point</w:t>
      </w:r>
      <w:proofErr w:type="gramEnd"/>
      <w:r w:rsidR="00F86834">
        <w:rPr>
          <w:rFonts w:ascii="Times New Roman" w:hAnsi="Times New Roman" w:cs="Times New Roman"/>
          <w:color w:val="000000"/>
          <w:sz w:val="24"/>
          <w:szCs w:val="24"/>
        </w:rPr>
        <w:t xml:space="preserve"> of p=0.1 was used to select independent variables </w:t>
      </w:r>
      <w:r w:rsidRPr="00DD6D7A">
        <w:rPr>
          <w:rFonts w:ascii="Times New Roman" w:hAnsi="Times New Roman" w:cs="Times New Roman"/>
          <w:color w:val="000000"/>
          <w:sz w:val="24"/>
          <w:szCs w:val="24"/>
        </w:rPr>
        <w:t xml:space="preserve">included in the binary logistic regression model. The choice of 0.1 as </w:t>
      </w:r>
      <w:r w:rsidR="00F86834">
        <w:rPr>
          <w:rFonts w:ascii="Times New Roman" w:hAnsi="Times New Roman" w:cs="Times New Roman"/>
          <w:color w:val="000000"/>
          <w:sz w:val="24"/>
          <w:szCs w:val="24"/>
        </w:rPr>
        <w:t xml:space="preserve">the </w:t>
      </w:r>
      <w:r w:rsidRPr="00DD6D7A">
        <w:rPr>
          <w:rFonts w:ascii="Times New Roman" w:hAnsi="Times New Roman" w:cs="Times New Roman"/>
          <w:color w:val="000000"/>
          <w:sz w:val="24"/>
          <w:szCs w:val="24"/>
        </w:rPr>
        <w:t xml:space="preserve">cut-off was made to eliminate all confounding variables. Only </w:t>
      </w:r>
      <w:r>
        <w:rPr>
          <w:rFonts w:ascii="Times New Roman" w:hAnsi="Times New Roman" w:cs="Times New Roman"/>
          <w:color w:val="000000"/>
          <w:sz w:val="24"/>
          <w:szCs w:val="24"/>
        </w:rPr>
        <w:t>in</w:t>
      </w:r>
      <w:r w:rsidRPr="00DD6D7A">
        <w:rPr>
          <w:rFonts w:ascii="Times New Roman" w:hAnsi="Times New Roman" w:cs="Times New Roman"/>
          <w:color w:val="000000"/>
          <w:sz w:val="24"/>
          <w:szCs w:val="24"/>
        </w:rPr>
        <w:t xml:space="preserve">dependent variables with p&lt;0.1 were inputted into the logistic regression model for </w:t>
      </w:r>
      <w:r>
        <w:rPr>
          <w:rFonts w:ascii="Times New Roman" w:hAnsi="Times New Roman" w:cs="Times New Roman"/>
          <w:color w:val="000000"/>
          <w:sz w:val="24"/>
          <w:szCs w:val="24"/>
        </w:rPr>
        <w:t xml:space="preserve">multivariate analysis that </w:t>
      </w:r>
      <w:r w:rsidRPr="00DD6D7A">
        <w:rPr>
          <w:rFonts w:ascii="Times New Roman" w:hAnsi="Times New Roman" w:cs="Times New Roman"/>
          <w:color w:val="000000"/>
          <w:sz w:val="24"/>
          <w:szCs w:val="24"/>
        </w:rPr>
        <w:t>determin</w:t>
      </w:r>
      <w:r>
        <w:rPr>
          <w:rFonts w:ascii="Times New Roman" w:hAnsi="Times New Roman" w:cs="Times New Roman"/>
          <w:color w:val="000000"/>
          <w:sz w:val="24"/>
          <w:szCs w:val="24"/>
        </w:rPr>
        <w:t>ed</w:t>
      </w:r>
      <w:r w:rsidRPr="00DD6D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DD6D7A">
        <w:rPr>
          <w:rFonts w:ascii="Times New Roman" w:hAnsi="Times New Roman" w:cs="Times New Roman"/>
          <w:color w:val="000000"/>
          <w:sz w:val="24"/>
          <w:szCs w:val="24"/>
        </w:rPr>
        <w:t xml:space="preserve"> predictors of outcome variables. </w:t>
      </w:r>
    </w:p>
    <w:p w14:paraId="17202495" w14:textId="66867C1F" w:rsidR="00A10475" w:rsidRDefault="005B202C" w:rsidP="005B202C">
      <w:pPr>
        <w:autoSpaceDE w:val="0"/>
        <w:autoSpaceDN w:val="0"/>
        <w:adjustRightInd w:val="0"/>
        <w:spacing w:after="0" w:line="480" w:lineRule="auto"/>
        <w:jc w:val="both"/>
        <w:rPr>
          <w:rFonts w:ascii="Times New Roman" w:hAnsi="Times New Roman" w:cs="Times New Roman"/>
          <w:color w:val="000000"/>
        </w:rPr>
      </w:pPr>
      <w:r w:rsidRPr="004B0856">
        <w:rPr>
          <w:rFonts w:ascii="Times New Roman" w:hAnsi="Times New Roman" w:cs="Times New Roman"/>
          <w:color w:val="000000"/>
        </w:rPr>
        <w:t>Tab 4.</w:t>
      </w:r>
      <w:r w:rsidR="00DB2822">
        <w:rPr>
          <w:rFonts w:ascii="Times New Roman" w:hAnsi="Times New Roman" w:cs="Times New Roman"/>
          <w:color w:val="000000"/>
        </w:rPr>
        <w:t>14 showed that herders who</w:t>
      </w:r>
      <w:r w:rsidRPr="004B0856">
        <w:rPr>
          <w:rFonts w:ascii="Times New Roman" w:hAnsi="Times New Roman" w:cs="Times New Roman"/>
          <w:color w:val="000000"/>
        </w:rPr>
        <w:t xml:space="preserve"> smoke </w:t>
      </w:r>
      <w:r w:rsidR="00F86834">
        <w:rPr>
          <w:rFonts w:ascii="Times New Roman" w:hAnsi="Times New Roman" w:cs="Times New Roman"/>
          <w:color w:val="000000"/>
        </w:rPr>
        <w:t>cigarettes</w:t>
      </w:r>
      <w:r w:rsidRPr="004B0856">
        <w:rPr>
          <w:rFonts w:ascii="Times New Roman" w:hAnsi="Times New Roman" w:cs="Times New Roman"/>
          <w:color w:val="000000"/>
        </w:rPr>
        <w:t xml:space="preserve"> </w:t>
      </w:r>
      <w:r w:rsidR="00F86834">
        <w:rPr>
          <w:rFonts w:ascii="Times New Roman" w:hAnsi="Times New Roman" w:cs="Times New Roman"/>
          <w:color w:val="000000"/>
        </w:rPr>
        <w:t>were</w:t>
      </w:r>
      <w:r w:rsidRPr="004B0856">
        <w:rPr>
          <w:rFonts w:ascii="Times New Roman" w:hAnsi="Times New Roman" w:cs="Times New Roman"/>
          <w:color w:val="000000"/>
        </w:rPr>
        <w:t xml:space="preserve"> 1.280 times more likely to yield </w:t>
      </w:r>
      <w:r w:rsidR="00F86834">
        <w:rPr>
          <w:rFonts w:ascii="Times New Roman" w:hAnsi="Times New Roman" w:cs="Times New Roman"/>
          <w:color w:val="000000"/>
        </w:rPr>
        <w:t>HBV-positive</w:t>
      </w:r>
      <w:r w:rsidRPr="004B0856">
        <w:rPr>
          <w:rFonts w:ascii="Times New Roman" w:hAnsi="Times New Roman" w:cs="Times New Roman"/>
          <w:color w:val="000000"/>
        </w:rPr>
        <w:t xml:space="preserve"> samples than non-cigarette smokers (p=0.691, 95% </w:t>
      </w:r>
      <w:proofErr w:type="gramStart"/>
      <w:r w:rsidRPr="004B0856">
        <w:rPr>
          <w:rFonts w:ascii="Times New Roman" w:hAnsi="Times New Roman" w:cs="Times New Roman"/>
          <w:color w:val="000000"/>
        </w:rPr>
        <w:t>C.I</w:t>
      </w:r>
      <w:proofErr w:type="gramEnd"/>
      <w:r w:rsidRPr="004B0856">
        <w:rPr>
          <w:rFonts w:ascii="Times New Roman" w:hAnsi="Times New Roman" w:cs="Times New Roman"/>
          <w:color w:val="000000"/>
        </w:rPr>
        <w:t>=0.379-4.323)</w:t>
      </w:r>
      <w:r w:rsidR="00F86834">
        <w:rPr>
          <w:rFonts w:ascii="Times New Roman" w:hAnsi="Times New Roman" w:cs="Times New Roman"/>
          <w:color w:val="000000"/>
        </w:rPr>
        <w:t>. In contrast, respondents</w:t>
      </w:r>
      <w:r w:rsidR="00DB2822">
        <w:rPr>
          <w:rFonts w:ascii="Times New Roman" w:hAnsi="Times New Roman" w:cs="Times New Roman"/>
          <w:color w:val="000000"/>
        </w:rPr>
        <w:t xml:space="preserve"> who are drug</w:t>
      </w:r>
      <w:r w:rsidRPr="004B0856">
        <w:rPr>
          <w:rFonts w:ascii="Times New Roman" w:hAnsi="Times New Roman" w:cs="Times New Roman"/>
          <w:color w:val="000000"/>
        </w:rPr>
        <w:t xml:space="preserve"> addict</w:t>
      </w:r>
      <w:r w:rsidR="00DB2822">
        <w:rPr>
          <w:rFonts w:ascii="Times New Roman" w:hAnsi="Times New Roman" w:cs="Times New Roman"/>
          <w:color w:val="000000"/>
        </w:rPr>
        <w:t>s</w:t>
      </w:r>
      <w:r w:rsidRPr="004B0856">
        <w:rPr>
          <w:rFonts w:ascii="Times New Roman" w:hAnsi="Times New Roman" w:cs="Times New Roman"/>
          <w:color w:val="000000"/>
        </w:rPr>
        <w:t xml:space="preserve"> </w:t>
      </w:r>
      <w:r w:rsidR="00FD5481">
        <w:rPr>
          <w:rFonts w:ascii="Times New Roman" w:hAnsi="Times New Roman" w:cs="Times New Roman"/>
          <w:color w:val="000000"/>
        </w:rPr>
        <w:t>were</w:t>
      </w:r>
      <w:r w:rsidRPr="004B0856">
        <w:rPr>
          <w:rFonts w:ascii="Times New Roman" w:hAnsi="Times New Roman" w:cs="Times New Roman"/>
          <w:color w:val="000000"/>
        </w:rPr>
        <w:t xml:space="preserve"> approximately </w:t>
      </w:r>
      <w:r w:rsidR="00F86834">
        <w:rPr>
          <w:rFonts w:ascii="Times New Roman" w:hAnsi="Times New Roman" w:cs="Times New Roman"/>
          <w:color w:val="000000"/>
        </w:rPr>
        <w:t>five</w:t>
      </w:r>
      <w:r w:rsidRPr="004B0856">
        <w:rPr>
          <w:rFonts w:ascii="Times New Roman" w:hAnsi="Times New Roman" w:cs="Times New Roman"/>
          <w:color w:val="000000"/>
        </w:rPr>
        <w:t xml:space="preserve"> times more likely to produce HBV reactive samples than </w:t>
      </w:r>
      <w:r w:rsidR="00DB2822">
        <w:rPr>
          <w:rFonts w:ascii="Times New Roman" w:hAnsi="Times New Roman" w:cs="Times New Roman"/>
          <w:color w:val="000000"/>
        </w:rPr>
        <w:t>non-</w:t>
      </w:r>
      <w:r w:rsidRPr="004B0856">
        <w:rPr>
          <w:rFonts w:ascii="Times New Roman" w:hAnsi="Times New Roman" w:cs="Times New Roman"/>
          <w:color w:val="000000"/>
        </w:rPr>
        <w:t xml:space="preserve">drug addicts (p=0.023, 95% </w:t>
      </w:r>
      <w:r w:rsidR="00B06C10" w:rsidRPr="004B0856">
        <w:rPr>
          <w:rFonts w:ascii="Times New Roman" w:hAnsi="Times New Roman" w:cs="Times New Roman"/>
          <w:color w:val="000000"/>
        </w:rPr>
        <w:t>C. I</w:t>
      </w:r>
      <w:r w:rsidR="00B06C10">
        <w:rPr>
          <w:rFonts w:ascii="Times New Roman" w:hAnsi="Times New Roman" w:cs="Times New Roman"/>
          <w:color w:val="000000"/>
        </w:rPr>
        <w:t xml:space="preserve"> </w:t>
      </w:r>
      <w:r w:rsidRPr="004B0856">
        <w:rPr>
          <w:rFonts w:ascii="Times New Roman" w:hAnsi="Times New Roman" w:cs="Times New Roman"/>
          <w:color w:val="000000"/>
        </w:rPr>
        <w:t xml:space="preserve">=1.232-17.226). Likewise, respondents who had any casual sexual intercourse </w:t>
      </w:r>
      <w:r w:rsidR="00FD5481">
        <w:rPr>
          <w:rFonts w:ascii="Times New Roman" w:hAnsi="Times New Roman" w:cs="Times New Roman"/>
          <w:color w:val="000000"/>
        </w:rPr>
        <w:t>were</w:t>
      </w:r>
      <w:r w:rsidRPr="004B0856">
        <w:rPr>
          <w:rFonts w:ascii="Times New Roman" w:hAnsi="Times New Roman" w:cs="Times New Roman"/>
          <w:color w:val="000000"/>
        </w:rPr>
        <w:t xml:space="preserve"> 2.436 times more likely to have HBV reactive samples than respondents who </w:t>
      </w:r>
      <w:r w:rsidR="00DB2822">
        <w:rPr>
          <w:rFonts w:ascii="Times New Roman" w:hAnsi="Times New Roman" w:cs="Times New Roman"/>
          <w:color w:val="000000"/>
        </w:rPr>
        <w:t xml:space="preserve">have not </w:t>
      </w:r>
      <w:r w:rsidRPr="004B0856">
        <w:rPr>
          <w:rFonts w:ascii="Times New Roman" w:hAnsi="Times New Roman" w:cs="Times New Roman"/>
          <w:color w:val="000000"/>
        </w:rPr>
        <w:t xml:space="preserve">had any casual sexual intercourse (p=0.124, 95% </w:t>
      </w:r>
      <w:r w:rsidR="00B06C10" w:rsidRPr="004B0856">
        <w:rPr>
          <w:rFonts w:ascii="Times New Roman" w:hAnsi="Times New Roman" w:cs="Times New Roman"/>
          <w:color w:val="000000"/>
        </w:rPr>
        <w:t>C. I</w:t>
      </w:r>
      <w:r w:rsidR="00B06C10">
        <w:rPr>
          <w:rFonts w:ascii="Times New Roman" w:hAnsi="Times New Roman" w:cs="Times New Roman"/>
          <w:color w:val="000000"/>
        </w:rPr>
        <w:t xml:space="preserve"> </w:t>
      </w:r>
      <w:r w:rsidRPr="004B0856">
        <w:rPr>
          <w:rFonts w:ascii="Times New Roman" w:hAnsi="Times New Roman" w:cs="Times New Roman"/>
          <w:color w:val="000000"/>
        </w:rPr>
        <w:t>=0.783-7.577).</w:t>
      </w:r>
      <w:r w:rsidR="00C11C69">
        <w:rPr>
          <w:rFonts w:ascii="Times New Roman" w:hAnsi="Times New Roman" w:cs="Times New Roman"/>
          <w:color w:val="000000"/>
        </w:rPr>
        <w:t xml:space="preserve"> (</w:t>
      </w:r>
      <w:r w:rsidR="00FB6AE1">
        <w:rPr>
          <w:rFonts w:ascii="Times New Roman" w:hAnsi="Times New Roman" w:cs="Times New Roman"/>
          <w:color w:val="000000"/>
        </w:rPr>
        <w:t>Appendix</w:t>
      </w:r>
      <w:r w:rsidR="00C11C69">
        <w:rPr>
          <w:rFonts w:ascii="Times New Roman" w:hAnsi="Times New Roman" w:cs="Times New Roman"/>
          <w:color w:val="000000"/>
        </w:rPr>
        <w:t>)</w:t>
      </w:r>
      <w:r w:rsidRPr="004B0856">
        <w:rPr>
          <w:rFonts w:ascii="Times New Roman" w:hAnsi="Times New Roman" w:cs="Times New Roman"/>
          <w:color w:val="000000"/>
        </w:rPr>
        <w:t xml:space="preserve"> </w:t>
      </w:r>
    </w:p>
    <w:p w14:paraId="4728195B" w14:textId="294D5EFC" w:rsidR="00A10475" w:rsidRPr="00503689" w:rsidRDefault="00503689" w:rsidP="005B202C">
      <w:pPr>
        <w:autoSpaceDE w:val="0"/>
        <w:autoSpaceDN w:val="0"/>
        <w:adjustRightInd w:val="0"/>
        <w:spacing w:after="0" w:line="480" w:lineRule="auto"/>
        <w:jc w:val="both"/>
        <w:rPr>
          <w:rFonts w:ascii="Times New Roman" w:hAnsi="Times New Roman" w:cs="Times New Roman"/>
          <w:b/>
          <w:color w:val="000000"/>
        </w:rPr>
      </w:pPr>
      <w:r w:rsidRPr="00503689">
        <w:rPr>
          <w:rFonts w:ascii="Times New Roman" w:hAnsi="Times New Roman" w:cs="Times New Roman"/>
          <w:b/>
          <w:color w:val="000000"/>
        </w:rPr>
        <w:t xml:space="preserve">On Predictors for </w:t>
      </w:r>
      <w:r w:rsidR="00B06C10" w:rsidRPr="00503689">
        <w:rPr>
          <w:rFonts w:ascii="Times New Roman" w:hAnsi="Times New Roman" w:cs="Times New Roman"/>
          <w:b/>
          <w:color w:val="000000"/>
        </w:rPr>
        <w:t>Butchers</w:t>
      </w:r>
      <w:r w:rsidR="00B06C10">
        <w:rPr>
          <w:rFonts w:ascii="Times New Roman" w:hAnsi="Times New Roman" w:cs="Times New Roman"/>
          <w:b/>
          <w:color w:val="000000"/>
        </w:rPr>
        <w:t>.</w:t>
      </w:r>
    </w:p>
    <w:p w14:paraId="68619EDC" w14:textId="64CA4FF9" w:rsidR="005B202C" w:rsidRPr="004B0856" w:rsidRDefault="00503689" w:rsidP="005B202C">
      <w:pPr>
        <w:autoSpaceDE w:val="0"/>
        <w:autoSpaceDN w:val="0"/>
        <w:adjustRightInd w:val="0"/>
        <w:spacing w:after="0" w:line="480" w:lineRule="auto"/>
        <w:jc w:val="both"/>
        <w:rPr>
          <w:rFonts w:ascii="Times New Roman" w:hAnsi="Times New Roman" w:cs="Times New Roman"/>
          <w:color w:val="000000"/>
        </w:rPr>
      </w:pPr>
      <w:r>
        <w:rPr>
          <w:rFonts w:ascii="Times New Roman" w:hAnsi="Times New Roman" w:cs="Times New Roman"/>
          <w:color w:val="000000"/>
        </w:rPr>
        <w:t>T</w:t>
      </w:r>
      <w:r w:rsidR="005B202C" w:rsidRPr="004B0856">
        <w:rPr>
          <w:rFonts w:ascii="Times New Roman" w:hAnsi="Times New Roman" w:cs="Times New Roman"/>
          <w:color w:val="000000"/>
        </w:rPr>
        <w:t xml:space="preserve">he </w:t>
      </w:r>
      <w:r w:rsidR="00FD5481">
        <w:rPr>
          <w:rFonts w:ascii="Times New Roman" w:hAnsi="Times New Roman" w:cs="Times New Roman"/>
          <w:color w:val="000000"/>
        </w:rPr>
        <w:t>butcher group variables</w:t>
      </w:r>
      <w:r>
        <w:rPr>
          <w:rFonts w:ascii="Times New Roman" w:hAnsi="Times New Roman" w:cs="Times New Roman"/>
          <w:color w:val="000000"/>
        </w:rPr>
        <w:t xml:space="preserve"> did not</w:t>
      </w:r>
      <w:r w:rsidR="005B202C" w:rsidRPr="004B0856">
        <w:rPr>
          <w:rFonts w:ascii="Times New Roman" w:hAnsi="Times New Roman" w:cs="Times New Roman"/>
          <w:color w:val="000000"/>
        </w:rPr>
        <w:t xml:space="preserve"> me</w:t>
      </w:r>
      <w:r>
        <w:rPr>
          <w:rFonts w:ascii="Times New Roman" w:hAnsi="Times New Roman" w:cs="Times New Roman"/>
          <w:color w:val="000000"/>
        </w:rPr>
        <w:t>e</w:t>
      </w:r>
      <w:r w:rsidR="005B202C" w:rsidRPr="004B0856">
        <w:rPr>
          <w:rFonts w:ascii="Times New Roman" w:hAnsi="Times New Roman" w:cs="Times New Roman"/>
          <w:color w:val="000000"/>
        </w:rPr>
        <w:t xml:space="preserve">t the criteria for multivariate analysis because only </w:t>
      </w:r>
      <w:r w:rsidR="00FD5481">
        <w:rPr>
          <w:rFonts w:ascii="Times New Roman" w:hAnsi="Times New Roman" w:cs="Times New Roman"/>
          <w:color w:val="000000"/>
        </w:rPr>
        <w:t xml:space="preserve">the </w:t>
      </w:r>
      <w:r w:rsidR="005B202C" w:rsidRPr="004B0856">
        <w:rPr>
          <w:rFonts w:ascii="Times New Roman" w:hAnsi="Times New Roman" w:cs="Times New Roman"/>
          <w:color w:val="000000"/>
        </w:rPr>
        <w:t xml:space="preserve">duration of stay was statistically significant but became non-statistically significant when dichotomized. Multivariate analysis requires </w:t>
      </w:r>
      <w:r w:rsidR="00FD5481">
        <w:rPr>
          <w:rFonts w:ascii="Times New Roman" w:hAnsi="Times New Roman" w:cs="Times New Roman"/>
          <w:color w:val="000000"/>
        </w:rPr>
        <w:t xml:space="preserve">inputting two or more independent variables </w:t>
      </w:r>
      <w:r w:rsidR="005B202C" w:rsidRPr="004B0856">
        <w:rPr>
          <w:rFonts w:ascii="Times New Roman" w:hAnsi="Times New Roman" w:cs="Times New Roman"/>
          <w:color w:val="000000"/>
        </w:rPr>
        <w:t xml:space="preserve">into </w:t>
      </w:r>
      <w:r w:rsidR="00FD5481">
        <w:rPr>
          <w:rFonts w:ascii="Times New Roman" w:hAnsi="Times New Roman" w:cs="Times New Roman"/>
          <w:color w:val="000000"/>
        </w:rPr>
        <w:t xml:space="preserve">the </w:t>
      </w:r>
      <w:r w:rsidR="005B202C" w:rsidRPr="004B0856">
        <w:rPr>
          <w:rFonts w:ascii="Times New Roman" w:hAnsi="Times New Roman" w:cs="Times New Roman"/>
          <w:color w:val="000000"/>
        </w:rPr>
        <w:t>binary regression model.</w:t>
      </w:r>
    </w:p>
    <w:p w14:paraId="04183FDB" w14:textId="7B91813B" w:rsidR="009145B4" w:rsidRPr="00617FE1" w:rsidRDefault="00617FE1" w:rsidP="00617FE1">
      <w:pPr>
        <w:spacing w:line="480" w:lineRule="auto"/>
        <w:rPr>
          <w:rFonts w:ascii="Times New Roman" w:hAnsi="Times New Roman" w:cs="Times New Roman"/>
          <w:b/>
          <w:bCs/>
          <w:sz w:val="24"/>
          <w:szCs w:val="24"/>
        </w:rPr>
      </w:pPr>
      <w:r>
        <w:rPr>
          <w:rFonts w:ascii="Times New Roman" w:hAnsi="Times New Roman" w:cs="Times New Roman"/>
          <w:b/>
          <w:bCs/>
          <w:sz w:val="24"/>
          <w:szCs w:val="24"/>
        </w:rPr>
        <w:t>D</w:t>
      </w:r>
      <w:r w:rsidRPr="00617FE1">
        <w:rPr>
          <w:rFonts w:ascii="Times New Roman" w:hAnsi="Times New Roman" w:cs="Times New Roman"/>
          <w:b/>
          <w:bCs/>
          <w:sz w:val="24"/>
          <w:szCs w:val="24"/>
        </w:rPr>
        <w:t>iscussion</w:t>
      </w:r>
    </w:p>
    <w:p w14:paraId="3156778C" w14:textId="463F71DE" w:rsidR="00B9352B" w:rsidRPr="00E9539C" w:rsidRDefault="00FD5481" w:rsidP="00E9539C">
      <w:pPr>
        <w:spacing w:line="480" w:lineRule="auto"/>
        <w:jc w:val="both"/>
        <w:rPr>
          <w:rFonts w:ascii="Times New Roman" w:hAnsi="Times New Roman" w:cs="Times New Roman"/>
          <w:sz w:val="24"/>
          <w:szCs w:val="24"/>
        </w:rPr>
      </w:pPr>
      <w:r>
        <w:rPr>
          <w:rFonts w:ascii="Times New Roman" w:hAnsi="Times New Roman" w:cs="Times New Roman"/>
          <w:sz w:val="24"/>
          <w:szCs w:val="24"/>
        </w:rPr>
        <w:t>In a comparison of proportions of the respondents’ knowledge about hepatitis B virus infection, seven (7) variables out of 20 variables studied showed statistically significant differences between the butchers and herders in favor of the butchers, which</w:t>
      </w:r>
      <w:r w:rsidR="009145B4">
        <w:rPr>
          <w:rFonts w:ascii="Times New Roman" w:hAnsi="Times New Roman" w:cs="Times New Roman"/>
          <w:sz w:val="24"/>
          <w:szCs w:val="24"/>
        </w:rPr>
        <w:t xml:space="preserve"> may be related to individuals who participated during the study</w:t>
      </w:r>
      <w:r w:rsidR="000E5B99">
        <w:rPr>
          <w:rFonts w:ascii="Times New Roman" w:hAnsi="Times New Roman" w:cs="Times New Roman"/>
          <w:sz w:val="24"/>
          <w:szCs w:val="24"/>
        </w:rPr>
        <w:t xml:space="preserve"> </w:t>
      </w:r>
      <w:r w:rsidR="000E5B99" w:rsidRPr="000E5B99">
        <w:rPr>
          <w:rFonts w:ascii="Times New Roman" w:hAnsi="Times New Roman" w:cs="Times New Roman"/>
          <w:color w:val="4472C4" w:themeColor="accent5"/>
          <w:sz w:val="24"/>
          <w:szCs w:val="24"/>
        </w:rPr>
        <w:t>[Tab 1 &amp; 2]</w:t>
      </w:r>
      <w:r w:rsidR="009145B4">
        <w:rPr>
          <w:rFonts w:ascii="Times New Roman" w:hAnsi="Times New Roman" w:cs="Times New Roman"/>
          <w:sz w:val="24"/>
          <w:szCs w:val="24"/>
        </w:rPr>
        <w:t xml:space="preserve">. </w:t>
      </w:r>
      <w:r>
        <w:rPr>
          <w:rFonts w:ascii="Times New Roman" w:hAnsi="Times New Roman" w:cs="Times New Roman"/>
          <w:sz w:val="24"/>
          <w:szCs w:val="24"/>
        </w:rPr>
        <w:t>More significant</w:t>
      </w:r>
      <w:r w:rsidR="009145B4">
        <w:rPr>
          <w:rFonts w:ascii="Times New Roman" w:hAnsi="Times New Roman" w:cs="Times New Roman"/>
          <w:sz w:val="24"/>
          <w:szCs w:val="24"/>
        </w:rPr>
        <w:t xml:space="preserve"> proportions of the respondents in both donkey handling groups on the rest </w:t>
      </w:r>
      <w:r>
        <w:rPr>
          <w:rFonts w:ascii="Times New Roman" w:hAnsi="Times New Roman" w:cs="Times New Roman"/>
          <w:sz w:val="24"/>
          <w:szCs w:val="24"/>
        </w:rPr>
        <w:t xml:space="preserve">of the </w:t>
      </w:r>
      <w:r w:rsidR="009145B4">
        <w:rPr>
          <w:rFonts w:ascii="Times New Roman" w:hAnsi="Times New Roman" w:cs="Times New Roman"/>
          <w:sz w:val="24"/>
          <w:szCs w:val="24"/>
        </w:rPr>
        <w:t>eleven variables showed non-</w:t>
      </w:r>
      <w:r w:rsidR="005C5A8B">
        <w:rPr>
          <w:rFonts w:ascii="Times New Roman" w:hAnsi="Times New Roman" w:cs="Times New Roman"/>
          <w:sz w:val="24"/>
          <w:szCs w:val="24"/>
        </w:rPr>
        <w:t>statistically</w:t>
      </w:r>
      <w:r w:rsidR="000E5B99">
        <w:rPr>
          <w:rFonts w:ascii="Times New Roman" w:hAnsi="Times New Roman" w:cs="Times New Roman"/>
          <w:sz w:val="24"/>
          <w:szCs w:val="24"/>
        </w:rPr>
        <w:t xml:space="preserve"> significant differences </w:t>
      </w:r>
      <w:r w:rsidR="000E5B99">
        <w:rPr>
          <w:rFonts w:ascii="Times New Roman" w:hAnsi="Times New Roman" w:cs="Times New Roman"/>
          <w:color w:val="4472C4" w:themeColor="accent5"/>
          <w:sz w:val="24"/>
          <w:szCs w:val="24"/>
        </w:rPr>
        <w:t>[Tab 3A</w:t>
      </w:r>
      <w:r w:rsidR="000E5B99" w:rsidRPr="000E5B99">
        <w:rPr>
          <w:rFonts w:ascii="Times New Roman" w:hAnsi="Times New Roman" w:cs="Times New Roman"/>
          <w:color w:val="4472C4" w:themeColor="accent5"/>
          <w:sz w:val="24"/>
          <w:szCs w:val="24"/>
        </w:rPr>
        <w:t>–</w:t>
      </w:r>
      <w:r w:rsidR="000E5B99">
        <w:rPr>
          <w:rFonts w:ascii="Times New Roman" w:hAnsi="Times New Roman" w:cs="Times New Roman"/>
          <w:color w:val="4472C4" w:themeColor="accent5"/>
          <w:sz w:val="24"/>
          <w:szCs w:val="24"/>
        </w:rPr>
        <w:t xml:space="preserve"> C</w:t>
      </w:r>
      <w:r w:rsidR="000E5B99" w:rsidRPr="000E5B99">
        <w:rPr>
          <w:rFonts w:ascii="Times New Roman" w:hAnsi="Times New Roman" w:cs="Times New Roman"/>
          <w:color w:val="4472C4" w:themeColor="accent5"/>
          <w:sz w:val="24"/>
          <w:szCs w:val="24"/>
        </w:rPr>
        <w:t>]</w:t>
      </w:r>
      <w:r w:rsidR="000E5B99">
        <w:rPr>
          <w:rFonts w:ascii="Times New Roman" w:hAnsi="Times New Roman" w:cs="Times New Roman"/>
          <w:color w:val="4472C4" w:themeColor="accent5"/>
          <w:sz w:val="24"/>
          <w:szCs w:val="24"/>
        </w:rPr>
        <w:t>.</w:t>
      </w:r>
      <w:r w:rsidR="006B3B1D">
        <w:rPr>
          <w:rFonts w:ascii="Times New Roman" w:hAnsi="Times New Roman" w:cs="Times New Roman"/>
          <w:sz w:val="24"/>
          <w:szCs w:val="24"/>
        </w:rPr>
        <w:t xml:space="preserve"> </w:t>
      </w:r>
      <w:r w:rsidR="00B9352B">
        <w:rPr>
          <w:rFonts w:ascii="Times New Roman" w:hAnsi="Times New Roman" w:cs="Times New Roman"/>
          <w:sz w:val="24"/>
          <w:szCs w:val="24"/>
        </w:rPr>
        <w:t>The comparable</w:t>
      </w:r>
      <w:r w:rsidR="009145B4">
        <w:rPr>
          <w:rFonts w:ascii="Times New Roman" w:hAnsi="Times New Roman" w:cs="Times New Roman"/>
          <w:sz w:val="24"/>
          <w:szCs w:val="24"/>
        </w:rPr>
        <w:t xml:space="preserve"> grades of respondents’ knowledge of HBV infection among the </w:t>
      </w:r>
      <w:r>
        <w:rPr>
          <w:rFonts w:ascii="Times New Roman" w:hAnsi="Times New Roman" w:cs="Times New Roman"/>
          <w:sz w:val="24"/>
          <w:szCs w:val="24"/>
        </w:rPr>
        <w:t>two</w:t>
      </w:r>
      <w:r w:rsidR="009145B4">
        <w:rPr>
          <w:rFonts w:ascii="Times New Roman" w:hAnsi="Times New Roman" w:cs="Times New Roman"/>
          <w:sz w:val="24"/>
          <w:szCs w:val="24"/>
        </w:rPr>
        <w:t xml:space="preserve"> donkey handling groups </w:t>
      </w:r>
      <w:r w:rsidR="00B9352B">
        <w:rPr>
          <w:rFonts w:ascii="Times New Roman" w:hAnsi="Times New Roman" w:cs="Times New Roman"/>
          <w:sz w:val="24"/>
          <w:szCs w:val="24"/>
        </w:rPr>
        <w:t>may be t</w:t>
      </w:r>
      <w:r w:rsidR="009145B4">
        <w:rPr>
          <w:rFonts w:ascii="Times New Roman" w:hAnsi="Times New Roman" w:cs="Times New Roman"/>
          <w:sz w:val="24"/>
          <w:szCs w:val="24"/>
        </w:rPr>
        <w:t xml:space="preserve">hat the respondents were from the same population (donkey handling) and had </w:t>
      </w:r>
      <w:r>
        <w:rPr>
          <w:rFonts w:ascii="Times New Roman" w:hAnsi="Times New Roman" w:cs="Times New Roman"/>
          <w:sz w:val="24"/>
          <w:szCs w:val="24"/>
        </w:rPr>
        <w:t>the same background knowledge despite some having</w:t>
      </w:r>
      <w:r w:rsidR="009145B4">
        <w:rPr>
          <w:rFonts w:ascii="Times New Roman" w:hAnsi="Times New Roman" w:cs="Times New Roman"/>
          <w:sz w:val="24"/>
          <w:szCs w:val="24"/>
        </w:rPr>
        <w:t xml:space="preserve"> higher education</w:t>
      </w:r>
      <w:r w:rsidR="005C5A8B">
        <w:rPr>
          <w:rFonts w:ascii="Times New Roman" w:hAnsi="Times New Roman" w:cs="Times New Roman"/>
          <w:sz w:val="24"/>
          <w:szCs w:val="24"/>
        </w:rPr>
        <w:t>,</w:t>
      </w:r>
      <w:r w:rsidR="009145B4">
        <w:rPr>
          <w:rFonts w:ascii="Times New Roman" w:hAnsi="Times New Roman" w:cs="Times New Roman"/>
          <w:sz w:val="24"/>
          <w:szCs w:val="24"/>
        </w:rPr>
        <w:t xml:space="preserve"> which didn’t translate to their HBV knowledge.</w:t>
      </w:r>
      <w:r w:rsidR="00A663C5">
        <w:rPr>
          <w:rFonts w:ascii="Times New Roman" w:hAnsi="Times New Roman" w:cs="Times New Roman"/>
          <w:sz w:val="24"/>
          <w:szCs w:val="24"/>
        </w:rPr>
        <w:t xml:space="preserve"> The </w:t>
      </w:r>
      <w:r w:rsidR="00F353DB">
        <w:rPr>
          <w:rFonts w:ascii="Times New Roman" w:hAnsi="Times New Roman" w:cs="Times New Roman"/>
          <w:sz w:val="24"/>
          <w:szCs w:val="24"/>
        </w:rPr>
        <w:t xml:space="preserve">comparable </w:t>
      </w:r>
      <w:r w:rsidR="00A663C5">
        <w:rPr>
          <w:rFonts w:ascii="Times New Roman" w:hAnsi="Times New Roman" w:cs="Times New Roman"/>
          <w:sz w:val="24"/>
          <w:szCs w:val="24"/>
        </w:rPr>
        <w:t xml:space="preserve">result of </w:t>
      </w:r>
      <w:r>
        <w:rPr>
          <w:rFonts w:ascii="Times New Roman" w:hAnsi="Times New Roman" w:cs="Times New Roman"/>
          <w:sz w:val="24"/>
          <w:szCs w:val="24"/>
        </w:rPr>
        <w:t>knowledge grades</w:t>
      </w:r>
      <w:r w:rsidR="009145B4" w:rsidRPr="00E9539C">
        <w:rPr>
          <w:rFonts w:ascii="Times New Roman" w:hAnsi="Times New Roman" w:cs="Times New Roman"/>
          <w:sz w:val="24"/>
          <w:szCs w:val="24"/>
        </w:rPr>
        <w:t xml:space="preserve"> could be explained by the fact that </w:t>
      </w:r>
      <w:r w:rsidR="00E9539C" w:rsidRPr="00E9539C">
        <w:rPr>
          <w:rFonts w:ascii="Times New Roman" w:hAnsi="Times New Roman" w:cs="Times New Roman"/>
          <w:sz w:val="24"/>
          <w:szCs w:val="24"/>
        </w:rPr>
        <w:t xml:space="preserve">perhaps </w:t>
      </w:r>
      <w:r w:rsidR="009145B4" w:rsidRPr="00E9539C">
        <w:rPr>
          <w:rFonts w:ascii="Times New Roman" w:hAnsi="Times New Roman" w:cs="Times New Roman"/>
          <w:sz w:val="24"/>
          <w:szCs w:val="24"/>
        </w:rPr>
        <w:t xml:space="preserve">the proportion of respondents </w:t>
      </w:r>
      <w:r>
        <w:rPr>
          <w:rFonts w:ascii="Times New Roman" w:hAnsi="Times New Roman" w:cs="Times New Roman"/>
          <w:sz w:val="24"/>
          <w:szCs w:val="24"/>
        </w:rPr>
        <w:t>with</w:t>
      </w:r>
      <w:r w:rsidR="009145B4" w:rsidRPr="00E9539C">
        <w:rPr>
          <w:rFonts w:ascii="Times New Roman" w:hAnsi="Times New Roman" w:cs="Times New Roman"/>
          <w:sz w:val="24"/>
          <w:szCs w:val="24"/>
        </w:rPr>
        <w:t xml:space="preserve"> good knowledge </w:t>
      </w:r>
      <w:r>
        <w:rPr>
          <w:rFonts w:ascii="Times New Roman" w:hAnsi="Times New Roman" w:cs="Times New Roman"/>
          <w:sz w:val="24"/>
          <w:szCs w:val="24"/>
        </w:rPr>
        <w:t>was</w:t>
      </w:r>
      <w:r w:rsidR="009145B4" w:rsidRPr="00E9539C">
        <w:rPr>
          <w:rFonts w:ascii="Times New Roman" w:hAnsi="Times New Roman" w:cs="Times New Roman"/>
          <w:sz w:val="24"/>
          <w:szCs w:val="24"/>
        </w:rPr>
        <w:t xml:space="preserve"> insufficient to </w:t>
      </w:r>
      <w:r>
        <w:rPr>
          <w:rFonts w:ascii="Times New Roman" w:hAnsi="Times New Roman" w:cs="Times New Roman"/>
          <w:sz w:val="24"/>
          <w:szCs w:val="24"/>
        </w:rPr>
        <w:t xml:space="preserve">differentiate itself from the proportion of respondents with poor knowledge </w:t>
      </w:r>
      <w:r w:rsidR="000E5B99" w:rsidRPr="000E5B99">
        <w:rPr>
          <w:rFonts w:ascii="Times New Roman" w:hAnsi="Times New Roman" w:cs="Times New Roman"/>
          <w:color w:val="4472C4" w:themeColor="accent5"/>
          <w:sz w:val="24"/>
          <w:szCs w:val="24"/>
        </w:rPr>
        <w:t>[Fig 1]</w:t>
      </w:r>
      <w:r w:rsidR="009145B4" w:rsidRPr="00E9539C">
        <w:rPr>
          <w:rFonts w:ascii="Times New Roman" w:hAnsi="Times New Roman" w:cs="Times New Roman"/>
          <w:sz w:val="24"/>
          <w:szCs w:val="24"/>
        </w:rPr>
        <w:t xml:space="preserve">. </w:t>
      </w:r>
    </w:p>
    <w:p w14:paraId="5D34F82B" w14:textId="6CDFA04B" w:rsidR="009145B4" w:rsidRDefault="00B9352B" w:rsidP="009145B4">
      <w:pPr>
        <w:pStyle w:val="abst"/>
        <w:spacing w:line="480" w:lineRule="auto"/>
        <w:jc w:val="both"/>
      </w:pPr>
      <w:r>
        <w:t xml:space="preserve">Zero reactive </w:t>
      </w:r>
      <w:r w:rsidR="009145B4">
        <w:t>samples found among the proportion of tertiary education compared with other lev</w:t>
      </w:r>
      <w:r>
        <w:t>els of education</w:t>
      </w:r>
      <w:r w:rsidR="009145B4">
        <w:t xml:space="preserve"> may be a translation of good knowledge relative to prevention measures against HBV infection. This finding was co</w:t>
      </w:r>
      <w:r>
        <w:t>rroborated by</w:t>
      </w:r>
      <w:r w:rsidR="009145B4">
        <w:t xml:space="preserve"> a related study on knowledge, attitude</w:t>
      </w:r>
      <w:r w:rsidR="00FD5481">
        <w:t>,</w:t>
      </w:r>
      <w:r w:rsidR="009145B4">
        <w:t xml:space="preserve"> and practice (KAP) among traders (though </w:t>
      </w:r>
      <w:r w:rsidR="00FD5481">
        <w:t xml:space="preserve">the </w:t>
      </w:r>
      <w:r w:rsidR="009145B4">
        <w:t xml:space="preserve">unspecified type of trade) conducted in Calabar metropolis, </w:t>
      </w:r>
      <w:r w:rsidR="00FD5481">
        <w:t>South-South</w:t>
      </w:r>
      <w:r w:rsidR="009145B4">
        <w:t xml:space="preserve"> Region, Nigeria</w:t>
      </w:r>
      <w:r w:rsidR="00017501" w:rsidRPr="00017501">
        <w:rPr>
          <w:color w:val="FF0000"/>
        </w:rPr>
        <w:t>[</w:t>
      </w:r>
      <w:r w:rsidR="00F76A00" w:rsidRPr="00DB2822">
        <w:rPr>
          <w:color w:val="FF0000"/>
        </w:rPr>
        <w:fldChar w:fldCharType="begin" w:fldLock="1"/>
      </w:r>
      <w:r w:rsidR="00F02C9A">
        <w:rPr>
          <w:color w:val="FF0000"/>
        </w:rPr>
        <w:instrText>ADDIN CSL_CITATION {"citationItems":[{"id":"ITEM-1","itemData":{"DOI":"10.4103/1119-3077.204404","ISSN":"11193077","abstract":"INTRODUCTION: Hepatitis B virus (HBV) is a public health problem in Nigeria, with 13% of its general population having evidence of a previous or current infection. Lack of awareness of HBV, its risk factors, and its consequences are recognized as major deterrents to adopting positive preventive behavior including immunization among HBV high-risk groups. OBJECTIVE: The objective of this study is to evaluate the knowledge, attitude, and practice (KAP) of HBV infection among traders. MATERIALS AND METHODS: A structured KAP questionnaire on HBV infection was administered to traders as part of the activities to mark the World Hepatitis Day in 2014. A score was created for the correct answer to 20 questions. RESULTS: A total of 335 traders were interviewed for this study. The mean age was 33.08 +/- 13.8 years and the median age was 29 years. There were 165 males and 170 females. Majority of the traders had secondary education (57.1%) and were of the Ibibio and Igbo tribes. Only 10.4% had HBV vaccination. Only 44.2% of the traders reported having any knowledge of HBV. The most common source for the knowledge was television/radio (25%) and hospitals (22%). The median (interquartile range) of the overall KAP score was low (11, 5-16). The score was least in persons aged 35 years and above, but the difference was not statistically significant (P = 0.33). CONCLUSION: The knowledge of HBV is low among traders in Calabar metropolis. There is need to intensify educational campaigns for the general public.","author":[{"dropping-particle":"","family":"Okonkwo","given":"U. C.","non-dropping-particle":"","parse-names":false,"suffix":""},{"dropping-particle":"","family":"Ngim","given":"O. E.","non-dropping-particle":"","parse-names":false,"suffix":""},{"dropping-particle":"","family":"Osim","given":"H.","non-dropping-particle":"","parse-names":false,"suffix":""},{"dropping-particle":"","family":"Inyama","given":"M. A.","non-dropping-particle":"","parse-names":false,"suffix":""},{"dropping-particle":"","family":"Kooffreh-Ada","given":"M. E.Esu","non-dropping-particle":"","parse-names":false,"suffix":""},{"dropping-particle":"","family":"Ndoma-Egba","given":"R.","non-dropping-particle":"","parse-names":false,"suffix":""},{"dropping-particle":"","family":"Ezedinachi","given":"E.","non-dropping-particle":"","parse-names":false,"suffix":""}],"container-title":"Nigerian Journal of Clinical Practice","id":"ITEM-1","issue":"4","issued":{"date-parts":[["2017"]]},"page":"415-420","title":"Knowledge of hepatitis B virus infection among traders","type":"article-journal","volume":"20"},"uris":["http://www.mendeley.com/documents/?uuid=e3474e1b-bbf7-422d-8522-7708d956da59"]}],"mendeley":{"formattedCitation":"&lt;sup&gt;37&lt;/sup&gt;","plainTextFormattedCitation":"37","previouslyFormattedCitation":"&lt;sup&gt;36&lt;/sup&gt;"},"properties":{"noteIndex":0},"schema":"https://github.com/citation-style-language/schema/raw/master/csl-citation.json"}</w:instrText>
      </w:r>
      <w:r w:rsidR="00F76A00" w:rsidRPr="00DB2822">
        <w:rPr>
          <w:color w:val="FF0000"/>
        </w:rPr>
        <w:fldChar w:fldCharType="separate"/>
      </w:r>
      <w:r w:rsidR="00F02C9A" w:rsidRPr="00F02C9A">
        <w:rPr>
          <w:noProof/>
          <w:color w:val="FF0000"/>
          <w:vertAlign w:val="superscript"/>
        </w:rPr>
        <w:t>37</w:t>
      </w:r>
      <w:r w:rsidR="00F76A00" w:rsidRPr="00DB2822">
        <w:rPr>
          <w:color w:val="FF0000"/>
        </w:rPr>
        <w:fldChar w:fldCharType="end"/>
      </w:r>
      <w:r w:rsidR="00017501" w:rsidRPr="00017501">
        <w:rPr>
          <w:color w:val="FF0000"/>
        </w:rPr>
        <w:t>]</w:t>
      </w:r>
      <w:r w:rsidR="00FD5481">
        <w:rPr>
          <w:color w:val="FF0000"/>
        </w:rPr>
        <w:t>,</w:t>
      </w:r>
      <w:r w:rsidR="009145B4">
        <w:t xml:space="preserve"> which found that m</w:t>
      </w:r>
      <w:r w:rsidR="009145B4">
        <w:rPr>
          <w:color w:val="000000"/>
        </w:rPr>
        <w:t>ajority of the respondents had secondary education (57.1%) and were of the Ibibio and Igbo tribes; only 10.4% had HBV vaccination whereas only 44.2% of the traders reported having any knowledge of HBV; the most common source for the knowledge was television/radio (25%) and hospitals (22%); the median (interquartile range) of the overall KAP score was low (11, 5–16); the score was least in persons aged 35 years and above, but the difference was not statistically significant (</w:t>
      </w:r>
      <w:r w:rsidR="009145B4">
        <w:rPr>
          <w:i/>
          <w:iCs/>
          <w:color w:val="000000"/>
        </w:rPr>
        <w:t>P</w:t>
      </w:r>
      <w:r w:rsidR="009145B4">
        <w:rPr>
          <w:color w:val="000000"/>
        </w:rPr>
        <w:t>=0.33). The researchers c</w:t>
      </w:r>
      <w:r w:rsidR="009145B4">
        <w:rPr>
          <w:bCs/>
          <w:color w:val="000000"/>
        </w:rPr>
        <w:t>oncluded that</w:t>
      </w:r>
      <w:r w:rsidR="009145B4">
        <w:rPr>
          <w:color w:val="000000"/>
        </w:rPr>
        <w:t xml:space="preserve"> the knowledge of HBV was low among the traders in </w:t>
      </w:r>
      <w:r w:rsidR="00FD5481">
        <w:rPr>
          <w:color w:val="000000"/>
        </w:rPr>
        <w:t xml:space="preserve">the </w:t>
      </w:r>
      <w:r w:rsidR="009145B4">
        <w:rPr>
          <w:color w:val="000000"/>
        </w:rPr>
        <w:t xml:space="preserve">Calabar metropolis. </w:t>
      </w:r>
      <w:r w:rsidR="009145B4">
        <w:t xml:space="preserve">Among the herders handling group, the proportion of respondents who had good knowledge </w:t>
      </w:r>
      <w:r w:rsidR="00E9539C">
        <w:t xml:space="preserve">also </w:t>
      </w:r>
      <w:r w:rsidR="009145B4">
        <w:t xml:space="preserve">showed </w:t>
      </w:r>
      <w:r w:rsidR="00FD5481">
        <w:t xml:space="preserve">fewer HBV reactive samples compared with the proportions of poor </w:t>
      </w:r>
      <w:r w:rsidR="005C5A8B">
        <w:t>understanding</w:t>
      </w:r>
      <w:r w:rsidR="00FD5481">
        <w:t xml:space="preserve"> of HBV,</w:t>
      </w:r>
      <w:r w:rsidR="009145B4">
        <w:t xml:space="preserve"> and the difference in proportions between the grades of knowledge showed perfectly statistically non-significant. This was probably because they operated within the same environment with </w:t>
      </w:r>
      <w:r w:rsidR="00FD5481">
        <w:t xml:space="preserve">the same HBV background knowledge and the inability of the </w:t>
      </w:r>
      <w:r w:rsidR="005C5A8B">
        <w:t>excellent</w:t>
      </w:r>
      <w:r w:rsidR="00FD5481">
        <w:t xml:space="preserve"> knowledge proportions to differentiate themselves</w:t>
      </w:r>
      <w:r w:rsidR="009145B4">
        <w:t xml:space="preserve"> from the proportion of poor knowledge respondents.</w:t>
      </w:r>
      <w:r w:rsidR="00533CAD" w:rsidRPr="00533CAD">
        <w:rPr>
          <w:color w:val="4472C4" w:themeColor="accent5"/>
        </w:rPr>
        <w:t xml:space="preserve"> </w:t>
      </w:r>
      <w:r w:rsidR="00533CAD">
        <w:rPr>
          <w:color w:val="4472C4" w:themeColor="accent5"/>
        </w:rPr>
        <w:t>[Tab 4</w:t>
      </w:r>
      <w:r w:rsidR="00533CAD" w:rsidRPr="00533CAD">
        <w:rPr>
          <w:color w:val="4472C4" w:themeColor="accent5"/>
        </w:rPr>
        <w:t>]</w:t>
      </w:r>
    </w:p>
    <w:p w14:paraId="5421804E" w14:textId="7BD22E98" w:rsidR="009145B4" w:rsidRDefault="009145B4" w:rsidP="009145B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differences in the proportions of the variables with </w:t>
      </w:r>
      <w:r w:rsidR="00FD5481">
        <w:rPr>
          <w:rFonts w:ascii="Times New Roman" w:hAnsi="Times New Roman" w:cs="Times New Roman"/>
          <w:sz w:val="24"/>
          <w:szCs w:val="24"/>
        </w:rPr>
        <w:t>statistically significant findings may be due to non-uniform practices in the abattoir's</w:t>
      </w:r>
      <w:r>
        <w:rPr>
          <w:rFonts w:ascii="Times New Roman" w:hAnsi="Times New Roman" w:cs="Times New Roman"/>
          <w:sz w:val="24"/>
          <w:szCs w:val="24"/>
        </w:rPr>
        <w:t xml:space="preserve"> donkey garage/lairage and </w:t>
      </w:r>
      <w:r w:rsidR="00017501">
        <w:rPr>
          <w:rFonts w:ascii="Times New Roman" w:hAnsi="Times New Roman" w:cs="Times New Roman"/>
          <w:sz w:val="24"/>
          <w:szCs w:val="24"/>
        </w:rPr>
        <w:t>butchers’</w:t>
      </w:r>
      <w:r>
        <w:rPr>
          <w:rFonts w:ascii="Times New Roman" w:hAnsi="Times New Roman" w:cs="Times New Roman"/>
          <w:sz w:val="24"/>
          <w:szCs w:val="24"/>
        </w:rPr>
        <w:t xml:space="preserve"> environment.  </w:t>
      </w:r>
      <w:r w:rsidR="00017501">
        <w:rPr>
          <w:rFonts w:ascii="Times New Roman" w:hAnsi="Times New Roman" w:cs="Times New Roman"/>
          <w:sz w:val="24"/>
          <w:szCs w:val="24"/>
        </w:rPr>
        <w:t>However,</w:t>
      </w:r>
      <w:r>
        <w:rPr>
          <w:rFonts w:ascii="Times New Roman" w:hAnsi="Times New Roman" w:cs="Times New Roman"/>
          <w:sz w:val="24"/>
          <w:szCs w:val="24"/>
        </w:rPr>
        <w:t xml:space="preserve"> the non-statistical significance among the proportions of the other six variables could </w:t>
      </w:r>
      <w:r w:rsidR="00FD5481">
        <w:rPr>
          <w:rFonts w:ascii="Times New Roman" w:hAnsi="Times New Roman" w:cs="Times New Roman"/>
          <w:sz w:val="24"/>
          <w:szCs w:val="24"/>
        </w:rPr>
        <w:t>be due to donkey lairage and butchers’ abattoirs being</w:t>
      </w:r>
      <w:r>
        <w:rPr>
          <w:rFonts w:ascii="Times New Roman" w:hAnsi="Times New Roman" w:cs="Times New Roman"/>
          <w:sz w:val="24"/>
          <w:szCs w:val="24"/>
        </w:rPr>
        <w:t xml:space="preserve"> in the same environment. Corroborating these findings, a study in Sokoto, North West Region, Nigeria</w:t>
      </w:r>
      <w:r w:rsidR="00017501">
        <w:rPr>
          <w:rFonts w:ascii="Times New Roman" w:hAnsi="Times New Roman" w:cs="Times New Roman"/>
          <w:sz w:val="24"/>
          <w:szCs w:val="24"/>
        </w:rPr>
        <w:t>[</w:t>
      </w:r>
      <w:r w:rsidR="00F76A00" w:rsidRPr="00BD7B40">
        <w:rPr>
          <w:rFonts w:ascii="Times New Roman" w:hAnsi="Times New Roman" w:cs="Times New Roman"/>
          <w:color w:val="FF0000"/>
          <w:sz w:val="24"/>
          <w:szCs w:val="24"/>
        </w:rPr>
        <w:fldChar w:fldCharType="begin" w:fldLock="1"/>
      </w:r>
      <w:r w:rsidR="00F02C9A">
        <w:rPr>
          <w:rFonts w:ascii="Times New Roman" w:hAnsi="Times New Roman" w:cs="Times New Roman"/>
          <w:color w:val="FF0000"/>
          <w:sz w:val="24"/>
          <w:szCs w:val="24"/>
        </w:rPr>
        <w:instrText>ADDIN CSL_CITATION {"citationItems":[{"id":"ITEM-1","itemData":{"URL":"https://www.ajol.info/index.php/sokjvs/article/view/72757","accessed":{"date-parts":[["2020","11","26"]]},"author":[{"dropping-particle":"","family":"Nwanta J.A, Onunkwo J.I, Ezenduka V.E, Phil-Eze P.O","given":"Egege S.C","non-dropping-particle":"","parse-names":false,"suffix":""}],"container-title":"Sokoto Journal of Vertinary Sciences","id":"ITEM-1","issued":{"date-parts":[["2008"]]},"page":"61-67","title":"Abattoir operations and waste management in Nigeria: A review of challenges and prospects | Sokoto Journal of Veterinary Sciences","type":"webpage"},"uris":["http://www.mendeley.com/documents/?uuid=08894019-5b41-373f-a3dc-4dd4f9b53a61"]}],"mendeley":{"formattedCitation":"&lt;sup&gt;38&lt;/sup&gt;","plainTextFormattedCitation":"38","previouslyFormattedCitation":"&lt;sup&gt;37&lt;/sup&gt;"},"properties":{"noteIndex":0},"schema":"https://github.com/citation-style-language/schema/raw/master/csl-citation.json"}</w:instrText>
      </w:r>
      <w:r w:rsidR="00F76A00" w:rsidRPr="00BD7B40">
        <w:rPr>
          <w:rFonts w:ascii="Times New Roman" w:hAnsi="Times New Roman" w:cs="Times New Roman"/>
          <w:color w:val="FF0000"/>
          <w:sz w:val="24"/>
          <w:szCs w:val="24"/>
        </w:rPr>
        <w:fldChar w:fldCharType="separate"/>
      </w:r>
      <w:r w:rsidR="00F02C9A" w:rsidRPr="00F02C9A">
        <w:rPr>
          <w:rFonts w:ascii="Times New Roman" w:hAnsi="Times New Roman" w:cs="Times New Roman"/>
          <w:noProof/>
          <w:color w:val="FF0000"/>
          <w:sz w:val="24"/>
          <w:szCs w:val="24"/>
          <w:vertAlign w:val="superscript"/>
        </w:rPr>
        <w:t>38</w:t>
      </w:r>
      <w:r w:rsidR="00F76A00" w:rsidRPr="00BD7B40">
        <w:rPr>
          <w:rFonts w:ascii="Times New Roman" w:hAnsi="Times New Roman" w:cs="Times New Roman"/>
          <w:color w:val="FF0000"/>
          <w:sz w:val="24"/>
          <w:szCs w:val="24"/>
        </w:rPr>
        <w:fldChar w:fldCharType="end"/>
      </w:r>
      <w:r w:rsidR="00017501" w:rsidRPr="00017501">
        <w:rPr>
          <w:rFonts w:ascii="Times New Roman" w:hAnsi="Times New Roman" w:cs="Times New Roman"/>
          <w:color w:val="FF0000"/>
          <w:sz w:val="24"/>
          <w:szCs w:val="24"/>
        </w:rPr>
        <w:t>]</w:t>
      </w:r>
      <w:r>
        <w:rPr>
          <w:rFonts w:ascii="Times New Roman" w:hAnsi="Times New Roman" w:cs="Times New Roman"/>
          <w:sz w:val="24"/>
          <w:szCs w:val="24"/>
        </w:rPr>
        <w:t xml:space="preserve"> assessed abattoir operations and waste management in Nigeria and highlighted the unsanitary nature of abattoirs in Nigeria. The investigators also reviewed the challenges and prospects </w:t>
      </w:r>
      <w:r w:rsidR="005C5A8B">
        <w:rPr>
          <w:rFonts w:ascii="Times New Roman" w:hAnsi="Times New Roman" w:cs="Times New Roman"/>
          <w:sz w:val="24"/>
          <w:szCs w:val="24"/>
        </w:rPr>
        <w:t>concerning</w:t>
      </w:r>
      <w:r>
        <w:rPr>
          <w:rFonts w:ascii="Times New Roman" w:hAnsi="Times New Roman" w:cs="Times New Roman"/>
          <w:sz w:val="24"/>
          <w:szCs w:val="24"/>
        </w:rPr>
        <w:t xml:space="preserve"> environmental quality and public health. </w:t>
      </w:r>
      <w:r w:rsidR="00533CAD" w:rsidRPr="00533CAD">
        <w:rPr>
          <w:rFonts w:ascii="Times New Roman" w:hAnsi="Times New Roman" w:cs="Times New Roman"/>
          <w:color w:val="4472C4" w:themeColor="accent5"/>
          <w:sz w:val="24"/>
          <w:szCs w:val="24"/>
        </w:rPr>
        <w:t>[Tab 5]</w:t>
      </w:r>
    </w:p>
    <w:p w14:paraId="244425C0" w14:textId="7BDC12FA" w:rsidR="00DF3637" w:rsidRDefault="009145B4" w:rsidP="009145B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w:t>
      </w:r>
      <w:r w:rsidR="005C5A8B">
        <w:rPr>
          <w:rFonts w:ascii="Times New Roman" w:hAnsi="Times New Roman" w:cs="Times New Roman"/>
          <w:sz w:val="24"/>
          <w:szCs w:val="24"/>
        </w:rPr>
        <w:t>six</w:t>
      </w:r>
      <w:r>
        <w:rPr>
          <w:rFonts w:ascii="Times New Roman" w:hAnsi="Times New Roman" w:cs="Times New Roman"/>
          <w:sz w:val="24"/>
          <w:szCs w:val="24"/>
        </w:rPr>
        <w:t xml:space="preserve"> variables investigated</w:t>
      </w:r>
      <w:r w:rsidR="003A0A83">
        <w:rPr>
          <w:rFonts w:ascii="Times New Roman" w:hAnsi="Times New Roman" w:cs="Times New Roman"/>
          <w:sz w:val="24"/>
          <w:szCs w:val="24"/>
        </w:rPr>
        <w:t xml:space="preserve"> in exposure to physical hazards</w:t>
      </w:r>
      <w:r>
        <w:rPr>
          <w:rFonts w:ascii="Times New Roman" w:hAnsi="Times New Roman" w:cs="Times New Roman"/>
          <w:sz w:val="24"/>
          <w:szCs w:val="24"/>
        </w:rPr>
        <w:t xml:space="preserve"> </w:t>
      </w:r>
      <w:r w:rsidR="00A43E3C" w:rsidRPr="00A43E3C">
        <w:rPr>
          <w:rFonts w:ascii="Times New Roman" w:hAnsi="Times New Roman" w:cs="Times New Roman"/>
          <w:color w:val="4472C4" w:themeColor="accent5"/>
          <w:sz w:val="24"/>
          <w:szCs w:val="24"/>
        </w:rPr>
        <w:t>[Tab 6]</w:t>
      </w:r>
      <w:r w:rsidR="00A43E3C">
        <w:rPr>
          <w:rFonts w:ascii="Times New Roman" w:hAnsi="Times New Roman" w:cs="Times New Roman"/>
          <w:sz w:val="24"/>
          <w:szCs w:val="24"/>
        </w:rPr>
        <w:t xml:space="preserve">, </w:t>
      </w:r>
      <w:r w:rsidR="00F353DB">
        <w:rPr>
          <w:rFonts w:ascii="Times New Roman" w:hAnsi="Times New Roman" w:cs="Times New Roman"/>
          <w:sz w:val="24"/>
          <w:szCs w:val="24"/>
        </w:rPr>
        <w:t>t</w:t>
      </w:r>
      <w:r>
        <w:rPr>
          <w:rFonts w:ascii="Times New Roman" w:hAnsi="Times New Roman" w:cs="Times New Roman"/>
          <w:sz w:val="24"/>
          <w:szCs w:val="24"/>
        </w:rPr>
        <w:t xml:space="preserve">he </w:t>
      </w:r>
      <w:r w:rsidR="00FD5481">
        <w:rPr>
          <w:rFonts w:ascii="Times New Roman" w:hAnsi="Times New Roman" w:cs="Times New Roman"/>
          <w:sz w:val="24"/>
          <w:szCs w:val="24"/>
        </w:rPr>
        <w:t xml:space="preserve">proportions most probably could be due to differences in conditions </w:t>
      </w:r>
      <w:r>
        <w:rPr>
          <w:rFonts w:ascii="Times New Roman" w:hAnsi="Times New Roman" w:cs="Times New Roman"/>
          <w:sz w:val="24"/>
          <w:szCs w:val="24"/>
        </w:rPr>
        <w:t xml:space="preserve">between the butchers’ operations and </w:t>
      </w:r>
      <w:r w:rsidR="00617FE1">
        <w:rPr>
          <w:rFonts w:ascii="Times New Roman" w:hAnsi="Times New Roman" w:cs="Times New Roman"/>
          <w:sz w:val="24"/>
          <w:szCs w:val="24"/>
        </w:rPr>
        <w:t>herders</w:t>
      </w:r>
      <w:r w:rsidR="00FD5481">
        <w:rPr>
          <w:rFonts w:ascii="Times New Roman" w:hAnsi="Times New Roman" w:cs="Times New Roman"/>
          <w:sz w:val="24"/>
          <w:szCs w:val="24"/>
        </w:rPr>
        <w:t>. In contrast,</w:t>
      </w:r>
      <w:r>
        <w:rPr>
          <w:rFonts w:ascii="Times New Roman" w:hAnsi="Times New Roman" w:cs="Times New Roman"/>
          <w:sz w:val="24"/>
          <w:szCs w:val="24"/>
        </w:rPr>
        <w:t xml:space="preserve"> the comparability of findings </w:t>
      </w:r>
      <w:r w:rsidR="00F353DB">
        <w:rPr>
          <w:rFonts w:ascii="Times New Roman" w:hAnsi="Times New Roman" w:cs="Times New Roman"/>
          <w:sz w:val="24"/>
          <w:szCs w:val="24"/>
        </w:rPr>
        <w:t>among the</w:t>
      </w:r>
      <w:r>
        <w:rPr>
          <w:rFonts w:ascii="Times New Roman" w:hAnsi="Times New Roman" w:cs="Times New Roman"/>
          <w:sz w:val="24"/>
          <w:szCs w:val="24"/>
        </w:rPr>
        <w:t xml:space="preserve"> variables may be due to </w:t>
      </w:r>
      <w:r w:rsidR="00FD5481">
        <w:rPr>
          <w:rFonts w:ascii="Times New Roman" w:hAnsi="Times New Roman" w:cs="Times New Roman"/>
          <w:sz w:val="24"/>
          <w:szCs w:val="24"/>
        </w:rPr>
        <w:t>the lack of health institutions within any of the donkey markets and the fact that the donkey business commenced in Ebonyi State during</w:t>
      </w:r>
      <w:r w:rsidR="003D43C0">
        <w:rPr>
          <w:rFonts w:ascii="Times New Roman" w:hAnsi="Times New Roman" w:cs="Times New Roman"/>
          <w:sz w:val="24"/>
          <w:szCs w:val="24"/>
        </w:rPr>
        <w:t xml:space="preserve"> the same period. </w:t>
      </w:r>
    </w:p>
    <w:p w14:paraId="6569026D" w14:textId="0C793A4E" w:rsidR="00A43E3C" w:rsidRDefault="009145B4" w:rsidP="009145B4">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Among the relationship </w:t>
      </w:r>
      <w:r w:rsidR="00FD5481">
        <w:rPr>
          <w:rFonts w:ascii="Times New Roman" w:hAnsi="Times New Roman" w:cs="Times New Roman"/>
          <w:bCs/>
          <w:color w:val="000000"/>
          <w:sz w:val="24"/>
          <w:szCs w:val="24"/>
        </w:rPr>
        <w:t>between butchers’ risk factors and practices in the abattoirs and HBV assay result [Table 7], none of the eight (8) variables’ proportions difference was statistically significant, which perhaps cast</w:t>
      </w:r>
      <w:r>
        <w:rPr>
          <w:rFonts w:ascii="Times New Roman" w:hAnsi="Times New Roman" w:cs="Times New Roman"/>
          <w:bCs/>
          <w:color w:val="000000"/>
          <w:sz w:val="24"/>
          <w:szCs w:val="24"/>
        </w:rPr>
        <w:t xml:space="preserve"> doubt on the </w:t>
      </w:r>
      <w:r w:rsidR="00A0317D">
        <w:rPr>
          <w:rFonts w:ascii="Times New Roman" w:hAnsi="Times New Roman" w:cs="Times New Roman"/>
          <w:bCs/>
          <w:color w:val="000000"/>
          <w:sz w:val="24"/>
          <w:szCs w:val="24"/>
        </w:rPr>
        <w:t>integrity</w:t>
      </w:r>
      <w:r>
        <w:rPr>
          <w:rFonts w:ascii="Times New Roman" w:hAnsi="Times New Roman" w:cs="Times New Roman"/>
          <w:bCs/>
          <w:color w:val="000000"/>
          <w:sz w:val="24"/>
          <w:szCs w:val="24"/>
        </w:rPr>
        <w:t xml:space="preserve"> of the respondents</w:t>
      </w:r>
      <w:r w:rsidR="00945E6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vaccination status hence HBV vaccination was found protective among the recipients.</w:t>
      </w:r>
      <w:r w:rsidR="00017501" w:rsidRPr="00017501">
        <w:rPr>
          <w:rFonts w:ascii="Times New Roman" w:hAnsi="Times New Roman" w:cs="Times New Roman"/>
          <w:bCs/>
          <w:color w:val="FF0000"/>
          <w:sz w:val="24"/>
          <w:szCs w:val="24"/>
        </w:rPr>
        <w:t>[</w:t>
      </w:r>
      <w:r w:rsidR="000F6A22" w:rsidRPr="00BD7B40">
        <w:rPr>
          <w:rFonts w:ascii="Times New Roman" w:hAnsi="Times New Roman" w:cs="Times New Roman"/>
          <w:bCs/>
          <w:color w:val="FF0000"/>
          <w:sz w:val="24"/>
          <w:szCs w:val="24"/>
        </w:rPr>
        <w:fldChar w:fldCharType="begin" w:fldLock="1"/>
      </w:r>
      <w:r w:rsidR="00F02C9A">
        <w:rPr>
          <w:rFonts w:ascii="Times New Roman" w:hAnsi="Times New Roman" w:cs="Times New Roman"/>
          <w:bCs/>
          <w:color w:val="FF0000"/>
          <w:sz w:val="24"/>
          <w:szCs w:val="24"/>
        </w:rPr>
        <w:instrText>ADDIN CSL_CITATION {"citationItems":[{"id":"ITEM-1","itemData":{"DOI":"10.1155/2015/439867","ISSN":"2090-1364","abstract":"&lt;p&gt; &lt;italic&gt;Background&lt;/italic&gt; . Studies had reported high rate of hepatitis B infection among hospital workers with low participation in vaccination programmes, especially those whose work exposes them to the risk of HBV infection. The study assessed knowledge of hepatitis B virus infection, risk perception, vaccination history, and challenges to control hepatitis among health workers. &lt;italic&gt;Methods&lt;/italic&gt; . A descriptive cross-sectional study. Consenting health care workers completed a self-administered questionnaire that assessed respondents’ general knowledge of HBV, vaccination history and HBsAg status, risk perception, and challenges to control hepatitis. Data was analysed using descriptive and inferential statistics. &lt;italic&gt;Results&lt;/italic&gt; . Three hundred and eighty-two health care workers participated in the study. There were 182 males and 200 females. The respondents comprised 94 (25%) medical doctors, 168 (44%) nurses, 68 (18%) medical laboratory technologists, and 52 (14%) pharmacists. Over 33% had poor knowledge with 35% not immunized against HBV. Predictors of good knowledge include age less than 35 years, male sex, being a medical doctor, previous HBsAg test, and complete HBV immunisation. Identified challenges to control hepatitis include lack of hospital policy (91.6%), poor orientation of newly employed health workers (75.9%), and low risk perception (74.6%). &lt;italic&gt;Conclusion&lt;/italic&gt; . Hospital policy issues and low risk perception of HBV transmission have grave implications for the control of HBV infection. &lt;/p&gt;","author":[{"dropping-particle":"","family":"Adekanle","given":"Olusegun","non-dropping-particle":"","parse-names":false,"suffix":""},{"dropping-particle":"","family":"Ndububa","given":"Dennis A.","non-dropping-particle":"","parse-names":false,"suffix":""},{"dropping-particle":"","family":"Olowookere","given":"Samuel Anu","non-dropping-particle":"","parse-names":false,"suffix":""},{"dropping-particle":"","family":"Ijarotimi","given":"Oluwasegun","non-dropping-particle":"","parse-names":false,"suffix":""},{"dropping-particle":"","family":"Ijadunola","given":"Kayode Thaddeus","non-dropping-particle":"","parse-names":false,"suffix":""}],"container-title":"Hepatitis Research and Treatment","id":"ITEM-1","issued":{"date-parts":[["2015","1","22"]]},"page":"1-6","publisher":"Hindawi","title":"Knowledge of Hepatitis B Virus Infection, Immunization with Hepatitis B Vaccine, Risk Perception, and Challenges to Control Hepatitis among Hospital Workers in a Nigerian Tertiary Hospital","type":"article-journal","volume":"2015"},"uris":["http://www.mendeley.com/documents/?uuid=85267ff0-bb55-3a33-9b5d-b820557996e7"]}],"mendeley":{"formattedCitation":"&lt;sup&gt;39&lt;/sup&gt;","plainTextFormattedCitation":"39","previouslyFormattedCitation":"&lt;sup&gt;38&lt;/sup&gt;"},"properties":{"noteIndex":0},"schema":"https://github.com/citation-style-language/schema/raw/master/csl-citation.json"}</w:instrText>
      </w:r>
      <w:r w:rsidR="000F6A22" w:rsidRPr="00BD7B40">
        <w:rPr>
          <w:rFonts w:ascii="Times New Roman" w:hAnsi="Times New Roman" w:cs="Times New Roman"/>
          <w:bCs/>
          <w:color w:val="FF0000"/>
          <w:sz w:val="24"/>
          <w:szCs w:val="24"/>
        </w:rPr>
        <w:fldChar w:fldCharType="separate"/>
      </w:r>
      <w:r w:rsidR="00F02C9A" w:rsidRPr="00F02C9A">
        <w:rPr>
          <w:rFonts w:ascii="Times New Roman" w:hAnsi="Times New Roman" w:cs="Times New Roman"/>
          <w:bCs/>
          <w:noProof/>
          <w:color w:val="FF0000"/>
          <w:sz w:val="24"/>
          <w:szCs w:val="24"/>
          <w:vertAlign w:val="superscript"/>
        </w:rPr>
        <w:t>39</w:t>
      </w:r>
      <w:r w:rsidR="000F6A22" w:rsidRPr="00BD7B40">
        <w:rPr>
          <w:rFonts w:ascii="Times New Roman" w:hAnsi="Times New Roman" w:cs="Times New Roman"/>
          <w:bCs/>
          <w:color w:val="FF0000"/>
          <w:sz w:val="24"/>
          <w:szCs w:val="24"/>
        </w:rPr>
        <w:fldChar w:fldCharType="end"/>
      </w:r>
      <w:r w:rsidR="00017501" w:rsidRPr="00017501">
        <w:rPr>
          <w:rFonts w:ascii="Times New Roman" w:hAnsi="Times New Roman" w:cs="Times New Roman"/>
          <w:bCs/>
          <w:color w:val="FF0000"/>
          <w:sz w:val="24"/>
          <w:szCs w:val="24"/>
        </w:rPr>
        <w:t>]</w:t>
      </w:r>
      <w:r>
        <w:rPr>
          <w:rFonts w:ascii="Times New Roman" w:hAnsi="Times New Roman" w:cs="Times New Roman"/>
          <w:bCs/>
          <w:color w:val="000000"/>
          <w:sz w:val="24"/>
          <w:szCs w:val="24"/>
        </w:rPr>
        <w:t xml:space="preserve"> </w:t>
      </w:r>
    </w:p>
    <w:p w14:paraId="088EFAF9" w14:textId="77777777" w:rsidR="00A43E3C" w:rsidRDefault="00A43E3C" w:rsidP="009145B4">
      <w:pPr>
        <w:autoSpaceDE w:val="0"/>
        <w:autoSpaceDN w:val="0"/>
        <w:adjustRightInd w:val="0"/>
        <w:spacing w:after="0" w:line="480" w:lineRule="auto"/>
        <w:jc w:val="both"/>
        <w:rPr>
          <w:rFonts w:ascii="Times New Roman" w:hAnsi="Times New Roman" w:cs="Times New Roman"/>
          <w:bCs/>
          <w:color w:val="000000"/>
          <w:sz w:val="24"/>
          <w:szCs w:val="24"/>
        </w:rPr>
      </w:pPr>
    </w:p>
    <w:p w14:paraId="703EE118" w14:textId="0CC5CDA9" w:rsidR="009145B4" w:rsidRDefault="009145B4" w:rsidP="009145B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comparison of proportions </w:t>
      </w:r>
      <w:r w:rsidR="00800C7A">
        <w:rPr>
          <w:rFonts w:ascii="Times New Roman" w:hAnsi="Times New Roman" w:cs="Times New Roman"/>
          <w:sz w:val="24"/>
          <w:szCs w:val="24"/>
        </w:rPr>
        <w:t>among respondents</w:t>
      </w:r>
      <w:r>
        <w:rPr>
          <w:rFonts w:ascii="Times New Roman" w:hAnsi="Times New Roman" w:cs="Times New Roman"/>
          <w:sz w:val="24"/>
          <w:szCs w:val="24"/>
        </w:rPr>
        <w:t xml:space="preserve"> </w:t>
      </w:r>
      <w:r w:rsidR="00800C7A">
        <w:rPr>
          <w:rFonts w:ascii="Times New Roman" w:hAnsi="Times New Roman" w:cs="Times New Roman"/>
          <w:sz w:val="24"/>
          <w:szCs w:val="24"/>
        </w:rPr>
        <w:t xml:space="preserve">in </w:t>
      </w:r>
      <w:r>
        <w:rPr>
          <w:rFonts w:ascii="Times New Roman" w:hAnsi="Times New Roman" w:cs="Times New Roman"/>
          <w:sz w:val="24"/>
          <w:szCs w:val="24"/>
        </w:rPr>
        <w:t>donkey blood splash into their orifices may be because their exposure levels of the HBV risk factors were the same</w:t>
      </w:r>
      <w:r w:rsidR="00A43E3C" w:rsidRPr="00A43E3C">
        <w:rPr>
          <w:rFonts w:ascii="Times New Roman" w:hAnsi="Times New Roman" w:cs="Times New Roman"/>
          <w:color w:val="4472C4" w:themeColor="accent5"/>
          <w:sz w:val="24"/>
          <w:szCs w:val="24"/>
        </w:rPr>
        <w:t xml:space="preserve"> [Tab 8]</w:t>
      </w:r>
      <w:r>
        <w:rPr>
          <w:rFonts w:ascii="Times New Roman" w:hAnsi="Times New Roman" w:cs="Times New Roman"/>
          <w:sz w:val="24"/>
          <w:szCs w:val="24"/>
        </w:rPr>
        <w:t xml:space="preserve">. However, it has been reported that HBV can exist </w:t>
      </w:r>
      <w:r w:rsidR="00FD5481">
        <w:rPr>
          <w:rFonts w:ascii="Times New Roman" w:hAnsi="Times New Roman" w:cs="Times New Roman"/>
          <w:sz w:val="24"/>
          <w:szCs w:val="24"/>
        </w:rPr>
        <w:t xml:space="preserve">on an occult </w:t>
      </w:r>
      <w:r w:rsidR="00B06C10">
        <w:rPr>
          <w:rFonts w:ascii="Times New Roman" w:hAnsi="Times New Roman" w:cs="Times New Roman"/>
          <w:sz w:val="24"/>
          <w:szCs w:val="24"/>
        </w:rPr>
        <w:t xml:space="preserve">basis </w:t>
      </w:r>
      <w:r w:rsidR="00FD5481" w:rsidRPr="00B06C10">
        <w:rPr>
          <w:rFonts w:ascii="Times New Roman" w:hAnsi="Times New Roman" w:cs="Times New Roman"/>
          <w:bCs/>
          <w:noProof/>
          <w:color w:val="FF0000"/>
          <w:sz w:val="24"/>
          <w:szCs w:val="24"/>
          <w:vertAlign w:val="superscript"/>
        </w:rPr>
        <w:t>[40,41]</w:t>
      </w:r>
      <w:r w:rsidR="00FD5481">
        <w:rPr>
          <w:rFonts w:ascii="Times New Roman" w:hAnsi="Times New Roman" w:cs="Times New Roman"/>
          <w:sz w:val="24"/>
          <w:szCs w:val="24"/>
        </w:rPr>
        <w:t xml:space="preserve"> and is capable of reactivation in improperly screened blood during a </w:t>
      </w:r>
      <w:r>
        <w:rPr>
          <w:rFonts w:ascii="Times New Roman" w:hAnsi="Times New Roman" w:cs="Times New Roman"/>
          <w:sz w:val="24"/>
          <w:szCs w:val="24"/>
        </w:rPr>
        <w:t xml:space="preserve">blood transfusion. Respondents’ </w:t>
      </w:r>
      <w:r w:rsidR="00800C7A">
        <w:rPr>
          <w:rFonts w:ascii="Times New Roman" w:hAnsi="Times New Roman" w:cs="Times New Roman"/>
          <w:sz w:val="24"/>
          <w:szCs w:val="24"/>
        </w:rPr>
        <w:t xml:space="preserve">difference in </w:t>
      </w:r>
      <w:r>
        <w:rPr>
          <w:rFonts w:ascii="Times New Roman" w:hAnsi="Times New Roman" w:cs="Times New Roman"/>
          <w:sz w:val="24"/>
          <w:szCs w:val="24"/>
        </w:rPr>
        <w:t xml:space="preserve">proportions of those who reported </w:t>
      </w:r>
      <w:r w:rsidR="00FD5481">
        <w:rPr>
          <w:rFonts w:ascii="Times New Roman" w:hAnsi="Times New Roman" w:cs="Times New Roman"/>
          <w:sz w:val="24"/>
          <w:szCs w:val="24"/>
        </w:rPr>
        <w:t>having had any other wounds or accidents while working in the abattoirs and those who did not report such have different HBV assay results, which were</w:t>
      </w:r>
      <w:r w:rsidR="00800C7A">
        <w:rPr>
          <w:rFonts w:ascii="Times New Roman" w:hAnsi="Times New Roman" w:cs="Times New Roman"/>
          <w:sz w:val="24"/>
          <w:szCs w:val="24"/>
        </w:rPr>
        <w:t xml:space="preserve"> </w:t>
      </w:r>
      <w:r w:rsidR="00BD7B40">
        <w:rPr>
          <w:rFonts w:ascii="Times New Roman" w:hAnsi="Times New Roman" w:cs="Times New Roman"/>
          <w:sz w:val="24"/>
          <w:szCs w:val="24"/>
        </w:rPr>
        <w:t>not statistically</w:t>
      </w:r>
      <w:r>
        <w:rPr>
          <w:rFonts w:ascii="Times New Roman" w:hAnsi="Times New Roman" w:cs="Times New Roman"/>
          <w:sz w:val="24"/>
          <w:szCs w:val="24"/>
        </w:rPr>
        <w:t xml:space="preserve"> significant</w:t>
      </w:r>
      <w:r w:rsidR="00800C7A">
        <w:rPr>
          <w:rFonts w:ascii="Times New Roman" w:hAnsi="Times New Roman" w:cs="Times New Roman"/>
          <w:sz w:val="24"/>
          <w:szCs w:val="24"/>
        </w:rPr>
        <w:t xml:space="preserve"> and</w:t>
      </w:r>
      <w:r>
        <w:rPr>
          <w:rFonts w:ascii="Times New Roman" w:hAnsi="Times New Roman" w:cs="Times New Roman"/>
          <w:sz w:val="24"/>
          <w:szCs w:val="24"/>
        </w:rPr>
        <w:t xml:space="preserve"> may be due to similarity in work environment and operational time which provided them same exposure doses.</w:t>
      </w:r>
      <w:r w:rsidR="00CD0B78">
        <w:rPr>
          <w:rFonts w:ascii="Times New Roman" w:hAnsi="Times New Roman" w:cs="Times New Roman"/>
          <w:sz w:val="24"/>
          <w:szCs w:val="24"/>
        </w:rPr>
        <w:t xml:space="preserve"> </w:t>
      </w:r>
    </w:p>
    <w:p w14:paraId="374E503A" w14:textId="647BDBF6" w:rsidR="009145B4" w:rsidRDefault="00FD5481" w:rsidP="009145B4">
      <w:pPr>
        <w:spacing w:line="480" w:lineRule="auto"/>
        <w:jc w:val="both"/>
        <w:rPr>
          <w:rFonts w:ascii="Times New Roman" w:hAnsi="Times New Roman" w:cs="Times New Roman"/>
          <w:bCs/>
          <w:sz w:val="24"/>
          <w:szCs w:val="24"/>
        </w:rPr>
      </w:pPr>
      <w:r>
        <w:rPr>
          <w:rFonts w:ascii="Times New Roman" w:hAnsi="Times New Roman" w:cs="Times New Roman"/>
          <w:sz w:val="24"/>
          <w:szCs w:val="24"/>
        </w:rPr>
        <w:t>In</w:t>
      </w:r>
      <w:r w:rsidR="009145B4">
        <w:rPr>
          <w:rFonts w:ascii="Times New Roman" w:hAnsi="Times New Roman" w:cs="Times New Roman"/>
          <w:sz w:val="24"/>
          <w:szCs w:val="24"/>
        </w:rPr>
        <w:t xml:space="preserve"> her</w:t>
      </w:r>
      <w:r w:rsidR="00DF3637">
        <w:rPr>
          <w:rFonts w:ascii="Times New Roman" w:hAnsi="Times New Roman" w:cs="Times New Roman"/>
          <w:sz w:val="24"/>
          <w:szCs w:val="24"/>
        </w:rPr>
        <w:t>ders group</w:t>
      </w:r>
      <w:r w:rsidR="009145B4">
        <w:rPr>
          <w:rFonts w:ascii="Times New Roman" w:hAnsi="Times New Roman" w:cs="Times New Roman"/>
          <w:sz w:val="24"/>
          <w:szCs w:val="24"/>
        </w:rPr>
        <w:t xml:space="preserve">, comparison of proportions of HBV assay </w:t>
      </w:r>
      <w:r>
        <w:rPr>
          <w:rFonts w:ascii="Times New Roman" w:hAnsi="Times New Roman" w:cs="Times New Roman"/>
          <w:sz w:val="24"/>
          <w:szCs w:val="24"/>
        </w:rPr>
        <w:t>results</w:t>
      </w:r>
      <w:r w:rsidR="009145B4">
        <w:rPr>
          <w:rFonts w:ascii="Times New Roman" w:hAnsi="Times New Roman" w:cs="Times New Roman"/>
          <w:sz w:val="24"/>
          <w:szCs w:val="24"/>
        </w:rPr>
        <w:t xml:space="preserve"> with risk factors in the abattoirs,</w:t>
      </w:r>
      <w:r w:rsidR="00830764">
        <w:rPr>
          <w:rFonts w:ascii="Times New Roman" w:hAnsi="Times New Roman" w:cs="Times New Roman"/>
          <w:sz w:val="24"/>
          <w:szCs w:val="24"/>
        </w:rPr>
        <w:t xml:space="preserve"> </w:t>
      </w:r>
      <w:r w:rsidR="00830764" w:rsidRPr="00830764">
        <w:rPr>
          <w:rFonts w:ascii="Times New Roman" w:hAnsi="Times New Roman" w:cs="Times New Roman"/>
          <w:color w:val="4472C4" w:themeColor="accent5"/>
          <w:sz w:val="24"/>
          <w:szCs w:val="24"/>
        </w:rPr>
        <w:t>[Tab 9]</w:t>
      </w:r>
      <w:r w:rsidR="009145B4">
        <w:rPr>
          <w:rFonts w:ascii="Times New Roman" w:hAnsi="Times New Roman" w:cs="Times New Roman"/>
          <w:sz w:val="24"/>
          <w:szCs w:val="24"/>
        </w:rPr>
        <w:t xml:space="preserve"> the differences found among the six (6) variables were as in butchers group above, did not sho</w:t>
      </w:r>
      <w:r w:rsidR="006D5FC6">
        <w:rPr>
          <w:rFonts w:ascii="Times New Roman" w:hAnsi="Times New Roman" w:cs="Times New Roman"/>
          <w:sz w:val="24"/>
          <w:szCs w:val="24"/>
        </w:rPr>
        <w:t xml:space="preserve">w any statistical significance </w:t>
      </w:r>
      <w:r w:rsidR="009145B4">
        <w:rPr>
          <w:rFonts w:ascii="Times New Roman" w:hAnsi="Times New Roman" w:cs="Times New Roman"/>
          <w:bCs/>
          <w:sz w:val="24"/>
          <w:szCs w:val="24"/>
        </w:rPr>
        <w:t>contrast</w:t>
      </w:r>
      <w:r w:rsidR="006D5FC6">
        <w:rPr>
          <w:rFonts w:ascii="Times New Roman" w:hAnsi="Times New Roman" w:cs="Times New Roman"/>
          <w:bCs/>
          <w:sz w:val="24"/>
          <w:szCs w:val="24"/>
        </w:rPr>
        <w:t>ed</w:t>
      </w:r>
      <w:r w:rsidR="009145B4">
        <w:rPr>
          <w:rFonts w:ascii="Times New Roman" w:hAnsi="Times New Roman" w:cs="Times New Roman"/>
          <w:bCs/>
          <w:sz w:val="24"/>
          <w:szCs w:val="24"/>
        </w:rPr>
        <w:t xml:space="preserve"> a related study carried out in a tertiary institution in Ogun State, South West Region, Nigeria</w:t>
      </w:r>
      <w:r w:rsidR="00017501" w:rsidRPr="00017501">
        <w:rPr>
          <w:rFonts w:ascii="Times New Roman" w:hAnsi="Times New Roman" w:cs="Times New Roman"/>
          <w:bCs/>
          <w:color w:val="FF0000"/>
          <w:sz w:val="24"/>
          <w:szCs w:val="24"/>
        </w:rPr>
        <w:t>[</w:t>
      </w:r>
      <w:r w:rsidR="009145B4" w:rsidRPr="00BD7B40">
        <w:rPr>
          <w:rFonts w:ascii="Times New Roman" w:hAnsi="Times New Roman" w:cs="Times New Roman"/>
          <w:bCs/>
          <w:color w:val="FF0000"/>
          <w:sz w:val="24"/>
          <w:szCs w:val="24"/>
        </w:rPr>
        <w:fldChar w:fldCharType="begin" w:fldLock="1"/>
      </w:r>
      <w:r w:rsidR="00F02C9A">
        <w:rPr>
          <w:rFonts w:ascii="Times New Roman" w:hAnsi="Times New Roman" w:cs="Times New Roman"/>
          <w:bCs/>
          <w:color w:val="FF0000"/>
          <w:sz w:val="24"/>
          <w:szCs w:val="24"/>
        </w:rPr>
        <w:instrText>ADDIN CSL_CITATION {"citationItems":[{"id":"ITEM-1","itemData":{"DOI":"10.1155/2015/439867","ISSN":"2090-1364","abstract":"&lt;p&gt; &lt;italic&gt;Background&lt;/italic&gt; . Studies had reported high rate of hepatitis B infection among hospital workers with low participation in vaccination programmes, especially those whose work exposes them to the risk of HBV infection. The study assessed knowledge of hepatitis B virus infection, risk perception, vaccination history, and challenges to control hepatitis among health workers. &lt;italic&gt;Methods&lt;/italic&gt; . A descriptive cross-sectional study. Consenting health care workers completed a self-administered questionnaire that assessed respondents’ general knowledge of HBV, vaccination history and HBsAg status, risk perception, and challenges to control hepatitis. Data was analysed using descriptive and inferential statistics. &lt;italic&gt;Results&lt;/italic&gt; . Three hundred and eighty-two health care workers participated in the study. There were 182 males and 200 females. The respondents comprised 94 (25%) medical doctors, 168 (44%) nurses, 68 (18%) medical laboratory technologists, and 52 (14%) pharmacists. Over 33% had poor knowledge with 35% not immunized against HBV. Predictors of good knowledge include age less than 35 years, male sex, being a medical doctor, previous HBsAg test, and complete HBV immunisation. Identified challenges to control hepatitis include lack of hospital policy (91.6%), poor orientation of newly employed health workers (75.9%), and low risk perception (74.6%). &lt;italic&gt;Conclusion&lt;/italic&gt; . Hospital policy issues and low risk perception of HBV transmission have grave implications for the control of HBV infection. &lt;/p&gt;","author":[{"dropping-particle":"","family":"Adekanle","given":"Olusegun","non-dropping-particle":"","parse-names":false,"suffix":""},{"dropping-particle":"","family":"Ndububa","given":"Dennis A.","non-dropping-particle":"","parse-names":false,"suffix":""},{"dropping-particle":"","family":"Olowookere","given":"Samuel Anu","non-dropping-particle":"","parse-names":false,"suffix":""},{"dropping-particle":"","family":"Ijarotimi","given":"Oluwasegun","non-dropping-particle":"","parse-names":false,"suffix":""},{"dropping-particle":"","family":"Ijadunola","given":"Kayode Thaddeus","non-dropping-particle":"","parse-names":false,"suffix":""}],"container-title":"Hepatitis Research and Treatment","id":"ITEM-1","issued":{"date-parts":[["2015","1","22"]]},"page":"1-6","publisher":"Hindawi","title":"Knowledge of Hepatitis B Virus Infection, Immunization with Hepatitis B Vaccine, Risk Perception, and Challenges to Control Hepatitis among Hospital Workers in a Nigerian Tertiary Hospital","type":"article-journal","volume":"2015"},"uris":["http://www.mendeley.com/documents/?uuid=85267ff0-bb55-3a33-9b5d-b820557996e7"]}],"mendeley":{"formattedCitation":"&lt;sup&gt;39&lt;/sup&gt;","plainTextFormattedCitation":"39","previouslyFormattedCitation":"&lt;sup&gt;38&lt;/sup&gt;"},"properties":{"noteIndex":0},"schema":"https://github.com/citation-style-language/schema/raw/master/csl-citation.json"}</w:instrText>
      </w:r>
      <w:r w:rsidR="009145B4" w:rsidRPr="00BD7B40">
        <w:rPr>
          <w:rFonts w:ascii="Times New Roman" w:hAnsi="Times New Roman" w:cs="Times New Roman"/>
          <w:bCs/>
          <w:color w:val="FF0000"/>
          <w:sz w:val="24"/>
          <w:szCs w:val="24"/>
        </w:rPr>
        <w:fldChar w:fldCharType="separate"/>
      </w:r>
      <w:r w:rsidR="00F02C9A" w:rsidRPr="00F02C9A">
        <w:rPr>
          <w:rFonts w:ascii="Times New Roman" w:hAnsi="Times New Roman" w:cs="Times New Roman"/>
          <w:bCs/>
          <w:noProof/>
          <w:color w:val="FF0000"/>
          <w:sz w:val="24"/>
          <w:szCs w:val="24"/>
          <w:vertAlign w:val="superscript"/>
        </w:rPr>
        <w:t>39</w:t>
      </w:r>
      <w:r w:rsidR="009145B4" w:rsidRPr="00BD7B40">
        <w:rPr>
          <w:rFonts w:ascii="Times New Roman" w:hAnsi="Times New Roman" w:cs="Times New Roman"/>
          <w:bCs/>
          <w:color w:val="FF0000"/>
          <w:sz w:val="24"/>
          <w:szCs w:val="24"/>
        </w:rPr>
        <w:fldChar w:fldCharType="end"/>
      </w:r>
      <w:r w:rsidR="00017501" w:rsidRPr="00017501">
        <w:rPr>
          <w:rFonts w:ascii="Times New Roman" w:hAnsi="Times New Roman" w:cs="Times New Roman"/>
          <w:bCs/>
          <w:color w:val="FF0000"/>
          <w:sz w:val="24"/>
          <w:szCs w:val="24"/>
        </w:rPr>
        <w:t>]</w:t>
      </w:r>
      <w:r w:rsidR="009145B4">
        <w:rPr>
          <w:rFonts w:ascii="Times New Roman" w:hAnsi="Times New Roman" w:cs="Times New Roman"/>
          <w:bCs/>
          <w:sz w:val="24"/>
          <w:szCs w:val="24"/>
        </w:rPr>
        <w:t xml:space="preserve">, which reported </w:t>
      </w:r>
      <w:r w:rsidR="009145B4">
        <w:rPr>
          <w:rFonts w:ascii="Times New Roman" w:hAnsi="Times New Roman" w:cs="Times New Roman"/>
          <w:sz w:val="24"/>
          <w:szCs w:val="24"/>
        </w:rPr>
        <w:t>that 54% of health workers completed HBV vaccination in the</w:t>
      </w:r>
      <w:r>
        <w:rPr>
          <w:rFonts w:ascii="Times New Roman" w:hAnsi="Times New Roman" w:cs="Times New Roman"/>
          <w:sz w:val="24"/>
          <w:szCs w:val="24"/>
        </w:rPr>
        <w:t xml:space="preserve"> </w:t>
      </w:r>
      <w:r w:rsidR="009145B4">
        <w:rPr>
          <w:rFonts w:ascii="Times New Roman" w:hAnsi="Times New Roman" w:cs="Times New Roman"/>
          <w:sz w:val="24"/>
          <w:szCs w:val="24"/>
        </w:rPr>
        <w:t>hospital in a previous HBV vaccination exercise</w:t>
      </w:r>
      <w:r>
        <w:rPr>
          <w:rFonts w:ascii="Times New Roman" w:hAnsi="Times New Roman" w:cs="Times New Roman"/>
          <w:sz w:val="24"/>
          <w:szCs w:val="24"/>
        </w:rPr>
        <w:t>. In contrast,</w:t>
      </w:r>
      <w:r w:rsidR="009145B4">
        <w:rPr>
          <w:rFonts w:ascii="Times New Roman" w:hAnsi="Times New Roman" w:cs="Times New Roman"/>
          <w:sz w:val="24"/>
          <w:szCs w:val="24"/>
        </w:rPr>
        <w:t xml:space="preserve"> 65% of respondents completed </w:t>
      </w:r>
      <w:r>
        <w:rPr>
          <w:rFonts w:ascii="Times New Roman" w:hAnsi="Times New Roman" w:cs="Times New Roman"/>
          <w:sz w:val="24"/>
          <w:szCs w:val="24"/>
        </w:rPr>
        <w:t>the HBV vaccine in the study despite the hospital carrying out occasional vaccination programs</w:t>
      </w:r>
      <w:r w:rsidR="0022327A">
        <w:rPr>
          <w:rFonts w:ascii="Times New Roman" w:hAnsi="Times New Roman" w:cs="Times New Roman"/>
          <w:sz w:val="24"/>
          <w:szCs w:val="24"/>
        </w:rPr>
        <w:t>. According to the reports</w:t>
      </w:r>
      <w:r w:rsidR="009145B4">
        <w:rPr>
          <w:rFonts w:ascii="Times New Roman" w:hAnsi="Times New Roman" w:cs="Times New Roman"/>
          <w:sz w:val="24"/>
          <w:szCs w:val="24"/>
        </w:rPr>
        <w:t>, complete vaccination was identified among the predictors of good knowledge</w:t>
      </w:r>
      <w:r w:rsidR="009145B4">
        <w:rPr>
          <w:rFonts w:ascii="Times New Roman" w:hAnsi="Times New Roman" w:cs="Times New Roman"/>
          <w:bCs/>
          <w:sz w:val="24"/>
          <w:szCs w:val="24"/>
        </w:rPr>
        <w:t xml:space="preserve">. </w:t>
      </w:r>
      <w:r w:rsidR="00265667">
        <w:rPr>
          <w:rFonts w:ascii="Times New Roman" w:hAnsi="Times New Roman" w:cs="Times New Roman"/>
          <w:bCs/>
          <w:sz w:val="24"/>
          <w:szCs w:val="24"/>
        </w:rPr>
        <w:t>The similarity in findings among respondents on health supervision</w:t>
      </w:r>
      <w:r w:rsidR="009145B4">
        <w:rPr>
          <w:rFonts w:ascii="Times New Roman" w:hAnsi="Times New Roman" w:cs="Times New Roman"/>
          <w:bCs/>
          <w:sz w:val="24"/>
          <w:szCs w:val="24"/>
        </w:rPr>
        <w:t xml:space="preserve"> may be that activities of the health officials in the abattoirs might not have been targeted at HBV control</w:t>
      </w:r>
      <w:r w:rsidR="009145B4">
        <w:rPr>
          <w:rFonts w:ascii="Times New Roman" w:hAnsi="Times New Roman" w:cs="Times New Roman"/>
          <w:sz w:val="24"/>
          <w:szCs w:val="24"/>
        </w:rPr>
        <w:t xml:space="preserve">. Though the proportions of herders who did not report having had any piercing or cut or head injury had </w:t>
      </w:r>
      <w:r>
        <w:rPr>
          <w:rFonts w:ascii="Times New Roman" w:hAnsi="Times New Roman" w:cs="Times New Roman"/>
          <w:sz w:val="24"/>
          <w:szCs w:val="24"/>
        </w:rPr>
        <w:t xml:space="preserve">the </w:t>
      </w:r>
      <w:r w:rsidR="009145B4">
        <w:rPr>
          <w:rFonts w:ascii="Times New Roman" w:hAnsi="Times New Roman" w:cs="Times New Roman"/>
          <w:sz w:val="24"/>
          <w:szCs w:val="24"/>
        </w:rPr>
        <w:t xml:space="preserve">majority of the HBV reactive assay results compared with respondents who reported to have had such showed more reactive HBV samples, the difference was also not statistically significant which was presumed to be due to similar exposure risk factors and that those who did not report injuries could have had HBV exposure through other risk factors not listed in this study. </w:t>
      </w:r>
    </w:p>
    <w:p w14:paraId="52689A4F" w14:textId="21E224A8" w:rsidR="009145B4" w:rsidRDefault="009145B4" w:rsidP="009145B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Results of binary</w:t>
      </w:r>
      <w:r w:rsidR="00070490">
        <w:rPr>
          <w:rFonts w:ascii="Times New Roman" w:hAnsi="Times New Roman" w:cs="Times New Roman"/>
          <w:color w:val="000000"/>
          <w:sz w:val="24"/>
          <w:szCs w:val="24"/>
        </w:rPr>
        <w:t xml:space="preserve"> Logistics regression among the herders’ group</w:t>
      </w:r>
      <w:r w:rsidR="00830764">
        <w:rPr>
          <w:rFonts w:ascii="Times New Roman" w:hAnsi="Times New Roman" w:cs="Times New Roman"/>
          <w:color w:val="000000"/>
          <w:sz w:val="24"/>
          <w:szCs w:val="24"/>
        </w:rPr>
        <w:t xml:space="preserve"> </w:t>
      </w:r>
      <w:r w:rsidR="00830764" w:rsidRPr="00830764">
        <w:rPr>
          <w:rFonts w:ascii="Times New Roman" w:hAnsi="Times New Roman" w:cs="Times New Roman"/>
          <w:color w:val="4472C4" w:themeColor="accent5"/>
          <w:sz w:val="24"/>
          <w:szCs w:val="24"/>
        </w:rPr>
        <w:t>[Tab 10 - 11]</w:t>
      </w:r>
      <w:r>
        <w:rPr>
          <w:rFonts w:ascii="Times New Roman" w:hAnsi="Times New Roman" w:cs="Times New Roman"/>
          <w:color w:val="000000"/>
          <w:sz w:val="24"/>
          <w:szCs w:val="24"/>
        </w:rPr>
        <w:t xml:space="preserve"> could be due to unknown confounders among these variables</w:t>
      </w:r>
      <w:r w:rsidR="00FD548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which were not factored into the study during the study design</w:t>
      </w:r>
      <w:r w:rsidR="00FD5481">
        <w:rPr>
          <w:rFonts w:ascii="Times New Roman" w:hAnsi="Times New Roman" w:cs="Times New Roman"/>
          <w:color w:val="000000"/>
          <w:sz w:val="24"/>
          <w:szCs w:val="24"/>
        </w:rPr>
        <w:t>,</w:t>
      </w:r>
      <w:r w:rsidR="00070490">
        <w:rPr>
          <w:rFonts w:ascii="Times New Roman" w:hAnsi="Times New Roman" w:cs="Times New Roman"/>
          <w:color w:val="000000"/>
          <w:sz w:val="24"/>
          <w:szCs w:val="24"/>
        </w:rPr>
        <w:t xml:space="preserve"> which corroborated results obtained from</w:t>
      </w:r>
      <w:r>
        <w:rPr>
          <w:rFonts w:ascii="Times New Roman" w:hAnsi="Times New Roman" w:cs="Times New Roman"/>
          <w:color w:val="000000"/>
          <w:sz w:val="24"/>
          <w:szCs w:val="24"/>
        </w:rPr>
        <w:t xml:space="preserve"> a related study </w:t>
      </w:r>
      <w:r>
        <w:rPr>
          <w:rFonts w:ascii="Times New Roman" w:eastAsia="Times New Roman" w:hAnsi="Times New Roman" w:cs="Times New Roman"/>
          <w:color w:val="000000"/>
          <w:sz w:val="25"/>
          <w:szCs w:val="25"/>
        </w:rPr>
        <w:t xml:space="preserve">in </w:t>
      </w:r>
      <w:proofErr w:type="spellStart"/>
      <w:r>
        <w:rPr>
          <w:rFonts w:ascii="Times New Roman" w:eastAsia="Times New Roman" w:hAnsi="Times New Roman" w:cs="Times New Roman"/>
          <w:color w:val="000000"/>
          <w:sz w:val="25"/>
          <w:szCs w:val="25"/>
        </w:rPr>
        <w:t>Goiânia</w:t>
      </w:r>
      <w:proofErr w:type="spellEnd"/>
      <w:r>
        <w:rPr>
          <w:rFonts w:ascii="Times New Roman" w:eastAsia="Times New Roman" w:hAnsi="Times New Roman" w:cs="Times New Roman"/>
          <w:color w:val="000000"/>
          <w:sz w:val="25"/>
          <w:szCs w:val="25"/>
        </w:rPr>
        <w:t>, Brazil</w:t>
      </w:r>
      <w:r w:rsidR="00017501" w:rsidRPr="00017501">
        <w:rPr>
          <w:rFonts w:ascii="Times New Roman" w:hAnsi="Times New Roman" w:cs="Times New Roman"/>
          <w:color w:val="FF0000"/>
          <w:sz w:val="24"/>
          <w:szCs w:val="24"/>
        </w:rPr>
        <w:t>[</w:t>
      </w:r>
      <w:r w:rsidRPr="00BD7B40">
        <w:rPr>
          <w:rFonts w:ascii="Times New Roman" w:hAnsi="Times New Roman" w:cs="Times New Roman"/>
          <w:color w:val="FF0000"/>
          <w:sz w:val="24"/>
          <w:szCs w:val="24"/>
        </w:rPr>
        <w:fldChar w:fldCharType="begin" w:fldLock="1"/>
      </w:r>
      <w:r w:rsidR="00F02C9A">
        <w:rPr>
          <w:rFonts w:ascii="Times New Roman" w:hAnsi="Times New Roman" w:cs="Times New Roman"/>
          <w:color w:val="FF0000"/>
          <w:sz w:val="24"/>
          <w:szCs w:val="24"/>
        </w:rPr>
        <w:instrText>ADDIN CSL_CITATION {"citationItems":[{"id":"ITEM-1","itemData":{"DOI":"10.1590/S1518-8787.2017051006540","ISSN":"15188787","abstract":"OBJECTIVE: To estimate the prevalence of hepatitis B virus and C virus infections and their genotypes and analyze the risk factors for the markers of exposure to hepatitis B virus in female sex workers in a region of intense sex trade.\nMETHODS: This is a cross-sectional study performed with four hundred and two female sex workers in Goiânia, Brazil. Data have been collected using the Respondent-Driven Sampling. The women have been interviewed and tested for markers of hepatitis B and C viruses. Positive samples have been genotyped. The data have been analyzed using the Respondent-Driven Sampling Analysis Tool, version 5.3, and Stata 11.0.\nRESULTS: The adjusted prevalence for hepatitis B virus and C virus were 17.1% (95%CI 11.6-23.4) and 0.7% (95%CI 0.1-1.5), respectively. Only 28% (95%CI 21.1-36.4) of the participants had serological evidence of vaccination against hepatitis B virus. Being older (&gt; 40 years), being single, having a history of blood transfusion and use of cocaine, and ignoring the symptoms of sexually transmitted infections were associated with positivity for hepatitis B virus (p &lt; 0.05). We have detected the subgenotype A1 of hepatitis B virus (n = 3) and the subtypes of hepatitis C virus 1a (n = 3) and 1b (n = 1).\nCONCLUSIONS: We can observe a low prevalence of infection of hepatitis B and C viruses in the studied population. However, the findings of the analysis of the risk factors show the need for more investment in prevention programs for sexual and drug-related behavior, as well as more efforts to vaccinate this population against hepatitis B. The genotypes of the hepatitis B virus and C virus identified are consistent with those circulating in Brazil.","author":[{"dropping-particle":"de","family":"Matos","given":"Marcos André","non-dropping-particle":"","parse-names":false,"suffix":""},{"dropping-particle":"","family":"França","given":"Divânia Dias da Silva","non-dropping-particle":"","parse-names":false,"suffix":""},{"dropping-particle":"","family":"Carneiro","given":"Megmar Aparecida Dos Santos","non-dropping-particle":"","parse-names":false,"suffix":""},{"dropping-particle":"","family":"Martins","given":"Regina Maria Bringel","non-dropping-particle":"","parse-names":false,"suffix":""},{"dropping-particle":"","family":"Kerr","given":"Lígia Regina Franco Sansigolo","non-dropping-particle":"","parse-names":false,"suffix":""},{"dropping-particle":"","family":"Caetano","given":"Karlla Antonieta Amorim","non-dropping-particle":"","parse-names":false,"suffix":""},{"dropping-particle":"","family":"Pinheiro","given":"Raquel Silva","non-dropping-particle":"","parse-names":false,"suffix":""},{"dropping-particle":"de","family":"Araújo","given":"Lyriane Apolinário","non-dropping-particle":"","parse-names":false,"suffix":""},{"dropping-particle":"","family":"Mota","given":"Rosa Maria Salani","non-dropping-particle":"","parse-names":false,"suffix":""},{"dropping-particle":"de","family":"Matos","given":"Marcia Alves Dias","non-dropping-particle":"","parse-names":false,"suffix":""},{"dropping-particle":"","family":"Motta-Castro","given":"Ana Rita Coimbra","non-dropping-particle":"","parse-names":false,"suffix":""},{"dropping-particle":"","family":"Teles","given":"Sheila Araújo","non-dropping-particle":"","parse-names":false,"suffix":""}],"container-title":"Revista de saude publica","id":"ITEM-1","issued":{"date-parts":[["2017","6","26"]]},"page":"65","publisher":"Universidade de São Paulo. Faculdade de Saúde Pública.","title":"Viral hepatitis in female sex workers using the Respondent-Driven Sampling","type":"article-journal","volume":"51"},"uris":["http://www.mendeley.com/documents/?uuid=84971e03-ad53-34ed-bf29-c38a7c6fc171"]}],"mendeley":{"formattedCitation":"&lt;sup&gt;42&lt;/sup&gt;","plainTextFormattedCitation":"42","previouslyFormattedCitation":"&lt;sup&gt;41&lt;/sup&gt;"},"properties":{"noteIndex":0},"schema":"https://github.com/citation-style-language/schema/raw/master/csl-citation.json"}</w:instrText>
      </w:r>
      <w:r w:rsidRPr="00BD7B40">
        <w:rPr>
          <w:rFonts w:ascii="Times New Roman" w:hAnsi="Times New Roman" w:cs="Times New Roman"/>
          <w:color w:val="FF0000"/>
          <w:sz w:val="24"/>
          <w:szCs w:val="24"/>
        </w:rPr>
        <w:fldChar w:fldCharType="separate"/>
      </w:r>
      <w:r w:rsidR="00F02C9A" w:rsidRPr="00F02C9A">
        <w:rPr>
          <w:rFonts w:ascii="Times New Roman" w:hAnsi="Times New Roman" w:cs="Times New Roman"/>
          <w:noProof/>
          <w:color w:val="FF0000"/>
          <w:sz w:val="24"/>
          <w:szCs w:val="24"/>
          <w:vertAlign w:val="superscript"/>
        </w:rPr>
        <w:t>42</w:t>
      </w:r>
      <w:r w:rsidRPr="00BD7B40">
        <w:rPr>
          <w:rFonts w:ascii="Times New Roman" w:hAnsi="Times New Roman" w:cs="Times New Roman"/>
          <w:color w:val="FF0000"/>
          <w:sz w:val="24"/>
          <w:szCs w:val="24"/>
        </w:rPr>
        <w:fldChar w:fldCharType="end"/>
      </w:r>
      <w:r w:rsidR="00017501" w:rsidRPr="00017501">
        <w:rPr>
          <w:rFonts w:ascii="Times New Roman" w:hAnsi="Times New Roman" w:cs="Times New Roman"/>
          <w:color w:val="FF0000"/>
          <w:sz w:val="24"/>
          <w:szCs w:val="24"/>
        </w:rPr>
        <w:t>]</w:t>
      </w:r>
      <w:r w:rsidR="007433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that HBV among female sex workers and control </w:t>
      </w:r>
      <w:r w:rsidR="00FD5481">
        <w:rPr>
          <w:rFonts w:ascii="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overall prevalence of HBV </w:t>
      </w:r>
      <w:r w:rsidR="00FD5481">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17.1% (95%C.I 11.6–23.4) and 1.6% (95%C.I 0.1–4.7) respectively; their positivity were occasioned by their samples being HBsAg reactive.</w:t>
      </w:r>
      <w:r>
        <w:rPr>
          <w:rFonts w:ascii="Times New Roman" w:hAnsi="Times New Roman" w:cs="Times New Roman"/>
          <w:color w:val="000000"/>
          <w:sz w:val="24"/>
          <w:szCs w:val="24"/>
        </w:rPr>
        <w:t xml:space="preserve"> However</w:t>
      </w:r>
      <w:r w:rsidR="00CD0B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results of </w:t>
      </w:r>
      <w:r w:rsidR="00FD5481">
        <w:rPr>
          <w:rFonts w:ascii="Times New Roman" w:hAnsi="Times New Roman" w:cs="Times New Roman"/>
          <w:color w:val="000000"/>
          <w:sz w:val="24"/>
          <w:szCs w:val="24"/>
        </w:rPr>
        <w:t>cross-tabulation</w:t>
      </w:r>
      <w:r>
        <w:rPr>
          <w:rFonts w:ascii="Times New Roman" w:hAnsi="Times New Roman" w:cs="Times New Roman"/>
          <w:color w:val="000000"/>
          <w:sz w:val="24"/>
          <w:szCs w:val="24"/>
        </w:rPr>
        <w:t xml:space="preserve"> of butchers’ HBV status with the proportions of socio-demographic variables showed that only the proportions of </w:t>
      </w:r>
      <w:r w:rsidR="00FD548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duration of stay in the abattoir </w:t>
      </w:r>
      <w:r w:rsidR="00FD5481">
        <w:rPr>
          <w:rFonts w:ascii="Times New Roman" w:hAnsi="Times New Roman" w:cs="Times New Roman"/>
          <w:color w:val="000000"/>
          <w:sz w:val="24"/>
          <w:szCs w:val="24"/>
        </w:rPr>
        <w:t>were</w:t>
      </w:r>
      <w:r>
        <w:rPr>
          <w:rFonts w:ascii="Times New Roman" w:hAnsi="Times New Roman" w:cs="Times New Roman"/>
          <w:color w:val="000000"/>
          <w:sz w:val="24"/>
          <w:szCs w:val="24"/>
        </w:rPr>
        <w:t xml:space="preserve"> statistically significant, but when the variable proportion was dichotomized, it showed </w:t>
      </w:r>
      <w:r w:rsidR="00FD5481">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non-statistically significant difference, hence did not meet the assumption to be fixed into the regression model; </w:t>
      </w:r>
      <w:r w:rsidR="00594209">
        <w:rPr>
          <w:rFonts w:ascii="Times New Roman" w:hAnsi="Times New Roman" w:cs="Times New Roman"/>
          <w:color w:val="000000"/>
          <w:sz w:val="24"/>
          <w:szCs w:val="24"/>
        </w:rPr>
        <w:t>so,</w:t>
      </w:r>
      <w:r>
        <w:rPr>
          <w:rFonts w:ascii="Times New Roman" w:hAnsi="Times New Roman" w:cs="Times New Roman"/>
          <w:color w:val="000000"/>
          <w:sz w:val="24"/>
          <w:szCs w:val="24"/>
        </w:rPr>
        <w:t xml:space="preserve"> left at the association test level.</w:t>
      </w:r>
    </w:p>
    <w:p w14:paraId="11F4AF5B" w14:textId="236CF984" w:rsidR="009145B4" w:rsidRDefault="009145B4" w:rsidP="009145B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higher pr</w:t>
      </w:r>
      <w:r w:rsidR="007433B6">
        <w:rPr>
          <w:rFonts w:ascii="Times New Roman" w:hAnsi="Times New Roman" w:cs="Times New Roman"/>
          <w:sz w:val="24"/>
          <w:szCs w:val="24"/>
        </w:rPr>
        <w:t>evalence among</w:t>
      </w:r>
      <w:r>
        <w:rPr>
          <w:rFonts w:ascii="Times New Roman" w:hAnsi="Times New Roman" w:cs="Times New Roman"/>
          <w:sz w:val="24"/>
          <w:szCs w:val="24"/>
        </w:rPr>
        <w:t xml:space="preserve"> herders compared with the </w:t>
      </w:r>
      <w:r w:rsidR="00FD5481">
        <w:rPr>
          <w:rFonts w:ascii="Times New Roman" w:hAnsi="Times New Roman" w:cs="Times New Roman"/>
          <w:sz w:val="24"/>
          <w:szCs w:val="24"/>
        </w:rPr>
        <w:t>butchers</w:t>
      </w:r>
      <w:r w:rsidR="00830764">
        <w:rPr>
          <w:rFonts w:ascii="Times New Roman" w:hAnsi="Times New Roman" w:cs="Times New Roman"/>
          <w:sz w:val="24"/>
          <w:szCs w:val="24"/>
        </w:rPr>
        <w:t xml:space="preserve"> </w:t>
      </w:r>
      <w:r w:rsidR="00830764" w:rsidRPr="00830764">
        <w:rPr>
          <w:rFonts w:ascii="Times New Roman" w:hAnsi="Times New Roman" w:cs="Times New Roman"/>
          <w:color w:val="4472C4" w:themeColor="accent5"/>
          <w:sz w:val="24"/>
          <w:szCs w:val="24"/>
        </w:rPr>
        <w:t>[Fig 2]</w:t>
      </w:r>
      <w:r>
        <w:rPr>
          <w:rFonts w:ascii="Times New Roman" w:hAnsi="Times New Roman" w:cs="Times New Roman"/>
          <w:sz w:val="24"/>
          <w:szCs w:val="24"/>
        </w:rPr>
        <w:t xml:space="preserve"> may be due to the former’s poorer knowledge of HBV infection and the fact that the herders consisted of younger age </w:t>
      </w:r>
      <w:r w:rsidR="007433B6">
        <w:rPr>
          <w:rFonts w:ascii="Times New Roman" w:hAnsi="Times New Roman" w:cs="Times New Roman"/>
          <w:sz w:val="24"/>
          <w:szCs w:val="24"/>
        </w:rPr>
        <w:t>respondents</w:t>
      </w:r>
      <w:r>
        <w:rPr>
          <w:rFonts w:ascii="Times New Roman" w:hAnsi="Times New Roman" w:cs="Times New Roman"/>
          <w:sz w:val="24"/>
          <w:szCs w:val="24"/>
        </w:rPr>
        <w:t xml:space="preserve"> who al</w:t>
      </w:r>
      <w:r w:rsidR="007433B6">
        <w:rPr>
          <w:rFonts w:ascii="Times New Roman" w:hAnsi="Times New Roman" w:cs="Times New Roman"/>
          <w:sz w:val="24"/>
          <w:szCs w:val="24"/>
        </w:rPr>
        <w:t xml:space="preserve">so were </w:t>
      </w:r>
      <w:r w:rsidR="00FD5481">
        <w:rPr>
          <w:rFonts w:ascii="Times New Roman" w:hAnsi="Times New Roman" w:cs="Times New Roman"/>
          <w:sz w:val="24"/>
          <w:szCs w:val="24"/>
        </w:rPr>
        <w:t>long-distance</w:t>
      </w:r>
      <w:r w:rsidR="007433B6">
        <w:rPr>
          <w:rFonts w:ascii="Times New Roman" w:hAnsi="Times New Roman" w:cs="Times New Roman"/>
          <w:sz w:val="24"/>
          <w:szCs w:val="24"/>
        </w:rPr>
        <w:t xml:space="preserve"> travelers and</w:t>
      </w:r>
      <w:r>
        <w:rPr>
          <w:rFonts w:ascii="Times New Roman" w:hAnsi="Times New Roman" w:cs="Times New Roman"/>
          <w:sz w:val="24"/>
          <w:szCs w:val="24"/>
        </w:rPr>
        <w:t xml:space="preserve"> who stayed outside their formal residence procuring the donkeys from the far Northern States down to </w:t>
      </w:r>
      <w:r w:rsidR="00594209">
        <w:rPr>
          <w:rFonts w:ascii="Times New Roman" w:hAnsi="Times New Roman" w:cs="Times New Roman"/>
          <w:sz w:val="24"/>
          <w:szCs w:val="24"/>
        </w:rPr>
        <w:t>Southeastern</w:t>
      </w:r>
      <w:r>
        <w:rPr>
          <w:rFonts w:ascii="Times New Roman" w:hAnsi="Times New Roman" w:cs="Times New Roman"/>
          <w:sz w:val="24"/>
          <w:szCs w:val="24"/>
        </w:rPr>
        <w:t xml:space="preserve"> region, Nigeria. This finding was corroborated by a review update of HBV in Nigeria</w:t>
      </w:r>
      <w:r w:rsidR="00017501" w:rsidRPr="00017501">
        <w:rPr>
          <w:rFonts w:ascii="Times New Roman" w:hAnsi="Times New Roman" w:cs="Times New Roman"/>
          <w:color w:val="FF0000"/>
          <w:sz w:val="24"/>
          <w:szCs w:val="24"/>
        </w:rPr>
        <w:t>[</w:t>
      </w:r>
      <w:r w:rsidR="00E307D5" w:rsidRPr="00BD7B40">
        <w:rPr>
          <w:rFonts w:ascii="Times New Roman" w:hAnsi="Times New Roman" w:cs="Times New Roman"/>
          <w:color w:val="FF0000"/>
          <w:sz w:val="24"/>
          <w:szCs w:val="24"/>
        </w:rPr>
        <w:fldChar w:fldCharType="begin" w:fldLock="1"/>
      </w:r>
      <w:r w:rsidR="00F02C9A">
        <w:rPr>
          <w:rFonts w:ascii="Times New Roman" w:hAnsi="Times New Roman" w:cs="Times New Roman"/>
          <w:color w:val="FF0000"/>
          <w:sz w:val="24"/>
          <w:szCs w:val="24"/>
        </w:rPr>
        <w:instrText>ADDIN CSL_CITATION {"citationItems":[{"id":"ITEM-1","itemData":{"author":[{"dropping-particle":"","family":"Eustace","given":"Berinyuy B","non-dropping-particle":"","parse-names":false,"suffix":""},{"dropping-particle":"","family":"Adenike","given":"Alawode R","non-dropping-particle":"","parse-names":false,"suffix":""},{"dropping-particle":"","family":"Bala","given":"Mohammed Alkali","non-dropping-particle":"","parse-names":false,"suffix":""},{"dropping-particle":"","family":"Shukurat","given":"Babalola B","non-dropping-particle":"","parse-names":false,"suffix":""},{"dropping-particle":"","family":"Aishatu","given":"Mustapha","non-dropping-particle":"","parse-names":false,"suffix":""},{"dropping-particle":"","family":"Musili","given":"Oshevire R","non-dropping-particle":"","parse-names":false,"suffix":""},{"dropping-particle":"","family":"Banke","given":"Okunlola M","non-dropping-particle":"","parse-names":false,"suffix":""},{"dropping-particle":"","family":"Abdullateef","given":"Lawal","non-dropping-particle":"","parse-names":false,"suffix":""}],"id":"ITEM-1","issued":{"date-parts":[["0"]]},"title":"Prevalence of Hepatitis B Virus in Nigeria: Review Update","type":"report"},"uris":["http://www.mendeley.com/documents/?uuid=abbf21a2-6d2e-3675-bb33-4e44ba110aed"]}],"mendeley":{"formattedCitation":"&lt;sup&gt;43&lt;/sup&gt;","plainTextFormattedCitation":"43","previouslyFormattedCitation":"&lt;sup&gt;42&lt;/sup&gt;"},"properties":{"noteIndex":0},"schema":"https://github.com/citation-style-language/schema/raw/master/csl-citation.json"}</w:instrText>
      </w:r>
      <w:r w:rsidR="00E307D5" w:rsidRPr="00BD7B40">
        <w:rPr>
          <w:rFonts w:ascii="Times New Roman" w:hAnsi="Times New Roman" w:cs="Times New Roman"/>
          <w:color w:val="FF0000"/>
          <w:sz w:val="24"/>
          <w:szCs w:val="24"/>
        </w:rPr>
        <w:fldChar w:fldCharType="separate"/>
      </w:r>
      <w:r w:rsidR="00F02C9A" w:rsidRPr="00F02C9A">
        <w:rPr>
          <w:rFonts w:ascii="Times New Roman" w:hAnsi="Times New Roman" w:cs="Times New Roman"/>
          <w:noProof/>
          <w:color w:val="FF0000"/>
          <w:sz w:val="24"/>
          <w:szCs w:val="24"/>
          <w:vertAlign w:val="superscript"/>
        </w:rPr>
        <w:t>43</w:t>
      </w:r>
      <w:r w:rsidR="00E307D5" w:rsidRPr="00BD7B40">
        <w:rPr>
          <w:rFonts w:ascii="Times New Roman" w:hAnsi="Times New Roman" w:cs="Times New Roman"/>
          <w:color w:val="FF0000"/>
          <w:sz w:val="24"/>
          <w:szCs w:val="24"/>
        </w:rPr>
        <w:fldChar w:fldCharType="end"/>
      </w:r>
      <w:r w:rsidR="00017501" w:rsidRPr="00017501">
        <w:rPr>
          <w:rFonts w:ascii="Times New Roman" w:hAnsi="Times New Roman" w:cs="Times New Roman"/>
          <w:color w:val="FF0000"/>
          <w:sz w:val="24"/>
          <w:szCs w:val="24"/>
        </w:rPr>
        <w:t>]</w:t>
      </w:r>
      <w:r w:rsidR="00FD5481">
        <w:rPr>
          <w:rFonts w:ascii="Times New Roman" w:hAnsi="Times New Roman" w:cs="Times New Roman"/>
          <w:sz w:val="24"/>
          <w:szCs w:val="24"/>
        </w:rPr>
        <w:t xml:space="preserve">, which found HBV prevalence to be </w:t>
      </w:r>
      <w:r>
        <w:rPr>
          <w:rFonts w:ascii="Times New Roman" w:hAnsi="Times New Roman" w:cs="Times New Roman"/>
          <w:sz w:val="24"/>
          <w:szCs w:val="24"/>
        </w:rPr>
        <w:t xml:space="preserve">4.3% to 23.3% across the country and a pooled prevalence of 13.5% among the population. A </w:t>
      </w:r>
      <w:r w:rsidR="00FB6AE1">
        <w:rPr>
          <w:rFonts w:ascii="Times New Roman" w:hAnsi="Times New Roman" w:cs="Times New Roman"/>
          <w:sz w:val="24"/>
          <w:szCs w:val="24"/>
        </w:rPr>
        <w:t>cross–sectional</w:t>
      </w:r>
      <w:r w:rsidR="00FD5481">
        <w:rPr>
          <w:rFonts w:ascii="Times New Roman" w:hAnsi="Times New Roman" w:cs="Times New Roman"/>
          <w:sz w:val="24"/>
          <w:szCs w:val="24"/>
        </w:rPr>
        <w:t xml:space="preserve"> study conducted in Toro, Bauchi State, and the </w:t>
      </w:r>
      <w:proofErr w:type="gramStart"/>
      <w:r w:rsidR="00FD5481">
        <w:rPr>
          <w:rFonts w:ascii="Times New Roman" w:hAnsi="Times New Roman" w:cs="Times New Roman"/>
          <w:sz w:val="24"/>
          <w:szCs w:val="24"/>
        </w:rPr>
        <w:t>North Eastern</w:t>
      </w:r>
      <w:proofErr w:type="gramEnd"/>
      <w:r w:rsidR="00FD5481">
        <w:rPr>
          <w:rFonts w:ascii="Times New Roman" w:hAnsi="Times New Roman" w:cs="Times New Roman"/>
          <w:sz w:val="24"/>
          <w:szCs w:val="24"/>
        </w:rPr>
        <w:t xml:space="preserve"> region of </w:t>
      </w:r>
      <w:r w:rsidR="00594209">
        <w:rPr>
          <w:rFonts w:ascii="Times New Roman" w:hAnsi="Times New Roman" w:cs="Times New Roman"/>
          <w:sz w:val="24"/>
          <w:szCs w:val="24"/>
        </w:rPr>
        <w:t>Nigeria [</w:t>
      </w:r>
      <w:r w:rsidR="00FD5481">
        <w:rPr>
          <w:rFonts w:ascii="Times New Roman" w:hAnsi="Times New Roman" w:cs="Times New Roman"/>
          <w:sz w:val="24"/>
          <w:szCs w:val="24"/>
        </w:rPr>
        <w:t xml:space="preserve">44] showed a </w:t>
      </w:r>
      <w:r>
        <w:rPr>
          <w:rFonts w:ascii="Times New Roman" w:hAnsi="Times New Roman" w:cs="Times New Roman"/>
          <w:sz w:val="24"/>
          <w:szCs w:val="24"/>
        </w:rPr>
        <w:t xml:space="preserve">higher HBV prevalence of 26.2% among the Fulani cow herders. However, there </w:t>
      </w:r>
      <w:r w:rsidR="00FD5481">
        <w:rPr>
          <w:rFonts w:ascii="Times New Roman" w:hAnsi="Times New Roman" w:cs="Times New Roman"/>
          <w:sz w:val="24"/>
          <w:szCs w:val="24"/>
        </w:rPr>
        <w:t>% was</w:t>
      </w:r>
      <w:r>
        <w:rPr>
          <w:rFonts w:ascii="Times New Roman" w:hAnsi="Times New Roman" w:cs="Times New Roman"/>
          <w:sz w:val="24"/>
          <w:szCs w:val="24"/>
        </w:rPr>
        <w:t xml:space="preserve"> </w:t>
      </w:r>
      <w:r w:rsidR="00FD5481">
        <w:rPr>
          <w:rFonts w:ascii="Times New Roman" w:hAnsi="Times New Roman" w:cs="Times New Roman"/>
          <w:sz w:val="24"/>
          <w:szCs w:val="24"/>
        </w:rPr>
        <w:t xml:space="preserve">a reduced prevalence of 11.6% among butchers and 10.9% among slaughtered cows in a related study carried out in the </w:t>
      </w:r>
      <w:r>
        <w:rPr>
          <w:rFonts w:ascii="Times New Roman" w:hAnsi="Times New Roman" w:cs="Times New Roman"/>
          <w:sz w:val="24"/>
          <w:szCs w:val="24"/>
        </w:rPr>
        <w:t>Kano metropolis, Kano State, North Western region, Nigeria</w:t>
      </w:r>
      <w:r w:rsidR="00017501" w:rsidRPr="00017501">
        <w:rPr>
          <w:rFonts w:ascii="Times New Roman" w:hAnsi="Times New Roman" w:cs="Times New Roman"/>
          <w:color w:val="FF0000"/>
          <w:sz w:val="24"/>
          <w:szCs w:val="24"/>
        </w:rPr>
        <w:t>[</w:t>
      </w:r>
      <w:r w:rsidRPr="00BD7B40">
        <w:rPr>
          <w:rFonts w:ascii="Times New Roman" w:hAnsi="Times New Roman" w:cs="Times New Roman"/>
          <w:color w:val="FF0000"/>
          <w:sz w:val="24"/>
          <w:szCs w:val="24"/>
        </w:rPr>
        <w:fldChar w:fldCharType="begin" w:fldLock="1"/>
      </w:r>
      <w:r w:rsidR="00F02C9A">
        <w:rPr>
          <w:rFonts w:ascii="Times New Roman" w:hAnsi="Times New Roman" w:cs="Times New Roman"/>
          <w:color w:val="FF0000"/>
          <w:sz w:val="24"/>
          <w:szCs w:val="24"/>
        </w:rPr>
        <w:instrText>ADDIN CSL_CITATION {"citationItems":[{"id":"ITEM-1","itemData":{"author":[{"dropping-particle":"","family":"Kareem A. M","given":"Mohammed Y.1 and Rogo L. D","non-dropping-particle":"","parse-names":false,"suffix":""}],"container-title":"Journal of Microbiology Research","id":"ITEM-1","issue":"2","issued":{"date-parts":[["2017"]]},"page":"16 - 67","title":"Seroprevalence of Hepatitis B Virus Surface Antigen among Butchers and Slaughtered Cows in Kano Metropolis, Nigeria","type":"article-journal","volume":"2"},"uris":["http://www.mendeley.com/documents/?uuid=3db47447-326a-403a-80a7-24978658d462"]}],"mendeley":{"formattedCitation":"&lt;sup&gt;45&lt;/sup&gt;","plainTextFormattedCitation":"45","previouslyFormattedCitation":"&lt;sup&gt;44&lt;/sup&gt;"},"properties":{"noteIndex":0},"schema":"https://github.com/citation-style-language/schema/raw/master/csl-citation.json"}</w:instrText>
      </w:r>
      <w:r w:rsidRPr="00BD7B40">
        <w:rPr>
          <w:rFonts w:ascii="Times New Roman" w:hAnsi="Times New Roman" w:cs="Times New Roman"/>
          <w:color w:val="FF0000"/>
          <w:sz w:val="24"/>
          <w:szCs w:val="24"/>
        </w:rPr>
        <w:fldChar w:fldCharType="separate"/>
      </w:r>
      <w:r w:rsidR="00F02C9A" w:rsidRPr="00F02C9A">
        <w:rPr>
          <w:rFonts w:ascii="Times New Roman" w:hAnsi="Times New Roman" w:cs="Times New Roman"/>
          <w:noProof/>
          <w:color w:val="FF0000"/>
          <w:sz w:val="24"/>
          <w:szCs w:val="24"/>
          <w:vertAlign w:val="superscript"/>
        </w:rPr>
        <w:t>45</w:t>
      </w:r>
      <w:r w:rsidRPr="00BD7B40">
        <w:rPr>
          <w:rFonts w:ascii="Times New Roman" w:hAnsi="Times New Roman" w:cs="Times New Roman"/>
          <w:color w:val="FF0000"/>
          <w:sz w:val="24"/>
          <w:szCs w:val="24"/>
        </w:rPr>
        <w:fldChar w:fldCharType="end"/>
      </w:r>
      <w:r w:rsidR="00017501" w:rsidRPr="00017501">
        <w:rPr>
          <w:rFonts w:ascii="Times New Roman" w:hAnsi="Times New Roman" w:cs="Times New Roman"/>
          <w:color w:val="FF0000"/>
          <w:sz w:val="24"/>
          <w:szCs w:val="24"/>
        </w:rPr>
        <w:t>]</w:t>
      </w:r>
      <w:r w:rsidR="007433B6">
        <w:rPr>
          <w:rFonts w:ascii="Times New Roman" w:hAnsi="Times New Roman" w:cs="Times New Roman"/>
          <w:sz w:val="24"/>
          <w:szCs w:val="24"/>
        </w:rPr>
        <w:t xml:space="preserve">. </w:t>
      </w:r>
      <w:r w:rsidR="005C5A8B">
        <w:rPr>
          <w:rFonts w:ascii="Times New Roman" w:hAnsi="Times New Roman" w:cs="Times New Roman"/>
          <w:sz w:val="24"/>
          <w:szCs w:val="24"/>
        </w:rPr>
        <w:t>Related</w:t>
      </w:r>
      <w:r>
        <w:rPr>
          <w:rFonts w:ascii="Times New Roman" w:hAnsi="Times New Roman" w:cs="Times New Roman"/>
          <w:sz w:val="24"/>
          <w:szCs w:val="24"/>
        </w:rPr>
        <w:t xml:space="preserve"> </w:t>
      </w:r>
      <w:r w:rsidR="005C5A8B">
        <w:rPr>
          <w:rFonts w:ascii="Times New Roman" w:hAnsi="Times New Roman" w:cs="Times New Roman"/>
          <w:sz w:val="24"/>
          <w:szCs w:val="24"/>
        </w:rPr>
        <w:t>research</w:t>
      </w:r>
      <w:r>
        <w:rPr>
          <w:rFonts w:ascii="Times New Roman" w:hAnsi="Times New Roman" w:cs="Times New Roman"/>
          <w:sz w:val="24"/>
          <w:szCs w:val="24"/>
        </w:rPr>
        <w:t xml:space="preserve"> carried out in </w:t>
      </w:r>
      <w:proofErr w:type="spellStart"/>
      <w:r>
        <w:rPr>
          <w:rFonts w:ascii="Times New Roman" w:hAnsi="Times New Roman" w:cs="Times New Roman"/>
          <w:sz w:val="24"/>
          <w:szCs w:val="24"/>
        </w:rPr>
        <w:t>Mbagathi</w:t>
      </w:r>
      <w:proofErr w:type="spellEnd"/>
      <w:r>
        <w:rPr>
          <w:rFonts w:ascii="Times New Roman" w:hAnsi="Times New Roman" w:cs="Times New Roman"/>
          <w:sz w:val="24"/>
          <w:szCs w:val="24"/>
        </w:rPr>
        <w:t xml:space="preserve"> district hospital, Kenya, Nairobi</w:t>
      </w:r>
      <w:r w:rsidR="00017501" w:rsidRPr="00363F6F">
        <w:rPr>
          <w:rFonts w:ascii="Times New Roman" w:hAnsi="Times New Roman" w:cs="Times New Roman"/>
          <w:color w:val="FF0000"/>
          <w:sz w:val="24"/>
          <w:szCs w:val="24"/>
        </w:rPr>
        <w:t>[</w:t>
      </w:r>
      <w:r w:rsidRPr="00BD7B40">
        <w:rPr>
          <w:rFonts w:ascii="Times New Roman" w:hAnsi="Times New Roman" w:cs="Times New Roman"/>
          <w:color w:val="FF0000"/>
          <w:sz w:val="24"/>
          <w:szCs w:val="24"/>
        </w:rPr>
        <w:fldChar w:fldCharType="begin" w:fldLock="1"/>
      </w:r>
      <w:r w:rsidR="00F02C9A">
        <w:rPr>
          <w:rFonts w:ascii="Times New Roman" w:hAnsi="Times New Roman" w:cs="Times New Roman"/>
          <w:color w:val="FF0000"/>
          <w:sz w:val="24"/>
          <w:szCs w:val="24"/>
        </w:rPr>
        <w:instrText>ADDIN CSL_CITATION {"citationItems":[{"id":"ITEM-1","itemData":{"DOI":"10.11604/pamj.2016.24.315.9255","ISSN":"19378688","PMID":"28154670","abstract":"Introduction: hepatitis B Viral Infection (HBV) remains one of the leading cause of morbidity and mortality globally accounting for 38-53% of chronic liver diseases and about 686,000 deaths annually. The prevalence of HBV is 9-20% in Sub-Saharan Africa, and in Kenya it is 5-30% among the general population and 9.4% among pregnant women. This study was aimed at identifying the prevalence, awareness and risk factors associated with HBV infections among pregnant women attending Antenatal clinic (ANC) at Mbagathi District hospital, Nairobi. Methods: this was a cross-sectional study involving 287 pregnant women enrolled for three months (September to December 2014) from Nairobi and neighbouring counties. A structured questionnaire that captured social, demographic and explanatory variables was administered to the study participants. Blood samples were also drawn from the participants and tested for HBV using Enzyme-Linked Immunosorbent Assay (ELISA) system. Results: the study established that the prevalence of HBV infections among pregnant women attending antenatal clinic at Mbagathi District Hospital was 3.8% with highest infection rate among the 20-24 years age group. Seventy six (60.8 %) of the participants reported sexual encounters in less than a month before the interview of which 5 (7.6%) reported encounters involving other partners apart from their spouses. HBV awareness among the study participants was 12.2%. Before the interview, those with at least tertiary education (Mean =1.33, SD = 1.131), were more informed about HBV infection as compared to those with primary and secondary education (Mean = 0.63, SD = 0.722; (Mean =0.31, SD= 0.664). In regards to assessment of the risk factors; type of family (χ2 =19.753 df2 p&lt;0.01), parity (χ2 =7.128 df2 p&lt;0.01), History of abortions (χ2=9.094 df1 p&lt;0.01), early age (11-15 years) at first sexual encounter (χ2 =8.185 df1 p&lt;0.01) were significantly associated with HBV positivity. Conclusion: the prevalence of HBV infection among pregnant women attending Antenatal clinic (ANC) at Mbagathi District hospital, Nairobi was lower (3.8%) than the prevalence among pregnant women nationally (9.4%). These women also showed a low level of HBV awareness (12.2%.).","author":[{"dropping-particle":"","family":"Malungu Ngaira","given":"Jacqueline Asundula","non-dropping-particle":"","parse-names":false,"suffix":""},{"dropping-particle":"","family":"Kimotho","given":"James","non-dropping-particle":"","parse-names":false,"suffix":""},{"dropping-particle":"","family":"Mirigi","given":"Isaac","non-dropping-particle":"","parse-names":false,"suffix":""},{"dropping-particle":"","family":"Osman","given":"Saida","non-dropping-particle":"","parse-names":false,"suffix":""},{"dropping-particle":"","family":"Ng’ang’a","given":"Zipporah","non-dropping-particle":"","parse-names":false,"suffix":""},{"dropping-particle":"","family":"Lwembe","given":"Raphael","non-dropping-particle":"","parse-names":false,"suffix":""},{"dropping-particle":"","family":"Ochwoto","given":"Missiani","non-dropping-particle":"","parse-names":false,"suffix":""}],"container-title":"Pan African Medical Journal","id":"ITEM-1","issued":{"date-parts":[["2016","8","17"]]},"publisher":"African Field Epidemiology Network","title":"Prevalence, awareness and risk factors associated with hepatitis b infection among pregnant women attending the antenatal clinic at mbagathi district hospital in Nairobi, Kenya","type":"article-journal","volume":"24"},"uris":["http://www.mendeley.com/documents/?uuid=0124df6d-a615-3fa4-9637-3d3d883ebda0"]}],"mendeley":{"formattedCitation":"&lt;sup&gt;46&lt;/sup&gt;","plainTextFormattedCitation":"46","previouslyFormattedCitation":"&lt;sup&gt;45&lt;/sup&gt;"},"properties":{"noteIndex":0},"schema":"https://github.com/citation-style-language/schema/raw/master/csl-citation.json"}</w:instrText>
      </w:r>
      <w:r w:rsidRPr="00BD7B40">
        <w:rPr>
          <w:rFonts w:ascii="Times New Roman" w:hAnsi="Times New Roman" w:cs="Times New Roman"/>
          <w:color w:val="FF0000"/>
          <w:sz w:val="24"/>
          <w:szCs w:val="24"/>
        </w:rPr>
        <w:fldChar w:fldCharType="separate"/>
      </w:r>
      <w:r w:rsidR="00F02C9A" w:rsidRPr="00F02C9A">
        <w:rPr>
          <w:rFonts w:ascii="Times New Roman" w:hAnsi="Times New Roman" w:cs="Times New Roman"/>
          <w:noProof/>
          <w:color w:val="FF0000"/>
          <w:sz w:val="24"/>
          <w:szCs w:val="24"/>
          <w:vertAlign w:val="superscript"/>
        </w:rPr>
        <w:t>46</w:t>
      </w:r>
      <w:r w:rsidRPr="00BD7B40">
        <w:rPr>
          <w:rFonts w:ascii="Times New Roman" w:hAnsi="Times New Roman" w:cs="Times New Roman"/>
          <w:color w:val="FF0000"/>
          <w:sz w:val="24"/>
          <w:szCs w:val="24"/>
        </w:rPr>
        <w:fldChar w:fldCharType="end"/>
      </w:r>
      <w:r w:rsidR="00017501" w:rsidRPr="00363F6F">
        <w:rPr>
          <w:rFonts w:ascii="Times New Roman" w:hAnsi="Times New Roman" w:cs="Times New Roman"/>
          <w:color w:val="FF0000"/>
          <w:sz w:val="24"/>
          <w:szCs w:val="24"/>
        </w:rPr>
        <w:t>]</w:t>
      </w:r>
      <w:r w:rsidR="00FD5481">
        <w:rPr>
          <w:rFonts w:ascii="Times New Roman" w:hAnsi="Times New Roman" w:cs="Times New Roman"/>
          <w:sz w:val="24"/>
          <w:szCs w:val="24"/>
        </w:rPr>
        <w:t xml:space="preserve">, and neighboring countries reported a 3.8% prevalence among pregnant women attending ANC in the hospital with the highest infection rate among the 20 – 24 </w:t>
      </w:r>
      <w:r>
        <w:rPr>
          <w:rFonts w:ascii="Times New Roman" w:hAnsi="Times New Roman" w:cs="Times New Roman"/>
          <w:sz w:val="24"/>
          <w:szCs w:val="24"/>
        </w:rPr>
        <w:t>age group.</w:t>
      </w:r>
    </w:p>
    <w:p w14:paraId="1A56E2FD" w14:textId="77777777" w:rsidR="00BA2D1A" w:rsidRPr="00DD6D7A" w:rsidRDefault="00BA2D1A" w:rsidP="00BA2D1A">
      <w:pPr>
        <w:autoSpaceDE w:val="0"/>
        <w:autoSpaceDN w:val="0"/>
        <w:adjustRightInd w:val="0"/>
        <w:spacing w:after="0" w:line="480" w:lineRule="auto"/>
        <w:jc w:val="both"/>
        <w:rPr>
          <w:rFonts w:ascii="Times New Roman" w:hAnsi="Times New Roman" w:cs="Times New Roman"/>
          <w:b/>
          <w:color w:val="000000"/>
          <w:sz w:val="24"/>
          <w:szCs w:val="24"/>
        </w:rPr>
      </w:pPr>
      <w:r w:rsidRPr="004F0BF0">
        <w:rPr>
          <w:rFonts w:ascii="Times New Roman" w:hAnsi="Times New Roman" w:cs="Times New Roman"/>
          <w:b/>
          <w:color w:val="000000"/>
          <w:sz w:val="24"/>
          <w:szCs w:val="24"/>
        </w:rPr>
        <w:t>Recommendations</w:t>
      </w:r>
    </w:p>
    <w:p w14:paraId="124EB12C" w14:textId="77777777" w:rsidR="00BA2D1A" w:rsidRDefault="00BA2D1A" w:rsidP="00BA2D1A">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conduct awareness campaigns and vaccination exercises for the donkey handlers should be emphasized. Developing and disseminating abattoir policy guidelines to Ebonyi State, especially the donkey handlers, is imperative, including quarterly supportive supervision. Standards should be encouraged among the members to register new members, including pre and ongoing maintenance of the occupational health of the donkey handlers. Members of the donkey butchers should receive r</w:t>
      </w:r>
      <w:r w:rsidRPr="00DD6D7A">
        <w:rPr>
          <w:rFonts w:ascii="Times New Roman" w:hAnsi="Times New Roman" w:cs="Times New Roman"/>
          <w:color w:val="000000"/>
          <w:sz w:val="24"/>
          <w:szCs w:val="24"/>
        </w:rPr>
        <w:t>e-orientation</w:t>
      </w:r>
      <w:r>
        <w:rPr>
          <w:rFonts w:ascii="Times New Roman" w:hAnsi="Times New Roman" w:cs="Times New Roman"/>
          <w:color w:val="000000"/>
          <w:sz w:val="24"/>
          <w:szCs w:val="24"/>
        </w:rPr>
        <w:t xml:space="preserve"> to improve the environmental sanitation of the abattoirs.</w:t>
      </w:r>
    </w:p>
    <w:p w14:paraId="72F7E3B0" w14:textId="6CB051DF" w:rsidR="008564E0" w:rsidRDefault="008564E0" w:rsidP="008564E0">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Conclusions</w:t>
      </w:r>
    </w:p>
    <w:p w14:paraId="2AE6C888" w14:textId="411157B5" w:rsidR="008564E0" w:rsidRDefault="008564E0" w:rsidP="008564E0">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results from this study showed that there </w:t>
      </w:r>
      <w:r w:rsidR="00FD5481">
        <w:rPr>
          <w:rFonts w:ascii="Times New Roman" w:hAnsi="Times New Roman"/>
          <w:color w:val="000000"/>
          <w:sz w:val="24"/>
          <w:szCs w:val="24"/>
        </w:rPr>
        <w:t>needed to be a better</w:t>
      </w:r>
      <w:r>
        <w:rPr>
          <w:rFonts w:ascii="Times New Roman" w:hAnsi="Times New Roman"/>
          <w:color w:val="000000"/>
          <w:sz w:val="24"/>
          <w:szCs w:val="24"/>
        </w:rPr>
        <w:t xml:space="preserve"> grade of knowledge among the donkey butchers and herders, though comparable. </w:t>
      </w:r>
      <w:r w:rsidR="00FD5481">
        <w:rPr>
          <w:rFonts w:ascii="Times New Roman" w:hAnsi="Times New Roman"/>
          <w:color w:val="000000"/>
          <w:sz w:val="24"/>
          <w:szCs w:val="24"/>
        </w:rPr>
        <w:t>Some risk factors were</w:t>
      </w:r>
      <w:r>
        <w:rPr>
          <w:rFonts w:ascii="Times New Roman" w:hAnsi="Times New Roman"/>
          <w:color w:val="000000"/>
          <w:sz w:val="24"/>
          <w:szCs w:val="24"/>
        </w:rPr>
        <w:t xml:space="preserve"> associated and predictors of HBV transmission among the donke</w:t>
      </w:r>
      <w:r w:rsidR="000209F2">
        <w:rPr>
          <w:rFonts w:ascii="Times New Roman" w:hAnsi="Times New Roman"/>
          <w:color w:val="000000"/>
          <w:sz w:val="24"/>
          <w:szCs w:val="24"/>
        </w:rPr>
        <w:t>y butchers and herders. There were</w:t>
      </w:r>
      <w:r>
        <w:rPr>
          <w:rFonts w:ascii="Times New Roman" w:hAnsi="Times New Roman"/>
          <w:color w:val="000000"/>
          <w:sz w:val="24"/>
          <w:szCs w:val="24"/>
        </w:rPr>
        <w:t xml:space="preserve"> also </w:t>
      </w:r>
      <w:r w:rsidR="00FD5481">
        <w:rPr>
          <w:rFonts w:ascii="Times New Roman" w:hAnsi="Times New Roman"/>
          <w:color w:val="000000"/>
          <w:sz w:val="24"/>
          <w:szCs w:val="24"/>
        </w:rPr>
        <w:t>statistically significant findings in the lifestyles of the groups,</w:t>
      </w:r>
      <w:r>
        <w:rPr>
          <w:rFonts w:ascii="Times New Roman" w:hAnsi="Times New Roman"/>
          <w:color w:val="000000"/>
          <w:sz w:val="24"/>
          <w:szCs w:val="24"/>
        </w:rPr>
        <w:t xml:space="preserve"> which encouraged the attendant risk factors for HBV infection.  </w:t>
      </w:r>
      <w:r w:rsidR="003833AC">
        <w:rPr>
          <w:rFonts w:ascii="Times New Roman" w:hAnsi="Times New Roman"/>
          <w:color w:val="000000"/>
          <w:sz w:val="24"/>
          <w:szCs w:val="24"/>
        </w:rPr>
        <w:t xml:space="preserve">The prevalence of HBV among the </w:t>
      </w:r>
      <w:r w:rsidR="00F86834">
        <w:rPr>
          <w:rFonts w:ascii="Times New Roman" w:hAnsi="Times New Roman"/>
          <w:color w:val="000000"/>
          <w:sz w:val="24"/>
          <w:szCs w:val="24"/>
        </w:rPr>
        <w:t>respondents showed that the donkey handlers were high-risk groups for HBV transmission. However, the difference in proportions of their positive results was</w:t>
      </w:r>
      <w:r>
        <w:rPr>
          <w:rFonts w:ascii="Times New Roman" w:hAnsi="Times New Roman"/>
          <w:color w:val="000000"/>
          <w:sz w:val="24"/>
          <w:szCs w:val="24"/>
        </w:rPr>
        <w:t xml:space="preserve"> not statistically significant (comparable). The study could be adjudged to have met its general and specific objectives. These results have obvious public health implications for the donkey butchers and herders to reduce HBV transmission in Ebonyi State.</w:t>
      </w:r>
    </w:p>
    <w:p w14:paraId="5556E82D" w14:textId="77777777" w:rsidR="00BA2D1A" w:rsidRPr="00BA2D1A" w:rsidRDefault="00BA2D1A" w:rsidP="00BA2D1A">
      <w:pPr>
        <w:spacing w:line="240" w:lineRule="auto"/>
        <w:ind w:firstLine="180"/>
        <w:jc w:val="lowKashida"/>
        <w:rPr>
          <w:rFonts w:ascii="Times New Roman" w:eastAsia="Calibri" w:hAnsi="Times New Roman" w:cs="Times New Roman"/>
          <w:b/>
          <w:bCs/>
          <w:sz w:val="24"/>
          <w:szCs w:val="24"/>
        </w:rPr>
      </w:pPr>
      <w:r w:rsidRPr="00BA2D1A">
        <w:rPr>
          <w:rFonts w:ascii="Times New Roman" w:eastAsia="Calibri" w:hAnsi="Times New Roman" w:cs="Times New Roman"/>
          <w:b/>
          <w:bCs/>
          <w:sz w:val="24"/>
          <w:szCs w:val="24"/>
        </w:rPr>
        <w:t>Footnotes.</w:t>
      </w:r>
    </w:p>
    <w:p w14:paraId="0215DE18" w14:textId="4043F43D" w:rsidR="00BA2D1A" w:rsidRPr="00BA2D1A" w:rsidRDefault="00BA2D1A" w:rsidP="00BA2D1A">
      <w:pPr>
        <w:spacing w:line="240" w:lineRule="auto"/>
        <w:ind w:firstLine="180"/>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Peer-Reviewers:</w:t>
      </w:r>
      <w:r w:rsidRPr="00BA2D1A">
        <w:rPr>
          <w:rFonts w:ascii="Times New Roman" w:eastAsia="Calibri" w:hAnsi="Times New Roman" w:cs="Times New Roman"/>
          <w:sz w:val="24"/>
          <w:szCs w:val="24"/>
        </w:rPr>
        <w:t xml:space="preserve"> </w:t>
      </w:r>
      <w:r w:rsidR="00C11C69">
        <w:rPr>
          <w:rFonts w:ascii="Times New Roman" w:eastAsia="Calibri" w:hAnsi="Times New Roman" w:cs="Times New Roman"/>
          <w:sz w:val="24"/>
          <w:szCs w:val="24"/>
        </w:rPr>
        <w:t>Amany Mohamed Abdallah</w:t>
      </w:r>
      <w:r w:rsidRPr="00BA2D1A">
        <w:rPr>
          <w:rFonts w:ascii="Times New Roman" w:eastAsia="Calibri" w:hAnsi="Times New Roman" w:cs="Times New Roman"/>
          <w:sz w:val="24"/>
          <w:szCs w:val="24"/>
        </w:rPr>
        <w:t xml:space="preserve"> (</w:t>
      </w:r>
      <w:r w:rsidR="00C11C69">
        <w:rPr>
          <w:rFonts w:ascii="Times New Roman" w:eastAsia="Calibri" w:hAnsi="Times New Roman" w:cs="Times New Roman"/>
          <w:sz w:val="24"/>
          <w:szCs w:val="24"/>
        </w:rPr>
        <w:t>Assistant professor of community medicine</w:t>
      </w:r>
      <w:r w:rsidRPr="00BA2D1A">
        <w:rPr>
          <w:rFonts w:ascii="Times New Roman" w:eastAsia="Calibri" w:hAnsi="Times New Roman" w:cs="Times New Roman"/>
          <w:sz w:val="24"/>
          <w:szCs w:val="24"/>
        </w:rPr>
        <w:t xml:space="preserve">), Marwa Shabana (Assistant professor of clinical pathology), </w:t>
      </w:r>
      <w:r w:rsidR="00C11C69">
        <w:rPr>
          <w:rFonts w:ascii="Times New Roman" w:eastAsia="Calibri" w:hAnsi="Times New Roman" w:cs="Times New Roman"/>
          <w:sz w:val="24"/>
          <w:szCs w:val="24"/>
        </w:rPr>
        <w:t xml:space="preserve">Ahmed </w:t>
      </w:r>
      <w:proofErr w:type="spellStart"/>
      <w:r w:rsidR="00C11C69">
        <w:rPr>
          <w:rFonts w:ascii="Times New Roman" w:eastAsia="Calibri" w:hAnsi="Times New Roman" w:cs="Times New Roman"/>
          <w:sz w:val="24"/>
          <w:szCs w:val="24"/>
        </w:rPr>
        <w:t>Abdelsameeh</w:t>
      </w:r>
      <w:proofErr w:type="spellEnd"/>
      <w:r w:rsidRPr="00BA2D1A">
        <w:rPr>
          <w:rFonts w:ascii="Times New Roman" w:eastAsia="Calibri" w:hAnsi="Times New Roman" w:cs="Times New Roman"/>
          <w:sz w:val="24"/>
          <w:szCs w:val="24"/>
        </w:rPr>
        <w:t xml:space="preserve"> (professor of </w:t>
      </w:r>
      <w:r w:rsidR="00C11C69">
        <w:rPr>
          <w:rFonts w:ascii="Times New Roman" w:eastAsia="Calibri" w:hAnsi="Times New Roman" w:cs="Times New Roman"/>
          <w:sz w:val="24"/>
          <w:szCs w:val="24"/>
        </w:rPr>
        <w:t>veterinary medicine</w:t>
      </w:r>
      <w:r w:rsidRPr="00BA2D1A">
        <w:rPr>
          <w:rFonts w:ascii="Times New Roman" w:eastAsia="Calibri" w:hAnsi="Times New Roman" w:cs="Times New Roman"/>
          <w:sz w:val="24"/>
          <w:szCs w:val="24"/>
        </w:rPr>
        <w:t>).</w:t>
      </w:r>
    </w:p>
    <w:p w14:paraId="1BF5E6BC" w14:textId="77777777" w:rsidR="00BA2D1A" w:rsidRPr="00BA2D1A" w:rsidRDefault="00BA2D1A" w:rsidP="00BA2D1A">
      <w:pPr>
        <w:spacing w:line="240" w:lineRule="auto"/>
        <w:ind w:firstLine="180"/>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E- Editor:</w:t>
      </w:r>
      <w:r w:rsidRPr="00BA2D1A">
        <w:rPr>
          <w:rFonts w:ascii="Times New Roman" w:eastAsia="Calibri" w:hAnsi="Times New Roman" w:cs="Times New Roman"/>
          <w:sz w:val="24"/>
          <w:szCs w:val="24"/>
        </w:rPr>
        <w:t xml:space="preserve"> Salem Youssef Mohamed, Osama Ahmed Khalil, Mohamed Hassan Ali Emara.</w:t>
      </w:r>
    </w:p>
    <w:p w14:paraId="43A16DA0" w14:textId="77777777" w:rsidR="00BA2D1A" w:rsidRPr="00BA2D1A" w:rsidRDefault="00BA2D1A" w:rsidP="00BA2D1A">
      <w:pPr>
        <w:spacing w:line="240" w:lineRule="auto"/>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Copyright ©.</w:t>
      </w:r>
      <w:r w:rsidRPr="00BA2D1A">
        <w:rPr>
          <w:rFonts w:ascii="Times New Roman" w:eastAsia="Calibri"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22F76DDE" w14:textId="77777777" w:rsidR="00BA2D1A" w:rsidRPr="00BA2D1A" w:rsidRDefault="00BA2D1A" w:rsidP="00BA2D1A">
      <w:pPr>
        <w:spacing w:line="240" w:lineRule="auto"/>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Disclaimer:</w:t>
      </w:r>
      <w:r w:rsidRPr="00BA2D1A">
        <w:rPr>
          <w:rFonts w:ascii="Times New Roman" w:eastAsia="Calibri"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618F3144" w14:textId="77777777" w:rsidR="00805857" w:rsidRPr="00805857" w:rsidRDefault="00BA2D1A" w:rsidP="00805857">
      <w:pPr>
        <w:spacing w:line="240" w:lineRule="auto"/>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Ethics Approval and Consent to Participate</w:t>
      </w:r>
      <w:r w:rsidRPr="00BA2D1A">
        <w:rPr>
          <w:rFonts w:ascii="Times New Roman" w:eastAsia="Calibri" w:hAnsi="Times New Roman" w:cs="Times New Roman"/>
          <w:sz w:val="24"/>
          <w:szCs w:val="24"/>
        </w:rPr>
        <w:t xml:space="preserve">: </w:t>
      </w:r>
      <w:r w:rsidR="00805857" w:rsidRPr="00805857">
        <w:rPr>
          <w:rFonts w:ascii="Times New Roman" w:eastAsia="Calibri" w:hAnsi="Times New Roman" w:cs="Times New Roman"/>
          <w:sz w:val="24"/>
          <w:szCs w:val="24"/>
        </w:rPr>
        <w:t xml:space="preserve">The study has been ethically approved by the Research and Ethics Committee (REC) of Alex Ekwueme Federal University Teaching Hospital, </w:t>
      </w:r>
      <w:proofErr w:type="spellStart"/>
      <w:r w:rsidR="00805857" w:rsidRPr="00805857">
        <w:rPr>
          <w:rFonts w:ascii="Times New Roman" w:eastAsia="Calibri" w:hAnsi="Times New Roman" w:cs="Times New Roman"/>
          <w:sz w:val="24"/>
          <w:szCs w:val="24"/>
        </w:rPr>
        <w:t>Abakaliki</w:t>
      </w:r>
      <w:proofErr w:type="spellEnd"/>
      <w:r w:rsidR="00805857" w:rsidRPr="00805857">
        <w:rPr>
          <w:rFonts w:ascii="Times New Roman" w:eastAsia="Calibri" w:hAnsi="Times New Roman" w:cs="Times New Roman"/>
          <w:sz w:val="24"/>
          <w:szCs w:val="24"/>
        </w:rPr>
        <w:t xml:space="preserve">, Ebonyi state, Nigeria; they can be contacted at </w:t>
      </w:r>
      <w:hyperlink r:id="rId13" w:history="1">
        <w:r w:rsidR="00805857" w:rsidRPr="00805857">
          <w:rPr>
            <w:rStyle w:val="Hyperlink"/>
            <w:rFonts w:ascii="Times New Roman" w:eastAsia="Calibri" w:hAnsi="Times New Roman" w:cs="Times New Roman"/>
            <w:sz w:val="24"/>
            <w:szCs w:val="24"/>
          </w:rPr>
          <w:t>oujair@yahoo.com</w:t>
        </w:r>
      </w:hyperlink>
      <w:r w:rsidR="00805857" w:rsidRPr="00805857">
        <w:rPr>
          <w:rFonts w:ascii="Times New Roman" w:eastAsia="Calibri" w:hAnsi="Times New Roman" w:cs="Times New Roman"/>
          <w:sz w:val="24"/>
          <w:szCs w:val="24"/>
        </w:rPr>
        <w:t xml:space="preserve"> or by phone +23439558074 or +27854049650.</w:t>
      </w:r>
    </w:p>
    <w:p w14:paraId="40216C7F" w14:textId="77777777" w:rsidR="00BA2D1A" w:rsidRPr="00BA2D1A" w:rsidRDefault="00BA2D1A" w:rsidP="00BA2D1A">
      <w:pPr>
        <w:spacing w:line="240" w:lineRule="auto"/>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Consent for publication</w:t>
      </w:r>
      <w:r w:rsidRPr="00BA2D1A">
        <w:rPr>
          <w:rFonts w:ascii="Times New Roman" w:eastAsia="Calibri" w:hAnsi="Times New Roman" w:cs="Times New Roman"/>
          <w:sz w:val="24"/>
          <w:szCs w:val="24"/>
        </w:rPr>
        <w:t>: All patients included in this research gave written informed permission to publish the data contained within this study.</w:t>
      </w:r>
    </w:p>
    <w:p w14:paraId="5D4C16DB" w14:textId="77777777" w:rsidR="00BA2D1A" w:rsidRPr="00BA2D1A" w:rsidRDefault="00BA2D1A" w:rsidP="00BA2D1A">
      <w:pPr>
        <w:spacing w:line="240" w:lineRule="auto"/>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Availability of data and materials:</w:t>
      </w:r>
      <w:r w:rsidRPr="00BA2D1A">
        <w:rPr>
          <w:rFonts w:ascii="Times New Roman" w:eastAsia="Calibri" w:hAnsi="Times New Roman" w:cs="Times New Roman"/>
          <w:sz w:val="24"/>
          <w:szCs w:val="24"/>
        </w:rPr>
        <w:t xml:space="preserve"> The datasets used or analyzed during the current study are available from the corresponding author upon reasonable request.</w:t>
      </w:r>
    </w:p>
    <w:p w14:paraId="4B15BDC7" w14:textId="77777777" w:rsidR="00BA2D1A" w:rsidRPr="00BA2D1A" w:rsidRDefault="00BA2D1A" w:rsidP="00BA2D1A">
      <w:pPr>
        <w:spacing w:line="240" w:lineRule="auto"/>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Competing interests</w:t>
      </w:r>
      <w:r w:rsidRPr="00BA2D1A">
        <w:rPr>
          <w:rFonts w:ascii="Times New Roman" w:eastAsia="Calibri" w:hAnsi="Times New Roman" w:cs="Times New Roman"/>
          <w:sz w:val="24"/>
          <w:szCs w:val="24"/>
        </w:rPr>
        <w:t>: The authors declare that they have no competing interests.</w:t>
      </w:r>
    </w:p>
    <w:p w14:paraId="1C1E5C8D" w14:textId="77777777" w:rsidR="00BA2D1A" w:rsidRPr="00BA2D1A" w:rsidRDefault="00BA2D1A" w:rsidP="00BA2D1A">
      <w:pPr>
        <w:spacing w:line="240" w:lineRule="auto"/>
        <w:jc w:val="lowKashida"/>
        <w:rPr>
          <w:rFonts w:ascii="Times New Roman" w:eastAsia="Calibri" w:hAnsi="Times New Roman" w:cs="Times New Roman"/>
          <w:sz w:val="24"/>
          <w:szCs w:val="24"/>
        </w:rPr>
      </w:pPr>
      <w:r w:rsidRPr="00BA2D1A">
        <w:rPr>
          <w:rFonts w:ascii="Times New Roman" w:eastAsia="Calibri" w:hAnsi="Times New Roman" w:cs="Times New Roman"/>
          <w:b/>
          <w:bCs/>
          <w:sz w:val="24"/>
          <w:szCs w:val="24"/>
        </w:rPr>
        <w:t>Funding</w:t>
      </w:r>
      <w:r w:rsidRPr="00BA2D1A">
        <w:rPr>
          <w:rFonts w:ascii="Times New Roman" w:eastAsia="Calibri" w:hAnsi="Times New Roman" w:cs="Times New Roman"/>
          <w:sz w:val="24"/>
          <w:szCs w:val="24"/>
        </w:rPr>
        <w:t>: This study had no funding from any resource.</w:t>
      </w:r>
    </w:p>
    <w:p w14:paraId="53D15E38" w14:textId="77777777" w:rsidR="00BA2D1A" w:rsidRPr="00BA2D1A" w:rsidRDefault="00BA2D1A" w:rsidP="00BA2D1A">
      <w:pPr>
        <w:spacing w:after="0" w:line="240" w:lineRule="auto"/>
        <w:jc w:val="lowKashida"/>
        <w:rPr>
          <w:rFonts w:ascii="Times New Roman" w:eastAsia="Calibri" w:hAnsi="Times New Roman" w:cs="Times New Roman"/>
          <w:b/>
          <w:bCs/>
          <w:sz w:val="24"/>
          <w:szCs w:val="24"/>
        </w:rPr>
      </w:pPr>
      <w:r w:rsidRPr="00BA2D1A">
        <w:rPr>
          <w:rFonts w:ascii="Times New Roman" w:eastAsia="Calibri" w:hAnsi="Times New Roman" w:cs="Times New Roman"/>
          <w:b/>
          <w:bCs/>
          <w:sz w:val="24"/>
          <w:szCs w:val="24"/>
        </w:rPr>
        <w:t>Authors’ contributions</w:t>
      </w:r>
    </w:p>
    <w:p w14:paraId="221871BF" w14:textId="6A1A75BD" w:rsidR="00BA2D1A" w:rsidRPr="00BA2D1A" w:rsidRDefault="00BA2D1A" w:rsidP="00BA2D1A">
      <w:pPr>
        <w:spacing w:after="0" w:line="240" w:lineRule="auto"/>
        <w:jc w:val="lowKashida"/>
        <w:rPr>
          <w:rFonts w:ascii="Times New Roman" w:eastAsia="Calibri" w:hAnsi="Times New Roman" w:cs="Times New Roman"/>
          <w:sz w:val="24"/>
          <w:szCs w:val="24"/>
        </w:rPr>
      </w:pPr>
      <w:r w:rsidRPr="00BA2D1A">
        <w:rPr>
          <w:rFonts w:ascii="Times New Roman" w:eastAsia="Calibri" w:hAnsi="Times New Roman" w:cs="Times New Roman"/>
          <w:sz w:val="24"/>
          <w:szCs w:val="24"/>
        </w:rPr>
        <w:t xml:space="preserve">The study was conceptualized and designed by </w:t>
      </w:r>
      <w:r w:rsidRPr="00BA2D1A">
        <w:rPr>
          <w:rFonts w:ascii="Times New Roman" w:eastAsia="Times New Roman" w:hAnsi="Times New Roman" w:cs="Times New Roman"/>
          <w:sz w:val="24"/>
          <w:szCs w:val="24"/>
        </w:rPr>
        <w:t>all authors</w:t>
      </w:r>
      <w:r w:rsidRPr="00BA2D1A">
        <w:rPr>
          <w:rFonts w:ascii="Times New Roman" w:eastAsia="Calibri" w:hAnsi="Times New Roman" w:cs="Times New Roman"/>
          <w:sz w:val="24"/>
          <w:szCs w:val="24"/>
        </w:rPr>
        <w:t xml:space="preserve">. </w:t>
      </w:r>
      <w:bookmarkStart w:id="6" w:name="_Hlk156133971"/>
      <w:bookmarkStart w:id="7" w:name="_Hlk156134011"/>
      <w:r w:rsidR="006D3D84">
        <w:rPr>
          <w:rFonts w:ascii="Times New Roman" w:eastAsia="Calibri" w:hAnsi="Times New Roman" w:cs="Times New Roman"/>
          <w:sz w:val="24"/>
          <w:szCs w:val="24"/>
        </w:rPr>
        <w:t>Elom</w:t>
      </w:r>
      <w:r w:rsidRPr="00BA2D1A">
        <w:rPr>
          <w:rFonts w:ascii="Times New Roman" w:eastAsia="Calibri" w:hAnsi="Times New Roman" w:cs="Times New Roman"/>
          <w:sz w:val="24"/>
          <w:szCs w:val="24"/>
        </w:rPr>
        <w:t xml:space="preserve">, </w:t>
      </w:r>
      <w:bookmarkStart w:id="8" w:name="_Hlk156133993"/>
      <w:bookmarkEnd w:id="6"/>
      <w:r w:rsidR="006D3D84">
        <w:rPr>
          <w:rFonts w:ascii="Times New Roman" w:eastAsia="Calibri" w:hAnsi="Times New Roman" w:cs="Times New Roman"/>
          <w:sz w:val="24"/>
          <w:szCs w:val="24"/>
        </w:rPr>
        <w:t>Una</w:t>
      </w:r>
      <w:r w:rsidRPr="00BA2D1A">
        <w:rPr>
          <w:rFonts w:ascii="Times New Roman" w:eastAsia="Calibri" w:hAnsi="Times New Roman" w:cs="Times New Roman"/>
          <w:sz w:val="24"/>
          <w:szCs w:val="24"/>
        </w:rPr>
        <w:t xml:space="preserve">, and </w:t>
      </w:r>
      <w:r w:rsidR="006D3D84">
        <w:rPr>
          <w:rFonts w:ascii="Times New Roman" w:eastAsia="Calibri" w:hAnsi="Times New Roman" w:cs="Times New Roman"/>
          <w:sz w:val="24"/>
          <w:szCs w:val="24"/>
        </w:rPr>
        <w:t>Chika</w:t>
      </w:r>
      <w:r w:rsidRPr="00BA2D1A">
        <w:rPr>
          <w:rFonts w:ascii="Times New Roman" w:eastAsia="Calibri" w:hAnsi="Times New Roman" w:cs="Times New Roman"/>
          <w:sz w:val="24"/>
          <w:szCs w:val="24"/>
        </w:rPr>
        <w:t xml:space="preserve"> </w:t>
      </w:r>
      <w:bookmarkEnd w:id="7"/>
      <w:bookmarkEnd w:id="8"/>
      <w:r w:rsidRPr="00BA2D1A">
        <w:rPr>
          <w:rFonts w:ascii="Times New Roman" w:eastAsia="Calibri" w:hAnsi="Times New Roman" w:cs="Times New Roman"/>
          <w:sz w:val="24"/>
          <w:szCs w:val="24"/>
        </w:rPr>
        <w:t xml:space="preserve">collected and compiled data. </w:t>
      </w:r>
      <w:r w:rsidR="006D3D84">
        <w:rPr>
          <w:rFonts w:ascii="Times New Roman" w:eastAsia="Times New Roman" w:hAnsi="Times New Roman" w:cs="Times New Roman"/>
          <w:sz w:val="24"/>
          <w:szCs w:val="24"/>
        </w:rPr>
        <w:t>Elom</w:t>
      </w:r>
      <w:r w:rsidRPr="00BA2D1A">
        <w:rPr>
          <w:rFonts w:ascii="Times New Roman" w:eastAsia="Times New Roman" w:hAnsi="Times New Roman" w:cs="Times New Roman"/>
          <w:sz w:val="24"/>
          <w:szCs w:val="24"/>
        </w:rPr>
        <w:t xml:space="preserve"> and </w:t>
      </w:r>
      <w:r w:rsidR="006D3D84">
        <w:rPr>
          <w:rFonts w:ascii="Times New Roman" w:eastAsia="Times New Roman" w:hAnsi="Times New Roman" w:cs="Times New Roman"/>
          <w:sz w:val="24"/>
          <w:szCs w:val="24"/>
        </w:rPr>
        <w:t>Una</w:t>
      </w:r>
      <w:r w:rsidRPr="00BA2D1A">
        <w:rPr>
          <w:rFonts w:ascii="Times New Roman" w:eastAsia="Times New Roman" w:hAnsi="Times New Roman" w:cs="Times New Roman"/>
          <w:sz w:val="24"/>
          <w:szCs w:val="24"/>
        </w:rPr>
        <w:t xml:space="preserve"> conducted the statistical analysis, while </w:t>
      </w:r>
      <w:r w:rsidR="006D3D84">
        <w:rPr>
          <w:rFonts w:ascii="Times New Roman" w:eastAsia="Times New Roman" w:hAnsi="Times New Roman" w:cs="Times New Roman"/>
          <w:sz w:val="24"/>
          <w:szCs w:val="24"/>
        </w:rPr>
        <w:t>Una</w:t>
      </w:r>
      <w:r w:rsidRPr="00BA2D1A">
        <w:rPr>
          <w:rFonts w:ascii="Times New Roman" w:eastAsia="Times New Roman" w:hAnsi="Times New Roman" w:cs="Times New Roman"/>
          <w:sz w:val="24"/>
          <w:szCs w:val="24"/>
        </w:rPr>
        <w:t xml:space="preserve"> and </w:t>
      </w:r>
      <w:r w:rsidR="006D3D84">
        <w:rPr>
          <w:rFonts w:ascii="Times New Roman" w:eastAsia="Times New Roman" w:hAnsi="Times New Roman" w:cs="Times New Roman"/>
          <w:sz w:val="24"/>
          <w:szCs w:val="24"/>
        </w:rPr>
        <w:t>Chika</w:t>
      </w:r>
      <w:r w:rsidRPr="00BA2D1A">
        <w:rPr>
          <w:rFonts w:ascii="Times New Roman" w:eastAsia="Times New Roman" w:hAnsi="Times New Roman" w:cs="Times New Roman"/>
          <w:sz w:val="24"/>
          <w:szCs w:val="24"/>
        </w:rPr>
        <w:t xml:space="preserve"> </w:t>
      </w:r>
      <w:r w:rsidRPr="00BA2D1A">
        <w:rPr>
          <w:rFonts w:ascii="Times New Roman" w:eastAsia="Calibri" w:hAnsi="Times New Roman" w:cs="Times New Roman"/>
          <w:sz w:val="24"/>
          <w:szCs w:val="24"/>
        </w:rPr>
        <w:t xml:space="preserve">drafted the manuscript. </w:t>
      </w:r>
      <w:r w:rsidR="006D3D84">
        <w:rPr>
          <w:rFonts w:ascii="Times New Roman" w:eastAsia="Times New Roman" w:hAnsi="Times New Roman" w:cs="Times New Roman"/>
          <w:sz w:val="24"/>
          <w:szCs w:val="24"/>
        </w:rPr>
        <w:t>Elom</w:t>
      </w:r>
      <w:r w:rsidRPr="00BA2D1A">
        <w:rPr>
          <w:rFonts w:ascii="Times New Roman" w:eastAsia="Times New Roman" w:hAnsi="Times New Roman" w:cs="Times New Roman"/>
          <w:sz w:val="24"/>
          <w:szCs w:val="24"/>
        </w:rPr>
        <w:t xml:space="preserve">, </w:t>
      </w:r>
      <w:r w:rsidR="006D3D84">
        <w:rPr>
          <w:rFonts w:ascii="Times New Roman" w:eastAsia="Times New Roman" w:hAnsi="Times New Roman" w:cs="Times New Roman"/>
          <w:sz w:val="24"/>
          <w:szCs w:val="24"/>
        </w:rPr>
        <w:t>Una</w:t>
      </w:r>
      <w:r w:rsidRPr="00BA2D1A">
        <w:rPr>
          <w:rFonts w:ascii="Times New Roman" w:eastAsia="Times New Roman" w:hAnsi="Times New Roman" w:cs="Times New Roman"/>
          <w:sz w:val="24"/>
          <w:szCs w:val="24"/>
        </w:rPr>
        <w:t xml:space="preserve">, and </w:t>
      </w:r>
      <w:r w:rsidR="006D3D84">
        <w:rPr>
          <w:rFonts w:ascii="Times New Roman" w:eastAsia="Times New Roman" w:hAnsi="Times New Roman" w:cs="Times New Roman"/>
          <w:sz w:val="24"/>
          <w:szCs w:val="24"/>
        </w:rPr>
        <w:t>Chika</w:t>
      </w:r>
      <w:r w:rsidRPr="00BA2D1A">
        <w:rPr>
          <w:rFonts w:ascii="Times New Roman" w:eastAsia="Times New Roman" w:hAnsi="Times New Roman" w:cs="Times New Roman"/>
          <w:sz w:val="24"/>
          <w:szCs w:val="24"/>
        </w:rPr>
        <w:t xml:space="preserve"> </w:t>
      </w:r>
      <w:r w:rsidRPr="00BA2D1A">
        <w:rPr>
          <w:rFonts w:ascii="Times New Roman" w:eastAsia="Calibri" w:hAnsi="Times New Roman" w:cs="Times New Roman"/>
          <w:sz w:val="24"/>
          <w:szCs w:val="24"/>
        </w:rPr>
        <w:t>provided significant intellectual input throughout the project, contributing to comments and revisions. All authors reviewed and approved the final manuscript.</w:t>
      </w:r>
    </w:p>
    <w:p w14:paraId="7E20C7A2" w14:textId="77777777" w:rsidR="00BA2D1A" w:rsidRDefault="00BA2D1A" w:rsidP="0072283B">
      <w:pPr>
        <w:autoSpaceDE w:val="0"/>
        <w:autoSpaceDN w:val="0"/>
        <w:adjustRightInd w:val="0"/>
        <w:spacing w:after="0" w:line="480" w:lineRule="auto"/>
        <w:jc w:val="both"/>
        <w:rPr>
          <w:rFonts w:ascii="Times New Roman" w:hAnsi="Times New Roman" w:cs="Times New Roman"/>
          <w:b/>
          <w:bCs/>
          <w:color w:val="000000"/>
          <w:sz w:val="24"/>
          <w:szCs w:val="24"/>
        </w:rPr>
      </w:pPr>
    </w:p>
    <w:p w14:paraId="515B21E0" w14:textId="69D727DA" w:rsidR="0072283B" w:rsidRPr="00BA2D1A" w:rsidRDefault="0072283B" w:rsidP="0072283B">
      <w:pPr>
        <w:autoSpaceDE w:val="0"/>
        <w:autoSpaceDN w:val="0"/>
        <w:adjustRightInd w:val="0"/>
        <w:spacing w:after="0" w:line="480" w:lineRule="auto"/>
        <w:jc w:val="both"/>
        <w:rPr>
          <w:rFonts w:ascii="Times New Roman" w:hAnsi="Times New Roman" w:cs="Times New Roman"/>
          <w:b/>
          <w:bCs/>
          <w:color w:val="000000"/>
          <w:sz w:val="28"/>
          <w:szCs w:val="28"/>
        </w:rPr>
      </w:pPr>
      <w:r w:rsidRPr="00BA2D1A">
        <w:rPr>
          <w:rFonts w:ascii="Times New Roman" w:hAnsi="Times New Roman" w:cs="Times New Roman"/>
          <w:b/>
          <w:bCs/>
          <w:color w:val="000000"/>
          <w:sz w:val="28"/>
          <w:szCs w:val="28"/>
        </w:rPr>
        <w:t>R</w:t>
      </w:r>
      <w:r w:rsidR="00BA2D1A" w:rsidRPr="00BA2D1A">
        <w:rPr>
          <w:rFonts w:ascii="Times New Roman" w:hAnsi="Times New Roman" w:cs="Times New Roman"/>
          <w:b/>
          <w:bCs/>
          <w:color w:val="000000"/>
          <w:sz w:val="28"/>
          <w:szCs w:val="28"/>
        </w:rPr>
        <w:t>eferences</w:t>
      </w:r>
    </w:p>
    <w:p w14:paraId="302F6E5C" w14:textId="77777777" w:rsidR="0072283B" w:rsidRDefault="0072283B" w:rsidP="0072283B">
      <w:pPr>
        <w:pStyle w:val="NoSpacing"/>
        <w:spacing w:line="480" w:lineRule="auto"/>
        <w:jc w:val="both"/>
        <w:rPr>
          <w:rFonts w:ascii="Times New Roman" w:eastAsia="Times New Roman" w:hAnsi="Times New Roman" w:cs="Times New Roman"/>
          <w:color w:val="3C4245"/>
          <w:sz w:val="24"/>
          <w:szCs w:val="24"/>
        </w:rPr>
      </w:pPr>
      <w:r>
        <w:rPr>
          <w:rFonts w:ascii="Times New Roman" w:hAnsi="Times New Roman" w:cs="Times New Roman"/>
          <w:color w:val="000000"/>
          <w:sz w:val="24"/>
          <w:szCs w:val="24"/>
        </w:rPr>
        <w:t xml:space="preserve">1. </w:t>
      </w:r>
      <w:r>
        <w:rPr>
          <w:rFonts w:ascii="Times New Roman" w:eastAsia="Times New Roman" w:hAnsi="Times New Roman" w:cs="Times New Roman"/>
          <w:color w:val="3C4245"/>
          <w:sz w:val="24"/>
          <w:szCs w:val="24"/>
        </w:rPr>
        <w:t xml:space="preserve">World Health Organization. Hepatitis B virus Facts Sheet: </w:t>
      </w:r>
      <w:hyperlink w:history="1">
        <w:r>
          <w:rPr>
            <w:rStyle w:val="Hyperlink"/>
            <w:rFonts w:ascii="Times New Roman" w:hAnsi="Times New Roman" w:cs="Times New Roman"/>
            <w:sz w:val="24"/>
            <w:szCs w:val="24"/>
          </w:rPr>
          <w:t>https://www.who.int&gt;factsheet</w:t>
        </w:r>
      </w:hyperlink>
      <w:r>
        <w:rPr>
          <w:rFonts w:ascii="Times New Roman" w:eastAsia="Times New Roman" w:hAnsi="Times New Roman" w:cs="Times New Roman"/>
          <w:color w:val="3C4245"/>
          <w:sz w:val="24"/>
          <w:szCs w:val="24"/>
        </w:rPr>
        <w:t xml:space="preserve"> </w:t>
      </w:r>
    </w:p>
    <w:p w14:paraId="26A98D0D" w14:textId="14E21CC9" w:rsidR="0072283B" w:rsidRDefault="00FD5481" w:rsidP="0072283B">
      <w:pPr>
        <w:pStyle w:val="NoSpacing"/>
        <w:spacing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Details</w:t>
      </w:r>
      <w:r w:rsidR="0072283B">
        <w:rPr>
          <w:rFonts w:ascii="Times New Roman" w:eastAsia="Times New Roman" w:hAnsi="Times New Roman" w:cs="Times New Roman"/>
          <w:color w:val="3C4245"/>
          <w:sz w:val="24"/>
          <w:szCs w:val="24"/>
        </w:rPr>
        <w:t>. 18/7/18. Accessed 18/2/19.</w:t>
      </w:r>
    </w:p>
    <w:p w14:paraId="584BED4D" w14:textId="6733AB4F" w:rsidR="0072283B" w:rsidRDefault="0072283B" w:rsidP="0059420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4472C4" w:themeColor="accent5"/>
          <w:sz w:val="24"/>
          <w:szCs w:val="24"/>
        </w:rPr>
        <w:t xml:space="preserve"> </w:t>
      </w:r>
      <w:hyperlink r:id="rId14" w:history="1">
        <w:proofErr w:type="spellStart"/>
        <w:r>
          <w:rPr>
            <w:rStyle w:val="Hyperlink"/>
            <w:rFonts w:ascii="Times New Roman" w:hAnsi="Times New Roman" w:cs="Times New Roman"/>
            <w:sz w:val="24"/>
            <w:szCs w:val="24"/>
          </w:rPr>
          <w:t>Emechebe</w:t>
        </w:r>
        <w:proofErr w:type="spellEnd"/>
        <w:r>
          <w:rPr>
            <w:rStyle w:val="Hyperlink"/>
            <w:rFonts w:ascii="Times New Roman" w:hAnsi="Times New Roman" w:cs="Times New Roman"/>
            <w:sz w:val="24"/>
            <w:szCs w:val="24"/>
          </w:rPr>
          <w:t xml:space="preserve"> G O</w:t>
        </w:r>
      </w:hyperlink>
      <w:r>
        <w:rPr>
          <w:rFonts w:ascii="Times New Roman" w:hAnsi="Times New Roman" w:cs="Times New Roman"/>
          <w:sz w:val="24"/>
          <w:szCs w:val="24"/>
        </w:rPr>
        <w:t xml:space="preserve">, </w:t>
      </w:r>
      <w:hyperlink r:id="rId15" w:history="1">
        <w:proofErr w:type="spellStart"/>
        <w:r>
          <w:rPr>
            <w:rStyle w:val="Hyperlink"/>
            <w:rFonts w:ascii="Times New Roman" w:hAnsi="Times New Roman" w:cs="Times New Roman"/>
            <w:sz w:val="24"/>
            <w:szCs w:val="24"/>
          </w:rPr>
          <w:t>Emodi</w:t>
        </w:r>
        <w:proofErr w:type="spellEnd"/>
        <w:r>
          <w:rPr>
            <w:rStyle w:val="Hyperlink"/>
            <w:rFonts w:ascii="Times New Roman" w:hAnsi="Times New Roman" w:cs="Times New Roman"/>
            <w:sz w:val="24"/>
            <w:szCs w:val="24"/>
          </w:rPr>
          <w:t xml:space="preserve"> I J</w:t>
        </w:r>
      </w:hyperlink>
      <w:r>
        <w:rPr>
          <w:rFonts w:ascii="Times New Roman" w:hAnsi="Times New Roman" w:cs="Times New Roman"/>
          <w:sz w:val="24"/>
          <w:szCs w:val="24"/>
        </w:rPr>
        <w:t xml:space="preserve">, </w:t>
      </w:r>
      <w:hyperlink r:id="rId16" w:history="1">
        <w:proofErr w:type="spellStart"/>
        <w:r>
          <w:rPr>
            <w:rStyle w:val="Hyperlink"/>
            <w:rFonts w:ascii="Times New Roman" w:hAnsi="Times New Roman" w:cs="Times New Roman"/>
            <w:sz w:val="24"/>
            <w:szCs w:val="24"/>
          </w:rPr>
          <w:t>Ikefuna</w:t>
        </w:r>
        <w:proofErr w:type="spellEnd"/>
        <w:r>
          <w:rPr>
            <w:rStyle w:val="Hyperlink"/>
            <w:rFonts w:ascii="Times New Roman" w:hAnsi="Times New Roman" w:cs="Times New Roman"/>
            <w:sz w:val="24"/>
            <w:szCs w:val="24"/>
          </w:rPr>
          <w:t xml:space="preserve"> A N</w:t>
        </w:r>
      </w:hyperlink>
      <w:r>
        <w:rPr>
          <w:rFonts w:ascii="Times New Roman" w:hAnsi="Times New Roman" w:cs="Times New Roman"/>
          <w:sz w:val="24"/>
          <w:szCs w:val="24"/>
        </w:rPr>
        <w:t xml:space="preserve">, </w:t>
      </w:r>
      <w:r>
        <w:rPr>
          <w:rStyle w:val="Hyperlink"/>
          <w:rFonts w:ascii="Times New Roman" w:hAnsi="Times New Roman" w:cs="Times New Roman"/>
          <w:sz w:val="24"/>
          <w:szCs w:val="24"/>
        </w:rPr>
        <w:t>et al</w:t>
      </w:r>
      <w:r>
        <w:rPr>
          <w:rFonts w:ascii="Times New Roman" w:hAnsi="Times New Roman" w:cs="Times New Roman"/>
          <w:sz w:val="24"/>
          <w:szCs w:val="24"/>
        </w:rPr>
        <w:t xml:space="preserve">. </w:t>
      </w:r>
      <w:r>
        <w:rPr>
          <w:rFonts w:ascii="Times New Roman" w:hAnsi="Times New Roman" w:cs="Times New Roman"/>
          <w:bCs/>
          <w:sz w:val="24"/>
          <w:szCs w:val="24"/>
          <w:shd w:val="clear" w:color="auto" w:fill="FFFFFF"/>
        </w:rPr>
        <w:t>Hepatitis B virus infection in Nigeria - A review. Nigerian Medical Journal.</w:t>
      </w:r>
      <w:r>
        <w:rPr>
          <w:rFonts w:ascii="Times New Roman" w:hAnsi="Times New Roman" w:cs="Times New Roman"/>
          <w:sz w:val="24"/>
          <w:szCs w:val="24"/>
          <w:shd w:val="clear" w:color="auto" w:fill="FFFFFF"/>
        </w:rPr>
        <w:t xml:space="preserve"> 2009, 50, 1: 18-22</w:t>
      </w:r>
      <w:r w:rsidR="003A37B5">
        <w:rPr>
          <w:rFonts w:ascii="Times New Roman" w:hAnsi="Times New Roman" w:cs="Times New Roman"/>
          <w:sz w:val="24"/>
          <w:szCs w:val="24"/>
          <w:shd w:val="clear" w:color="auto" w:fill="FFFFFF"/>
        </w:rPr>
        <w:t>.</w:t>
      </w:r>
    </w:p>
    <w:p w14:paraId="46EB4240" w14:textId="3B4FE4AD" w:rsidR="0072283B" w:rsidRDefault="0072283B" w:rsidP="003A37B5">
      <w:pPr>
        <w:pStyle w:val="NoSpacing"/>
        <w:spacing w:line="480" w:lineRule="auto"/>
        <w:jc w:val="both"/>
        <w:rPr>
          <w:rFonts w:ascii="Times New Roman" w:eastAsia="Times New Roman" w:hAnsi="Times New Roman" w:cs="Times New Roman"/>
          <w:color w:val="3C4245"/>
          <w:sz w:val="24"/>
          <w:szCs w:val="24"/>
        </w:rPr>
      </w:pPr>
      <w:r>
        <w:rPr>
          <w:rFonts w:ascii="Times New Roman" w:eastAsia="Times New Roman" w:hAnsi="Times New Roman" w:cs="Times New Roman"/>
          <w:color w:val="3C4245"/>
          <w:sz w:val="24"/>
          <w:szCs w:val="24"/>
        </w:rPr>
        <w:t xml:space="preserve">3. Federal Ministry of Health, Abuja, Nigeria. National Policy for </w:t>
      </w:r>
      <w:r w:rsidR="00A0317D">
        <w:rPr>
          <w:rFonts w:ascii="Times New Roman" w:eastAsia="Times New Roman" w:hAnsi="Times New Roman" w:cs="Times New Roman"/>
          <w:color w:val="3C4245"/>
          <w:sz w:val="24"/>
          <w:szCs w:val="24"/>
        </w:rPr>
        <w:t xml:space="preserve">Control </w:t>
      </w:r>
      <w:r>
        <w:rPr>
          <w:rFonts w:ascii="Times New Roman" w:eastAsia="Times New Roman" w:hAnsi="Times New Roman" w:cs="Times New Roman"/>
          <w:color w:val="3C4245"/>
          <w:sz w:val="24"/>
          <w:szCs w:val="24"/>
        </w:rPr>
        <w:t>Viral Hepatitis in Nigeria (2016 - 2020). 10-13; 17</w:t>
      </w:r>
    </w:p>
    <w:p w14:paraId="6DAA526F" w14:textId="0304A0AF" w:rsidR="0072283B" w:rsidRDefault="0072283B" w:rsidP="00231130">
      <w:pPr>
        <w:pStyle w:val="NoSpacing"/>
        <w:spacing w:line="480" w:lineRule="auto"/>
        <w:jc w:val="both"/>
        <w:rPr>
          <w:rStyle w:val="Hyperlink"/>
          <w:rFonts w:ascii="Times New Roman" w:hAnsi="Times New Roman" w:cs="Times New Roman"/>
          <w:sz w:val="24"/>
          <w:szCs w:val="24"/>
          <w:shd w:val="clear" w:color="auto" w:fill="FFFFFF"/>
        </w:rPr>
      </w:pPr>
      <w:r>
        <w:rPr>
          <w:rFonts w:ascii="Times New Roman" w:eastAsia="Times New Roman" w:hAnsi="Times New Roman" w:cs="Times New Roman"/>
          <w:color w:val="3C4245"/>
          <w:sz w:val="24"/>
          <w:szCs w:val="24"/>
        </w:rPr>
        <w:t xml:space="preserve">4. World Health Organization. Guidelines for </w:t>
      </w:r>
      <w:r w:rsidR="005C5A8B">
        <w:rPr>
          <w:rFonts w:ascii="Times New Roman" w:eastAsia="Times New Roman" w:hAnsi="Times New Roman" w:cs="Times New Roman"/>
          <w:color w:val="3C4245"/>
          <w:sz w:val="24"/>
          <w:szCs w:val="24"/>
        </w:rPr>
        <w:t xml:space="preserve">preventing, </w:t>
      </w:r>
      <w:proofErr w:type="gramStart"/>
      <w:r w:rsidR="005C5A8B">
        <w:rPr>
          <w:rFonts w:ascii="Times New Roman" w:eastAsia="Times New Roman" w:hAnsi="Times New Roman" w:cs="Times New Roman"/>
          <w:color w:val="3C4245"/>
          <w:sz w:val="24"/>
          <w:szCs w:val="24"/>
        </w:rPr>
        <w:t>caring</w:t>
      </w:r>
      <w:proofErr w:type="gramEnd"/>
      <w:r w:rsidR="00A0317D">
        <w:rPr>
          <w:rFonts w:ascii="Times New Roman" w:eastAsia="Times New Roman" w:hAnsi="Times New Roman" w:cs="Times New Roman"/>
          <w:color w:val="3C4245"/>
          <w:sz w:val="24"/>
          <w:szCs w:val="24"/>
        </w:rPr>
        <w:t>,</w:t>
      </w:r>
      <w:r w:rsidR="005C5A8B">
        <w:rPr>
          <w:rFonts w:ascii="Times New Roman" w:eastAsia="Times New Roman" w:hAnsi="Times New Roman" w:cs="Times New Roman"/>
          <w:color w:val="3C4245"/>
          <w:sz w:val="24"/>
          <w:szCs w:val="24"/>
        </w:rPr>
        <w:t xml:space="preserve"> and treating</w:t>
      </w:r>
      <w:r>
        <w:rPr>
          <w:rFonts w:ascii="Times New Roman" w:eastAsia="Times New Roman" w:hAnsi="Times New Roman" w:cs="Times New Roman"/>
          <w:color w:val="3C4245"/>
          <w:sz w:val="24"/>
          <w:szCs w:val="24"/>
        </w:rPr>
        <w:t xml:space="preserve"> persons with chronic Hepatitis B virus infection. Geneva; 2016, WC 536.</w:t>
      </w:r>
      <w:r w:rsidR="00231130">
        <w:rPr>
          <w:rFonts w:ascii="Times New Roman" w:eastAsia="Times New Roman" w:hAnsi="Times New Roman" w:cs="Times New Roman"/>
          <w:color w:val="3C4245"/>
          <w:sz w:val="24"/>
          <w:szCs w:val="24"/>
        </w:rPr>
        <w:t xml:space="preserve"> </w:t>
      </w:r>
      <w:hyperlink w:history="1">
        <w:r w:rsidR="00231130" w:rsidRPr="006D1BE1">
          <w:rPr>
            <w:rStyle w:val="Hyperlink"/>
            <w:rFonts w:ascii="Times New Roman" w:hAnsi="Times New Roman" w:cs="Times New Roman"/>
            <w:sz w:val="24"/>
            <w:szCs w:val="24"/>
            <w:shd w:val="clear" w:color="auto" w:fill="FFFFFF"/>
          </w:rPr>
          <w:t>https://www.who.int › HIV › pub › hepatitis › hepatitis-b-guidelines</w:t>
        </w:r>
      </w:hyperlink>
    </w:p>
    <w:p w14:paraId="23C41451" w14:textId="224DE9B6" w:rsidR="0072283B" w:rsidRDefault="0072283B" w:rsidP="00231130">
      <w:pPr>
        <w:pStyle w:val="NoSpacing"/>
        <w:spacing w:line="480" w:lineRule="auto"/>
        <w:jc w:val="both"/>
        <w:rPr>
          <w:color w:val="575757"/>
        </w:rPr>
      </w:pPr>
      <w:r>
        <w:rPr>
          <w:rFonts w:ascii="Times New Roman" w:eastAsia="Times New Roman" w:hAnsi="Times New Roman" w:cs="Times New Roman"/>
          <w:color w:val="3C4245"/>
          <w:sz w:val="24"/>
          <w:szCs w:val="24"/>
        </w:rPr>
        <w:t xml:space="preserve"> 5. </w:t>
      </w:r>
      <w:hyperlink r:id="rId17" w:history="1">
        <w:r>
          <w:rPr>
            <w:rStyle w:val="Hyperlink"/>
            <w:rFonts w:ascii="Times New Roman" w:hAnsi="Times New Roman" w:cs="Times New Roman"/>
            <w:sz w:val="24"/>
            <w:szCs w:val="24"/>
            <w:shd w:val="clear" w:color="auto" w:fill="FFFFFF"/>
          </w:rPr>
          <w:t>Hassan Tariq</w:t>
        </w:r>
      </w:hyperlink>
      <w:r>
        <w:rPr>
          <w:rFonts w:ascii="Times New Roman" w:hAnsi="Times New Roman" w:cs="Times New Roman"/>
          <w:sz w:val="24"/>
          <w:szCs w:val="24"/>
          <w:shd w:val="clear" w:color="auto" w:fill="FFFFFF"/>
        </w:rPr>
        <w:t>, </w:t>
      </w:r>
      <w:hyperlink r:id="rId18" w:history="1">
        <w:r>
          <w:rPr>
            <w:rStyle w:val="Hyperlink"/>
            <w:rFonts w:ascii="Times New Roman" w:hAnsi="Times New Roman" w:cs="Times New Roman"/>
            <w:sz w:val="24"/>
            <w:szCs w:val="24"/>
            <w:shd w:val="clear" w:color="auto" w:fill="FFFFFF"/>
          </w:rPr>
          <w:t>Muhammad Umar Kamal</w:t>
        </w:r>
      </w:hyperlink>
      <w:r>
        <w:rPr>
          <w:rFonts w:ascii="Times New Roman" w:hAnsi="Times New Roman" w:cs="Times New Roman"/>
          <w:sz w:val="24"/>
          <w:szCs w:val="24"/>
          <w:shd w:val="clear" w:color="auto" w:fill="FFFFFF"/>
        </w:rPr>
        <w:t>, </w:t>
      </w:r>
      <w:hyperlink r:id="rId19" w:history="1">
        <w:r>
          <w:rPr>
            <w:rStyle w:val="Hyperlink"/>
            <w:rFonts w:ascii="Times New Roman" w:hAnsi="Times New Roman" w:cs="Times New Roman"/>
            <w:sz w:val="24"/>
            <w:szCs w:val="24"/>
            <w:shd w:val="clear" w:color="auto" w:fill="FFFFFF"/>
          </w:rPr>
          <w:t>Jasbir Makker</w:t>
        </w:r>
      </w:hyperlink>
      <w:r>
        <w:rPr>
          <w:rFonts w:ascii="Times New Roman" w:hAnsi="Times New Roman" w:cs="Times New Roman"/>
          <w:sz w:val="24"/>
          <w:szCs w:val="24"/>
          <w:shd w:val="clear" w:color="auto" w:fill="FFFFFF"/>
        </w:rPr>
        <w:t>, et</w:t>
      </w:r>
      <w:r>
        <w:rPr>
          <w:rFonts w:ascii="Times New Roman" w:eastAsia="Times New Roman" w:hAnsi="Times New Roman" w:cs="Times New Roman"/>
          <w:color w:val="3C4245"/>
          <w:sz w:val="24"/>
          <w:szCs w:val="24"/>
        </w:rPr>
        <w:t xml:space="preserve"> al. Hepatitis in Slaughter House</w:t>
      </w:r>
      <w:r w:rsidR="00231130">
        <w:rPr>
          <w:rFonts w:ascii="Times New Roman" w:eastAsia="Times New Roman" w:hAnsi="Times New Roman" w:cs="Times New Roman"/>
          <w:color w:val="3C4245"/>
          <w:sz w:val="24"/>
          <w:szCs w:val="24"/>
        </w:rPr>
        <w:t xml:space="preserve"> </w:t>
      </w:r>
      <w:r w:rsidR="005C5A8B">
        <w:rPr>
          <w:rFonts w:ascii="Times New Roman" w:eastAsia="Times New Roman" w:hAnsi="Times New Roman" w:cs="Times New Roman"/>
          <w:color w:val="3C4245"/>
          <w:sz w:val="24"/>
          <w:szCs w:val="24"/>
        </w:rPr>
        <w:t>Workers</w:t>
      </w:r>
      <w:r>
        <w:rPr>
          <w:rFonts w:ascii="Times New Roman" w:eastAsia="Times New Roman" w:hAnsi="Times New Roman" w:cs="Times New Roman"/>
          <w:color w:val="3C4245"/>
          <w:sz w:val="24"/>
          <w:szCs w:val="24"/>
        </w:rPr>
        <w:t xml:space="preserve">. World Journal Hepatol 2019; II </w:t>
      </w:r>
      <w:r>
        <w:rPr>
          <w:color w:val="3C4245"/>
        </w:rPr>
        <w:t>(1): 37 – 49. PubMed, 27/1/19.</w:t>
      </w:r>
      <w:r>
        <w:rPr>
          <w:color w:val="000000"/>
        </w:rPr>
        <w:t xml:space="preserve"> 27; 11(1):37-49. </w:t>
      </w:r>
      <w:proofErr w:type="spellStart"/>
      <w:r>
        <w:rPr>
          <w:color w:val="000000"/>
        </w:rPr>
        <w:t>doi</w:t>
      </w:r>
      <w:proofErr w:type="spellEnd"/>
      <w:r>
        <w:rPr>
          <w:color w:val="000000"/>
        </w:rPr>
        <w:t>: 0.4254/</w:t>
      </w:r>
      <w:proofErr w:type="spellStart"/>
      <w:r w:rsidR="00231130">
        <w:rPr>
          <w:color w:val="000000"/>
        </w:rPr>
        <w:t>wjh</w:t>
      </w:r>
      <w:proofErr w:type="spellEnd"/>
      <w:r w:rsidR="00231130">
        <w:rPr>
          <w:color w:val="000000"/>
        </w:rPr>
        <w:t>. v11.i</w:t>
      </w:r>
      <w:r>
        <w:rPr>
          <w:color w:val="000000"/>
        </w:rPr>
        <w:t xml:space="preserve">1.37. Review. </w:t>
      </w:r>
      <w:r>
        <w:rPr>
          <w:color w:val="575757"/>
        </w:rPr>
        <w:t>PMID: 30705717</w:t>
      </w:r>
      <w:r w:rsidR="00231130">
        <w:rPr>
          <w:color w:val="575757"/>
        </w:rPr>
        <w:t>.</w:t>
      </w:r>
    </w:p>
    <w:p w14:paraId="4977B27B" w14:textId="4971DCDA" w:rsidR="0072283B" w:rsidRDefault="0072283B" w:rsidP="00231130">
      <w:pPr>
        <w:pStyle w:val="NoSpacing"/>
        <w:spacing w:line="480" w:lineRule="auto"/>
        <w:jc w:val="both"/>
        <w:rPr>
          <w:rStyle w:val="Hyperlink"/>
        </w:rPr>
      </w:pPr>
      <w:r>
        <w:rPr>
          <w:rFonts w:ascii="Times New Roman" w:eastAsia="Times New Roman" w:hAnsi="Times New Roman" w:cs="Times New Roman"/>
          <w:sz w:val="24"/>
          <w:szCs w:val="24"/>
        </w:rPr>
        <w:t xml:space="preserve">6. Banjo T.A, </w:t>
      </w:r>
      <w:proofErr w:type="spellStart"/>
      <w:r>
        <w:rPr>
          <w:rFonts w:ascii="Times New Roman" w:eastAsia="Times New Roman" w:hAnsi="Times New Roman" w:cs="Times New Roman"/>
          <w:sz w:val="24"/>
          <w:szCs w:val="24"/>
        </w:rPr>
        <w:t>Onilude</w:t>
      </w:r>
      <w:proofErr w:type="spellEnd"/>
      <w:r>
        <w:rPr>
          <w:rFonts w:ascii="Times New Roman" w:eastAsia="Times New Roman" w:hAnsi="Times New Roman" w:cs="Times New Roman"/>
          <w:sz w:val="24"/>
          <w:szCs w:val="24"/>
        </w:rPr>
        <w:t xml:space="preserve"> A.A, Amoo A.O.J, et al. Occupational Health Hazards Among Abattoir Workers in Abeokuta. Academia Arena. 5(10). 29-36. </w:t>
      </w:r>
      <w:r>
        <w:rPr>
          <w:rFonts w:ascii="Times New Roman" w:hAnsi="Times New Roman" w:cs="Times New Roman"/>
          <w:sz w:val="24"/>
          <w:szCs w:val="24"/>
        </w:rPr>
        <w:t xml:space="preserve">Available from: </w:t>
      </w:r>
      <w:hyperlink r:id="rId20" w:history="1">
        <w:r>
          <w:rPr>
            <w:rStyle w:val="Hyperlink"/>
            <w:rFonts w:ascii="Times New Roman" w:hAnsi="Times New Roman" w:cs="Times New Roman"/>
            <w:sz w:val="24"/>
            <w:szCs w:val="24"/>
          </w:rPr>
          <w:t>https://www.researchgate.net/publication/266686132</w:t>
        </w:r>
      </w:hyperlink>
    </w:p>
    <w:p w14:paraId="75E34CBA" w14:textId="3B26F2C3" w:rsidR="0072283B" w:rsidRDefault="0072283B" w:rsidP="0023113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7. Federal Ministry of Health. National Strategic plan for the control of viral hepatitis in Nigeria (2016 – 2020), 17-3-; 38-42</w:t>
      </w:r>
      <w:r w:rsidR="00231130">
        <w:rPr>
          <w:rFonts w:ascii="Times New Roman" w:hAnsi="Times New Roman" w:cs="Times New Roman"/>
          <w:sz w:val="24"/>
          <w:szCs w:val="24"/>
        </w:rPr>
        <w:t>.</w:t>
      </w:r>
    </w:p>
    <w:p w14:paraId="5EEEA64C" w14:textId="2D8F1D15" w:rsidR="0072283B" w:rsidRDefault="0072283B" w:rsidP="00231130">
      <w:pPr>
        <w:pStyle w:val="NoSpacing"/>
        <w:spacing w:line="480" w:lineRule="auto"/>
        <w:jc w:val="both"/>
        <w:rPr>
          <w:rFonts w:ascii="Times New Roman" w:hAnsi="Times New Roman" w:cs="Times New Roman"/>
          <w:color w:val="202020"/>
          <w:sz w:val="24"/>
          <w:szCs w:val="24"/>
          <w:shd w:val="clear" w:color="auto" w:fill="FFFFFF"/>
        </w:rPr>
      </w:pPr>
      <w:r>
        <w:rPr>
          <w:rFonts w:ascii="Times New Roman" w:hAnsi="Times New Roman" w:cs="Times New Roman"/>
          <w:sz w:val="24"/>
          <w:szCs w:val="24"/>
        </w:rPr>
        <w:t xml:space="preserve">8. </w:t>
      </w:r>
      <w:proofErr w:type="spellStart"/>
      <w:r>
        <w:rPr>
          <w:rFonts w:ascii="Times New Roman" w:hAnsi="Times New Roman" w:cs="Times New Roman"/>
          <w:color w:val="202020"/>
          <w:sz w:val="24"/>
          <w:szCs w:val="24"/>
          <w:shd w:val="clear" w:color="auto" w:fill="FFFFFF"/>
        </w:rPr>
        <w:t>Umare</w:t>
      </w:r>
      <w:proofErr w:type="spellEnd"/>
      <w:r>
        <w:rPr>
          <w:rFonts w:ascii="Times New Roman" w:hAnsi="Times New Roman" w:cs="Times New Roman"/>
          <w:color w:val="202020"/>
          <w:sz w:val="24"/>
          <w:szCs w:val="24"/>
          <w:shd w:val="clear" w:color="auto" w:fill="FFFFFF"/>
        </w:rPr>
        <w:t xml:space="preserve"> A, Seyoum B, Gobena T, Haile Mariyam T. Hepatitis B Virus Infections and</w:t>
      </w:r>
      <w:r w:rsidR="00231130">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Associated Factors among Pregnant Women Attending Antenatal Care Clinic at Deder Hospital, Eastern Ethiopia. </w:t>
      </w:r>
      <w:proofErr w:type="spellStart"/>
      <w:r>
        <w:rPr>
          <w:rFonts w:ascii="Times New Roman" w:hAnsi="Times New Roman" w:cs="Times New Roman"/>
          <w:color w:val="202020"/>
          <w:sz w:val="24"/>
          <w:szCs w:val="24"/>
          <w:shd w:val="clear" w:color="auto" w:fill="FFFFFF"/>
        </w:rPr>
        <w:t>PLoS</w:t>
      </w:r>
      <w:proofErr w:type="spellEnd"/>
      <w:r>
        <w:rPr>
          <w:rFonts w:ascii="Times New Roman" w:hAnsi="Times New Roman" w:cs="Times New Roman"/>
          <w:color w:val="202020"/>
          <w:sz w:val="24"/>
          <w:szCs w:val="24"/>
          <w:shd w:val="clear" w:color="auto" w:fill="FFFFFF"/>
        </w:rPr>
        <w:t xml:space="preserve"> ONE. 2016; 11(11): e0166936.</w:t>
      </w:r>
    </w:p>
    <w:p w14:paraId="44B12D9D" w14:textId="65BBFD5D" w:rsidR="0072283B" w:rsidRDefault="0072283B" w:rsidP="00231130">
      <w:pPr>
        <w:pStyle w:val="NoSpacing"/>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Isa I, Aminu M, Abdullahi I, Sani &amp; </w:t>
      </w:r>
      <w:proofErr w:type="spellStart"/>
      <w:r>
        <w:rPr>
          <w:rFonts w:ascii="Times New Roman" w:eastAsia="Times New Roman" w:hAnsi="Times New Roman" w:cs="Times New Roman"/>
          <w:sz w:val="24"/>
          <w:szCs w:val="24"/>
        </w:rPr>
        <w:t>Esona</w:t>
      </w:r>
      <w:proofErr w:type="spellEnd"/>
      <w:r>
        <w:rPr>
          <w:rFonts w:ascii="Times New Roman" w:eastAsia="Times New Roman" w:hAnsi="Times New Roman" w:cs="Times New Roman"/>
          <w:sz w:val="24"/>
          <w:szCs w:val="24"/>
        </w:rPr>
        <w:t xml:space="preserve"> M. </w:t>
      </w:r>
      <w:r w:rsidR="005C5A8B">
        <w:rPr>
          <w:rFonts w:ascii="Times New Roman" w:eastAsia="Times New Roman" w:hAnsi="Times New Roman" w:cs="Times New Roman"/>
          <w:sz w:val="24"/>
          <w:szCs w:val="24"/>
        </w:rPr>
        <w:t>Seroprevalence</w:t>
      </w:r>
      <w:r>
        <w:rPr>
          <w:rFonts w:ascii="Times New Roman" w:eastAsia="Times New Roman" w:hAnsi="Times New Roman" w:cs="Times New Roman"/>
          <w:sz w:val="24"/>
          <w:szCs w:val="24"/>
        </w:rPr>
        <w:t xml:space="preserve"> of hepatitis B virus in a tertiary institution in </w:t>
      </w:r>
      <w:r w:rsidR="005C5A8B">
        <w:rPr>
          <w:rFonts w:ascii="Times New Roman" w:eastAsia="Times New Roman" w:hAnsi="Times New Roman" w:cs="Times New Roman"/>
          <w:sz w:val="24"/>
          <w:szCs w:val="24"/>
        </w:rPr>
        <w:t>Northwestern</w:t>
      </w:r>
      <w:r>
        <w:rPr>
          <w:rFonts w:ascii="Times New Roman" w:eastAsia="Times New Roman" w:hAnsi="Times New Roman" w:cs="Times New Roman"/>
          <w:sz w:val="24"/>
          <w:szCs w:val="24"/>
        </w:rPr>
        <w:t xml:space="preserve"> Nigeria. African journal of microbiology research. 2015; 9, 171-179. 10.5897/AJMR2014.7068.</w:t>
      </w:r>
    </w:p>
    <w:p w14:paraId="2EE36D93" w14:textId="472BE146" w:rsidR="0072283B" w:rsidRDefault="0072283B" w:rsidP="00231130">
      <w:pPr>
        <w:pStyle w:val="NoSpacing"/>
        <w:spacing w:line="480" w:lineRule="auto"/>
        <w:rPr>
          <w:rFonts w:ascii="Times New Roman" w:hAnsi="Times New Roman" w:cs="Times New Roman"/>
          <w:color w:val="303030"/>
          <w:sz w:val="24"/>
          <w:szCs w:val="24"/>
          <w:shd w:val="clear" w:color="auto" w:fill="FFFFFF"/>
        </w:rPr>
      </w:pPr>
      <w:r>
        <w:rPr>
          <w:rFonts w:ascii="Times New Roman" w:hAnsi="Times New Roman" w:cs="Times New Roman"/>
          <w:sz w:val="24"/>
          <w:szCs w:val="24"/>
        </w:rPr>
        <w:t xml:space="preserve">10. </w:t>
      </w:r>
      <w:r>
        <w:rPr>
          <w:rFonts w:ascii="Times New Roman" w:hAnsi="Times New Roman" w:cs="Times New Roman"/>
          <w:color w:val="303030"/>
          <w:sz w:val="24"/>
          <w:szCs w:val="24"/>
          <w:shd w:val="clear" w:color="auto" w:fill="FFFFFF"/>
        </w:rPr>
        <w:t xml:space="preserve">Negro F. Hepatitis D virus co-infection and </w:t>
      </w:r>
      <w:r w:rsidR="005C5A8B">
        <w:rPr>
          <w:rFonts w:ascii="Times New Roman" w:hAnsi="Times New Roman" w:cs="Times New Roman"/>
          <w:color w:val="303030"/>
          <w:sz w:val="24"/>
          <w:szCs w:val="24"/>
          <w:shd w:val="clear" w:color="auto" w:fill="FFFFFF"/>
        </w:rPr>
        <w:t>superinfection</w:t>
      </w:r>
      <w:r>
        <w:rPr>
          <w:rFonts w:ascii="Times New Roman" w:hAnsi="Times New Roman" w:cs="Times New Roman"/>
          <w:color w:val="303030"/>
          <w:sz w:val="24"/>
          <w:szCs w:val="24"/>
          <w:shd w:val="clear" w:color="auto" w:fill="FFFFFF"/>
        </w:rPr>
        <w:t xml:space="preserve">. </w:t>
      </w:r>
      <w:r>
        <w:rPr>
          <w:rFonts w:ascii="Times New Roman" w:hAnsi="Times New Roman" w:cs="Times New Roman"/>
          <w:iCs/>
          <w:color w:val="303030"/>
          <w:sz w:val="24"/>
          <w:szCs w:val="24"/>
          <w:shd w:val="clear" w:color="auto" w:fill="FFFFFF"/>
        </w:rPr>
        <w:t>Cold Spring Harbor</w:t>
      </w:r>
      <w:r w:rsidR="00231130">
        <w:rPr>
          <w:rFonts w:ascii="Times New Roman" w:hAnsi="Times New Roman" w:cs="Times New Roman"/>
          <w:iCs/>
          <w:color w:val="303030"/>
          <w:sz w:val="24"/>
          <w:szCs w:val="24"/>
          <w:shd w:val="clear" w:color="auto" w:fill="FFFFFF"/>
        </w:rPr>
        <w:t xml:space="preserve"> </w:t>
      </w:r>
      <w:r>
        <w:rPr>
          <w:rFonts w:ascii="Times New Roman" w:hAnsi="Times New Roman" w:cs="Times New Roman"/>
          <w:iCs/>
          <w:color w:val="303030"/>
          <w:sz w:val="24"/>
          <w:szCs w:val="24"/>
          <w:shd w:val="clear" w:color="auto" w:fill="FFFFFF"/>
        </w:rPr>
        <w:t xml:space="preserve">perspectives in medicine. </w:t>
      </w:r>
      <w:r>
        <w:rPr>
          <w:rFonts w:ascii="Times New Roman" w:hAnsi="Times New Roman" w:cs="Times New Roman"/>
          <w:color w:val="303030"/>
          <w:sz w:val="24"/>
          <w:szCs w:val="24"/>
          <w:shd w:val="clear" w:color="auto" w:fill="FFFFFF"/>
        </w:rPr>
        <w:t>3 Nov. 2014, vol. 4,11, doi:10.1101/</w:t>
      </w:r>
      <w:proofErr w:type="spellStart"/>
      <w:r w:rsidR="005C5A8B">
        <w:rPr>
          <w:rFonts w:ascii="Times New Roman" w:hAnsi="Times New Roman" w:cs="Times New Roman"/>
          <w:color w:val="303030"/>
          <w:sz w:val="24"/>
          <w:szCs w:val="24"/>
          <w:shd w:val="clear" w:color="auto" w:fill="FFFFFF"/>
        </w:rPr>
        <w:t>cshperspect</w:t>
      </w:r>
      <w:proofErr w:type="spellEnd"/>
      <w:r w:rsidR="005C5A8B">
        <w:rPr>
          <w:rFonts w:ascii="Times New Roman" w:hAnsi="Times New Roman" w:cs="Times New Roman"/>
          <w:color w:val="303030"/>
          <w:sz w:val="24"/>
          <w:szCs w:val="24"/>
          <w:shd w:val="clear" w:color="auto" w:fill="FFFFFF"/>
        </w:rPr>
        <w:t>. a</w:t>
      </w:r>
      <w:r>
        <w:rPr>
          <w:rFonts w:ascii="Times New Roman" w:hAnsi="Times New Roman" w:cs="Times New Roman"/>
          <w:color w:val="303030"/>
          <w:sz w:val="24"/>
          <w:szCs w:val="24"/>
          <w:shd w:val="clear" w:color="auto" w:fill="FFFFFF"/>
        </w:rPr>
        <w:t>021550</w:t>
      </w:r>
      <w:r w:rsidR="00231130">
        <w:rPr>
          <w:rFonts w:ascii="Times New Roman" w:hAnsi="Times New Roman" w:cs="Times New Roman"/>
          <w:color w:val="303030"/>
          <w:sz w:val="24"/>
          <w:szCs w:val="24"/>
          <w:shd w:val="clear" w:color="auto" w:fill="FFFFFF"/>
        </w:rPr>
        <w:t>.</w:t>
      </w:r>
    </w:p>
    <w:p w14:paraId="60A6B4CD" w14:textId="1B99BBF8" w:rsidR="0072283B" w:rsidRDefault="0072283B" w:rsidP="00231130">
      <w:pPr>
        <w:pStyle w:val="NoSpacing"/>
        <w:spacing w:line="480" w:lineRule="auto"/>
        <w:jc w:val="both"/>
        <w:rPr>
          <w:rFonts w:ascii="Times New Roman" w:hAnsi="Times New Roman" w:cs="Times New Roman"/>
          <w:sz w:val="24"/>
          <w:szCs w:val="24"/>
        </w:rPr>
      </w:pPr>
      <w:r>
        <w:rPr>
          <w:rFonts w:ascii="Times New Roman" w:hAnsi="Times New Roman" w:cs="Times New Roman"/>
          <w:color w:val="303030"/>
          <w:sz w:val="24"/>
          <w:szCs w:val="24"/>
          <w:shd w:val="clear" w:color="auto" w:fill="FFFFFF"/>
        </w:rPr>
        <w:t xml:space="preserve">11. </w:t>
      </w:r>
      <w:r>
        <w:rPr>
          <w:rFonts w:ascii="Times New Roman" w:hAnsi="Times New Roman" w:cs="Times New Roman"/>
          <w:sz w:val="24"/>
          <w:szCs w:val="24"/>
        </w:rPr>
        <w:t xml:space="preserve">Spearman CW, </w:t>
      </w:r>
      <w:proofErr w:type="spellStart"/>
      <w:r>
        <w:rPr>
          <w:rFonts w:ascii="Times New Roman" w:hAnsi="Times New Roman" w:cs="Times New Roman"/>
          <w:sz w:val="24"/>
          <w:szCs w:val="24"/>
        </w:rPr>
        <w:t>Afihene</w:t>
      </w:r>
      <w:proofErr w:type="spellEnd"/>
      <w:r>
        <w:rPr>
          <w:rFonts w:ascii="Times New Roman" w:hAnsi="Times New Roman" w:cs="Times New Roman"/>
          <w:sz w:val="24"/>
          <w:szCs w:val="24"/>
        </w:rPr>
        <w:t xml:space="preserve"> M, Ally R, et al. Hepatitis B in sub-Saharan Africa: strategies to achieve the 2030 elimination targets [Internet]. Vol. 2, The Lancet Gastroenterology and</w:t>
      </w:r>
      <w:r w:rsidR="00231130">
        <w:rPr>
          <w:rFonts w:ascii="Times New Roman" w:hAnsi="Times New Roman" w:cs="Times New Roman"/>
          <w:sz w:val="24"/>
          <w:szCs w:val="24"/>
        </w:rPr>
        <w:t xml:space="preserve"> </w:t>
      </w:r>
      <w:r>
        <w:rPr>
          <w:rFonts w:ascii="Times New Roman" w:hAnsi="Times New Roman" w:cs="Times New Roman"/>
          <w:sz w:val="24"/>
          <w:szCs w:val="24"/>
        </w:rPr>
        <w:t>Hepatology. Elsevier Ltd; 2017 [cited 2020 Jul 20]. p. 900.</w:t>
      </w:r>
      <w:r w:rsidR="00231130">
        <w:rPr>
          <w:rFonts w:ascii="Times New Roman" w:hAnsi="Times New Roman" w:cs="Times New Roman"/>
          <w:sz w:val="24"/>
          <w:szCs w:val="24"/>
        </w:rPr>
        <w:t xml:space="preserve"> </w:t>
      </w:r>
      <w:r>
        <w:rPr>
          <w:rFonts w:ascii="Times New Roman" w:hAnsi="Times New Roman" w:cs="Times New Roman"/>
          <w:sz w:val="24"/>
          <w:szCs w:val="24"/>
        </w:rPr>
        <w:t xml:space="preserve">Available from: </w:t>
      </w:r>
      <w:r>
        <w:rPr>
          <w:rFonts w:ascii="Times New Roman" w:hAnsi="Times New Roman" w:cs="Times New Roman"/>
          <w:color w:val="4472C4" w:themeColor="accent5"/>
          <w:sz w:val="24"/>
          <w:szCs w:val="24"/>
          <w:u w:val="single"/>
        </w:rPr>
        <w:t>www.thelancet.com/gastrohep</w:t>
      </w:r>
    </w:p>
    <w:p w14:paraId="342C438E" w14:textId="12D693E1" w:rsidR="0072283B" w:rsidRDefault="0072283B" w:rsidP="00231130">
      <w:pPr>
        <w:pStyle w:val="NoSpacing"/>
        <w:spacing w:line="480" w:lineRule="auto"/>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Le Clercq LS. Hepatitis B Virus - literature review. May </w:t>
      </w:r>
      <w:proofErr w:type="gramStart"/>
      <w:r>
        <w:rPr>
          <w:rFonts w:ascii="Times New Roman" w:hAnsi="Times New Roman" w:cs="Times New Roman"/>
          <w:sz w:val="24"/>
          <w:szCs w:val="24"/>
        </w:rPr>
        <w:t>2014;.</w:t>
      </w:r>
      <w:proofErr w:type="gramEnd"/>
      <w:r>
        <w:rPr>
          <w:rFonts w:ascii="Times New Roman" w:hAnsi="Times New Roman" w:cs="Times New Roman"/>
          <w:sz w:val="24"/>
          <w:szCs w:val="24"/>
        </w:rPr>
        <w:t xml:space="preserve"> Accessed 09/07/19</w:t>
      </w:r>
      <w:r w:rsidR="00231130">
        <w:rPr>
          <w:rFonts w:ascii="Times New Roman" w:hAnsi="Times New Roman" w:cs="Times New Roman"/>
          <w:sz w:val="24"/>
          <w:szCs w:val="24"/>
        </w:rPr>
        <w:t>.</w:t>
      </w:r>
    </w:p>
    <w:p w14:paraId="44B59BA1" w14:textId="14EBAE15" w:rsidR="0072283B" w:rsidRDefault="0072283B" w:rsidP="00231130">
      <w:pPr>
        <w:pStyle w:val="NormalWeb"/>
        <w:shd w:val="clear" w:color="auto" w:fill="FFFFFF"/>
        <w:spacing w:before="180" w:beforeAutospacing="0" w:after="180" w:afterAutospacing="0" w:line="480" w:lineRule="auto"/>
        <w:rPr>
          <w:rStyle w:val="Hyperlink"/>
        </w:rPr>
      </w:pPr>
      <w:r>
        <w:rPr>
          <w:color w:val="000000"/>
        </w:rPr>
        <w:t xml:space="preserve">13. </w:t>
      </w:r>
      <w:r>
        <w:t xml:space="preserve">Owolabi LF, Ibrahim A, Musa BM, </w:t>
      </w:r>
      <w:proofErr w:type="spellStart"/>
      <w:r>
        <w:t>Gwaram</w:t>
      </w:r>
      <w:proofErr w:type="spellEnd"/>
      <w:r>
        <w:t xml:space="preserve"> B, </w:t>
      </w:r>
      <w:proofErr w:type="spellStart"/>
      <w:r>
        <w:t>Gwaram</w:t>
      </w:r>
      <w:proofErr w:type="spellEnd"/>
      <w:r>
        <w:t xml:space="preserve"> BA. Prevalence and Burden of Human Immunodeficiency Virus and Hepatitis B Virus Co-infection in Nigeria: A Systematic Review and Meta-Analysis. Artic J AIDS [Internet]. 2014 [cited 2019 Jul 17];5(6):308. Available from: </w:t>
      </w:r>
      <w:hyperlink r:id="rId21" w:history="1">
        <w:r w:rsidR="00231130" w:rsidRPr="006D1BE1">
          <w:rPr>
            <w:rStyle w:val="Hyperlink"/>
          </w:rPr>
          <w:t>http://dx.doi.org/10.4172/2155-6113.1000308</w:t>
        </w:r>
      </w:hyperlink>
    </w:p>
    <w:p w14:paraId="7AD3A889" w14:textId="586ED7B4" w:rsidR="0072283B" w:rsidRDefault="0072283B" w:rsidP="00231130">
      <w:pPr>
        <w:shd w:val="clear" w:color="auto" w:fill="FFFFFF"/>
        <w:spacing w:after="0" w:line="480" w:lineRule="auto"/>
        <w:jc w:val="both"/>
        <w:textAlignment w:val="top"/>
        <w:rPr>
          <w:rFonts w:ascii="Times New Roman" w:eastAsia="Times New Roman" w:hAnsi="Times New Roman" w:cs="Times New Roman"/>
          <w:color w:val="000000"/>
          <w:kern w:val="36"/>
          <w:sz w:val="24"/>
          <w:szCs w:val="24"/>
        </w:rPr>
      </w:pPr>
      <w:r>
        <w:rPr>
          <w:rStyle w:val="Hyperlink"/>
        </w:rPr>
        <w:t xml:space="preserve">14. </w:t>
      </w:r>
      <w:r>
        <w:rPr>
          <w:rFonts w:ascii="Times New Roman" w:eastAsia="Times New Roman" w:hAnsi="Times New Roman" w:cs="Times New Roman"/>
          <w:color w:val="000000"/>
          <w:sz w:val="24"/>
          <w:szCs w:val="24"/>
        </w:rPr>
        <w:t>Little J</w:t>
      </w:r>
      <w:hyperlink r:id="rId22" w:history="1">
        <w:r>
          <w:rPr>
            <w:rStyle w:val="Hyperlink"/>
            <w:rFonts w:ascii="Times New Roman" w:hAnsi="Times New Roman" w:cs="Times New Roman"/>
            <w:sz w:val="24"/>
            <w:szCs w:val="24"/>
          </w:rPr>
          <w:t>M</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Locarnini</w:t>
      </w:r>
      <w:proofErr w:type="spellEnd"/>
      <w:r>
        <w:rPr>
          <w:rFonts w:ascii="Times New Roman" w:eastAsia="Times New Roman" w:hAnsi="Times New Roman" w:cs="Times New Roman"/>
          <w:sz w:val="24"/>
          <w:szCs w:val="24"/>
        </w:rPr>
        <w:t> </w:t>
      </w:r>
      <w:hyperlink r:id="rId23" w:history="1">
        <w:r>
          <w:rPr>
            <w:rStyle w:val="Hyperlink"/>
            <w:rFonts w:ascii="Times New Roman" w:hAnsi="Times New Roman" w:cs="Times New Roman"/>
            <w:sz w:val="24"/>
            <w:szCs w:val="24"/>
          </w:rPr>
          <w:t>S</w:t>
        </w:r>
      </w:hyperlink>
      <w:r>
        <w:rPr>
          <w:rFonts w:ascii="Times New Roman" w:eastAsia="Times New Roman" w:hAnsi="Times New Roman" w:cs="Times New Roman"/>
          <w:sz w:val="24"/>
          <w:szCs w:val="24"/>
        </w:rPr>
        <w:t>Y.</w:t>
      </w:r>
      <w:r>
        <w:rPr>
          <w:rFonts w:ascii="Times New Roman" w:eastAsia="Times New Roman" w:hAnsi="Times New Roman" w:cs="Times New Roman"/>
          <w:color w:val="000000"/>
          <w:kern w:val="36"/>
          <w:sz w:val="24"/>
          <w:szCs w:val="24"/>
        </w:rPr>
        <w:t xml:space="preserve"> Origins and Evolution of Hepatitis B Virus and Hepatitis D Virus.</w:t>
      </w:r>
      <w:r>
        <w:rPr>
          <w:rFonts w:ascii="Times New Roman" w:hAnsi="Times New Roman" w:cs="Times New Roman"/>
          <w:sz w:val="24"/>
          <w:szCs w:val="24"/>
        </w:rPr>
        <w:t xml:space="preserve"> </w:t>
      </w:r>
      <w:hyperlink r:id="rId24" w:history="1">
        <w:r>
          <w:rPr>
            <w:rStyle w:val="Hyperlink"/>
            <w:rFonts w:ascii="Times New Roman" w:hAnsi="Times New Roman" w:cs="Times New Roman"/>
            <w:sz w:val="24"/>
            <w:szCs w:val="24"/>
          </w:rPr>
          <w:t>Cold Spring Harbour Perspectives in Med</w:t>
        </w:r>
      </w:hyperlink>
      <w:r>
        <w:rPr>
          <w:rFonts w:ascii="Times New Roman" w:eastAsia="Times New Roman" w:hAnsi="Times New Roman" w:cs="Times New Roman"/>
          <w:sz w:val="24"/>
          <w:szCs w:val="24"/>
        </w:rPr>
        <w:t>icine. 2016 Jan; 6(1): a021360. Available from:</w:t>
      </w:r>
      <w:r w:rsidR="00231130">
        <w:rPr>
          <w:rFonts w:ascii="Times New Roman" w:eastAsia="Times New Roman" w:hAnsi="Times New Roman" w:cs="Times New Roman"/>
          <w:sz w:val="24"/>
          <w:szCs w:val="24"/>
        </w:rPr>
        <w:t xml:space="preserve"> </w:t>
      </w:r>
      <w:hyperlink r:id="rId25" w:history="1">
        <w:r>
          <w:rPr>
            <w:rStyle w:val="Hyperlink"/>
            <w:rFonts w:ascii="Times New Roman" w:hAnsi="Times New Roman" w:cs="Times New Roman"/>
            <w:sz w:val="24"/>
            <w:szCs w:val="24"/>
          </w:rPr>
          <w:t>https://www.ncbi.nlm.nih.gov/pmc/articles/PMC4691804/</w:t>
        </w:r>
      </w:hyperlink>
      <w:r>
        <w:rPr>
          <w:rFonts w:ascii="Times New Roman" w:eastAsia="Times New Roman" w:hAnsi="Times New Roman" w:cs="Times New Roman"/>
          <w:color w:val="000000"/>
          <w:kern w:val="36"/>
          <w:sz w:val="24"/>
          <w:szCs w:val="24"/>
        </w:rPr>
        <w:t xml:space="preserve"> </w:t>
      </w:r>
    </w:p>
    <w:p w14:paraId="7FF036A7" w14:textId="6B22459C" w:rsidR="0072283B" w:rsidRDefault="0072283B" w:rsidP="0023113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bCs/>
          <w:color w:val="000000"/>
          <w:sz w:val="24"/>
          <w:szCs w:val="24"/>
          <w:shd w:val="clear" w:color="auto" w:fill="FFFFFF"/>
        </w:rPr>
        <w:t>Kye-Duodu G, Nortey P, Malm K, et al.</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iCs/>
          <w:color w:val="000000"/>
          <w:sz w:val="24"/>
          <w:szCs w:val="24"/>
        </w:rPr>
        <w:t xml:space="preserve">Prevalence of hepatitis B virus co-infection among HIV-seropositive persons attending antiretroviral clinics in the Eastern Region of Ghana. </w:t>
      </w:r>
      <w:r>
        <w:rPr>
          <w:rFonts w:ascii="Times New Roman" w:hAnsi="Times New Roman" w:cs="Times New Roman"/>
          <w:bCs/>
          <w:iCs/>
          <w:color w:val="000000"/>
          <w:sz w:val="24"/>
          <w:szCs w:val="24"/>
        </w:rPr>
        <w:t xml:space="preserve">The Pan African Medical Journal.1 Oct. 2016;25 Supp </w:t>
      </w:r>
      <w:r>
        <w:rPr>
          <w:rFonts w:ascii="Times New Roman" w:hAnsi="Times New Roman" w:cs="Times New Roman"/>
          <w:b/>
          <w:bCs/>
          <w:iCs/>
          <w:color w:val="000000"/>
          <w:sz w:val="24"/>
          <w:szCs w:val="24"/>
        </w:rPr>
        <w:t>1):7.</w:t>
      </w:r>
      <w:r>
        <w:rPr>
          <w:rFonts w:ascii="Times New Roman" w:hAnsi="Times New Roman" w:cs="Times New Roman"/>
          <w:color w:val="222222"/>
          <w:sz w:val="24"/>
          <w:szCs w:val="24"/>
        </w:rPr>
        <w:t xml:space="preserve"> </w:t>
      </w:r>
      <w:hyperlink w:history="1">
        <w:r>
          <w:rPr>
            <w:rStyle w:val="Hyperlink"/>
            <w:rFonts w:ascii="Times New Roman" w:hAnsi="Times New Roman" w:cs="Times New Roman"/>
            <w:sz w:val="24"/>
            <w:szCs w:val="24"/>
          </w:rPr>
          <w:t>www.panafrican-med-  journal.com/content/series/25/1/7/full/</w:t>
        </w:r>
      </w:hyperlink>
      <w:r>
        <w:rPr>
          <w:color w:val="000000"/>
        </w:rPr>
        <w:t xml:space="preserve"> </w:t>
      </w:r>
    </w:p>
    <w:p w14:paraId="0EA90F5C" w14:textId="40C91C37" w:rsidR="0072283B" w:rsidRDefault="0072283B" w:rsidP="00231130">
      <w:pPr>
        <w:pStyle w:val="NoSpacing"/>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16. Musa B, Samaila A, Femi O, </w:t>
      </w:r>
      <w:proofErr w:type="spellStart"/>
      <w:r>
        <w:rPr>
          <w:rFonts w:ascii="Times New Roman" w:hAnsi="Times New Roman" w:cs="Times New Roman"/>
          <w:sz w:val="24"/>
          <w:szCs w:val="24"/>
        </w:rPr>
        <w:t>Borodo</w:t>
      </w:r>
      <w:proofErr w:type="spellEnd"/>
      <w:r>
        <w:rPr>
          <w:rFonts w:ascii="Times New Roman" w:hAnsi="Times New Roman" w:cs="Times New Roman"/>
          <w:sz w:val="24"/>
          <w:szCs w:val="24"/>
        </w:rPr>
        <w:t xml:space="preserve"> M, Bussell S. Prevalence of hepatitis B virus infection in Nigeria, 2000-2013: A systematic review and meta-analysis. Niger J Clin </w:t>
      </w:r>
      <w:proofErr w:type="spellStart"/>
      <w:r>
        <w:rPr>
          <w:rFonts w:ascii="Times New Roman" w:hAnsi="Times New Roman" w:cs="Times New Roman"/>
          <w:sz w:val="24"/>
          <w:szCs w:val="24"/>
        </w:rPr>
        <w:t>Pract</w:t>
      </w:r>
      <w:proofErr w:type="spellEnd"/>
      <w:r>
        <w:rPr>
          <w:rFonts w:ascii="Times New Roman" w:hAnsi="Times New Roman" w:cs="Times New Roman"/>
          <w:sz w:val="24"/>
          <w:szCs w:val="24"/>
        </w:rPr>
        <w:t xml:space="preserve"> [Internet]. 2015 [cited 2019 Jul 9];18(2):163. Available from: </w:t>
      </w:r>
      <w:hyperlink r:id="rId26" w:history="1">
        <w:r>
          <w:rPr>
            <w:rStyle w:val="Hyperlink"/>
            <w:rFonts w:ascii="Times New Roman" w:hAnsi="Times New Roman" w:cs="Times New Roman"/>
            <w:sz w:val="24"/>
            <w:szCs w:val="24"/>
          </w:rPr>
          <w:t>http://www.njcponline.com/text.asp?2015/18/2/163/151035</w:t>
        </w:r>
      </w:hyperlink>
      <w:r w:rsidR="00231130">
        <w:rPr>
          <w:rStyle w:val="Hyperlink"/>
          <w:rFonts w:ascii="Times New Roman" w:hAnsi="Times New Roman" w:cs="Times New Roman"/>
          <w:sz w:val="24"/>
          <w:szCs w:val="24"/>
        </w:rPr>
        <w:t>.</w:t>
      </w:r>
    </w:p>
    <w:p w14:paraId="03268FFE" w14:textId="29FAC315" w:rsidR="0072283B" w:rsidRDefault="0072283B" w:rsidP="00231130">
      <w:pPr>
        <w:pStyle w:val="NoSpacing"/>
        <w:spacing w:line="480" w:lineRule="auto"/>
        <w:jc w:val="both"/>
        <w:rPr>
          <w:rStyle w:val="Hyperlink"/>
        </w:rPr>
      </w:pPr>
      <w:r>
        <w:rPr>
          <w:rFonts w:ascii="Times New Roman" w:hAnsi="Times New Roman" w:cs="Times New Roman"/>
          <w:sz w:val="24"/>
          <w:szCs w:val="24"/>
        </w:rPr>
        <w:t>17. Chen C-J, Wang L-Y, Yu M-W. Epidemiology of hepatitis B virus infection in the Asia- Pacific region. J Gastroenterol Hepatol [Internet]. 2000 May [cited 2019 Jul 11];15(5 (Suppl.)):</w:t>
      </w:r>
      <w:r w:rsidR="00231130">
        <w:rPr>
          <w:rFonts w:ascii="Times New Roman" w:hAnsi="Times New Roman" w:cs="Times New Roman"/>
          <w:sz w:val="24"/>
          <w:szCs w:val="24"/>
        </w:rPr>
        <w:t xml:space="preserve"> </w:t>
      </w:r>
      <w:r>
        <w:rPr>
          <w:rFonts w:ascii="Times New Roman" w:hAnsi="Times New Roman" w:cs="Times New Roman"/>
          <w:sz w:val="24"/>
          <w:szCs w:val="24"/>
        </w:rPr>
        <w:t xml:space="preserve">E3–6. Available from: </w:t>
      </w:r>
      <w:hyperlink r:id="rId27" w:history="1">
        <w:r>
          <w:rPr>
            <w:rStyle w:val="Hyperlink"/>
            <w:rFonts w:ascii="Times New Roman" w:hAnsi="Times New Roman" w:cs="Times New Roman"/>
            <w:sz w:val="24"/>
            <w:szCs w:val="24"/>
          </w:rPr>
          <w:t>http://doi.wiley.com/10.1046/j.1440-1746.2000.02124.x</w:t>
        </w:r>
      </w:hyperlink>
      <w:r w:rsidR="00231130">
        <w:rPr>
          <w:rStyle w:val="Hyperlink"/>
          <w:rFonts w:ascii="Times New Roman" w:hAnsi="Times New Roman" w:cs="Times New Roman"/>
          <w:sz w:val="24"/>
          <w:szCs w:val="24"/>
        </w:rPr>
        <w:t>.</w:t>
      </w:r>
    </w:p>
    <w:p w14:paraId="30699BC0" w14:textId="318D8E47" w:rsidR="0072283B" w:rsidRDefault="0072283B" w:rsidP="00231130">
      <w:pPr>
        <w:pStyle w:val="NoSpacing"/>
        <w:spacing w:line="480" w:lineRule="auto"/>
        <w:rPr>
          <w:rFonts w:ascii="Times New Roman" w:eastAsia="Times New Roman" w:hAnsi="Times New Roman" w:cs="Times New Roman"/>
          <w:color w:val="4472C4" w:themeColor="accent5"/>
          <w:sz w:val="24"/>
          <w:szCs w:val="24"/>
          <w:u w:val="single"/>
        </w:rPr>
      </w:pPr>
      <w:r>
        <w:rPr>
          <w:rStyle w:val="Hyperlink"/>
          <w:rFonts w:ascii="Times New Roman" w:hAnsi="Times New Roman" w:cs="Times New Roman"/>
          <w:sz w:val="24"/>
          <w:szCs w:val="24"/>
        </w:rPr>
        <w:t xml:space="preserve">18. </w:t>
      </w:r>
      <w:r>
        <w:rPr>
          <w:rFonts w:ascii="Times New Roman" w:hAnsi="Times New Roman" w:cs="Times New Roman"/>
          <w:sz w:val="24"/>
          <w:szCs w:val="24"/>
        </w:rPr>
        <w:t>Njoku OO. Prevalence of asymptomatic hepatitis B virus among sexually active youths in a rural community of Ebonyi state, Southeast Nigeria. Int J Infect Dis [Internet]. 2016 Apr 1 [cited 2019 Jul 12</w:t>
      </w:r>
      <w:r w:rsidR="00231130">
        <w:rPr>
          <w:rFonts w:ascii="Times New Roman" w:hAnsi="Times New Roman" w:cs="Times New Roman"/>
          <w:sz w:val="24"/>
          <w:szCs w:val="24"/>
        </w:rPr>
        <w:t>]; 45:450</w:t>
      </w:r>
      <w:r>
        <w:rPr>
          <w:rFonts w:ascii="Times New Roman" w:hAnsi="Times New Roman" w:cs="Times New Roman"/>
          <w:sz w:val="24"/>
          <w:szCs w:val="24"/>
        </w:rPr>
        <w:t xml:space="preserve">–1. Available from: </w:t>
      </w:r>
      <w:r>
        <w:rPr>
          <w:rFonts w:ascii="Times New Roman" w:hAnsi="Times New Roman" w:cs="Times New Roman"/>
          <w:color w:val="4472C4" w:themeColor="accent5"/>
          <w:sz w:val="24"/>
          <w:szCs w:val="24"/>
          <w:u w:val="single"/>
        </w:rPr>
        <w:t>https://linkinghub.elsevier.com/retrieve/pii/S1201971216309341</w:t>
      </w:r>
      <w:r>
        <w:rPr>
          <w:rFonts w:ascii="Times New Roman" w:eastAsia="Times New Roman" w:hAnsi="Times New Roman" w:cs="Times New Roman"/>
          <w:color w:val="4472C4" w:themeColor="accent5"/>
          <w:sz w:val="24"/>
          <w:szCs w:val="24"/>
          <w:u w:val="single"/>
        </w:rPr>
        <w:t xml:space="preserve"> </w:t>
      </w:r>
    </w:p>
    <w:p w14:paraId="5CAF5ED4" w14:textId="1527A77F" w:rsidR="0072283B" w:rsidRDefault="0072283B" w:rsidP="0023113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Tavoschi</w:t>
      </w:r>
      <w:proofErr w:type="spellEnd"/>
      <w:r>
        <w:rPr>
          <w:rFonts w:ascii="Times New Roman" w:hAnsi="Times New Roman" w:cs="Times New Roman"/>
          <w:sz w:val="24"/>
          <w:szCs w:val="24"/>
        </w:rPr>
        <w:t xml:space="preserve"> L, Duffell E, Gomes HC, Amato GA. European Centre for Disease Prevention and Control. Systematic review on hepatitis B and C prevalence in the EU/EEA. 2016; </w:t>
      </w:r>
      <w:proofErr w:type="gramStart"/>
      <w:r>
        <w:rPr>
          <w:rFonts w:ascii="Times New Roman" w:hAnsi="Times New Roman" w:cs="Times New Roman"/>
          <w:color w:val="4472C4" w:themeColor="accent5"/>
          <w:sz w:val="24"/>
          <w:szCs w:val="24"/>
          <w:u w:val="single"/>
        </w:rPr>
        <w:t>https:www.ecdc.europa.com</w:t>
      </w:r>
      <w:proofErr w:type="gramEnd"/>
      <w:r>
        <w:rPr>
          <w:rFonts w:ascii="Times New Roman" w:hAnsi="Times New Roman" w:cs="Times New Roman"/>
          <w:color w:val="4472C4" w:themeColor="accent5"/>
          <w:sz w:val="24"/>
          <w:szCs w:val="24"/>
          <w:u w:val="single"/>
        </w:rPr>
        <w:t>.</w:t>
      </w:r>
      <w:r>
        <w:rPr>
          <w:rFonts w:ascii="Times New Roman" w:hAnsi="Times New Roman" w:cs="Times New Roman"/>
          <w:sz w:val="24"/>
          <w:szCs w:val="24"/>
        </w:rPr>
        <w:t xml:space="preserve"> Stockholm: Accessed, 14/7/19</w:t>
      </w:r>
      <w:r w:rsidR="00231130">
        <w:rPr>
          <w:rFonts w:ascii="Times New Roman" w:hAnsi="Times New Roman" w:cs="Times New Roman"/>
          <w:sz w:val="24"/>
          <w:szCs w:val="24"/>
        </w:rPr>
        <w:t>.</w:t>
      </w:r>
    </w:p>
    <w:p w14:paraId="4ED5C42E" w14:textId="3254F1F6" w:rsidR="0072283B" w:rsidRDefault="0072283B" w:rsidP="0072283B">
      <w:pPr>
        <w:pStyle w:val="NoSpacing"/>
        <w:spacing w:line="480" w:lineRule="auto"/>
        <w:rPr>
          <w:rStyle w:val="Hyperlink"/>
          <w:rFonts w:eastAsia="Times New Roman"/>
        </w:rPr>
      </w:pPr>
      <w:r>
        <w:rPr>
          <w:rFonts w:ascii="Times New Roman" w:hAnsi="Times New Roman" w:cs="Times New Roman"/>
          <w:sz w:val="24"/>
          <w:szCs w:val="24"/>
        </w:rPr>
        <w:t xml:space="preserve">20. </w:t>
      </w:r>
      <w:hyperlink r:id="rId28" w:history="1">
        <w:r w:rsidR="00231130" w:rsidRPr="006D1BE1">
          <w:rPr>
            <w:rStyle w:val="Hyperlink"/>
            <w:rFonts w:ascii="Times New Roman" w:hAnsi="Times New Roman" w:cs="Times New Roman"/>
            <w:bCs/>
            <w:sz w:val="24"/>
            <w:szCs w:val="24"/>
          </w:rPr>
          <w:t xml:space="preserve">Center for Disease Control and Prevention. Interpretation of Hepatitis B Serologic Test Results. 2014; </w:t>
        </w:r>
        <w:r w:rsidR="00231130" w:rsidRPr="006D1BE1">
          <w:rPr>
            <w:rStyle w:val="Hyperlink"/>
            <w:rFonts w:ascii="Times New Roman" w:hAnsi="Times New Roman" w:cs="Times New Roman"/>
            <w:sz w:val="24"/>
            <w:szCs w:val="24"/>
          </w:rPr>
          <w:t>https://www.cdc.gov/hepatitis/hbv/pdfs/serologicchartv8.pdf . Accessed 18/3/19</w:t>
        </w:r>
      </w:hyperlink>
    </w:p>
    <w:p w14:paraId="48F75A0D" w14:textId="746CDB1C" w:rsidR="0072283B" w:rsidRDefault="0072283B" w:rsidP="00231130">
      <w:pPr>
        <w:pStyle w:val="NoSpacing"/>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21. Ogba EI. Acceptability and consumption of donkey meat in Ebonyi State. </w:t>
      </w:r>
      <w:r>
        <w:rPr>
          <w:rFonts w:ascii="Times New Roman" w:hAnsi="Times New Roman" w:cs="Times New Roman"/>
          <w:sz w:val="24"/>
          <w:szCs w:val="24"/>
          <w:shd w:val="clear" w:color="auto" w:fill="FFFFFF"/>
        </w:rPr>
        <w:t xml:space="preserve">Global Journal of Bioscience and Biotechnology. 2014, 3(2) </w:t>
      </w:r>
      <w:hyperlink r:id="rId29" w:history="1">
        <w:r>
          <w:rPr>
            <w:rStyle w:val="Hyperlink"/>
            <w:rFonts w:ascii="Times New Roman" w:hAnsi="Times New Roman" w:cs="Times New Roman"/>
            <w:sz w:val="24"/>
            <w:szCs w:val="24"/>
            <w:shd w:val="clear" w:color="auto" w:fill="FFFFFF"/>
          </w:rPr>
          <w:t>http://scienceandnature.org/</w:t>
        </w:r>
      </w:hyperlink>
      <w:r>
        <w:rPr>
          <w:rFonts w:ascii="Times New Roman" w:hAnsi="Times New Roman" w:cs="Times New Roman"/>
          <w:color w:val="0E7744"/>
          <w:sz w:val="24"/>
          <w:szCs w:val="24"/>
          <w:shd w:val="clear" w:color="auto" w:fill="FFFFFF"/>
        </w:rPr>
        <w:t xml:space="preserve"> . </w:t>
      </w:r>
      <w:r>
        <w:rPr>
          <w:rFonts w:ascii="Times New Roman" w:hAnsi="Times New Roman" w:cs="Times New Roman"/>
          <w:sz w:val="24"/>
          <w:szCs w:val="24"/>
          <w:shd w:val="clear" w:color="auto" w:fill="FFFFFF"/>
        </w:rPr>
        <w:t>Accessed 4/7/19</w:t>
      </w:r>
      <w:r w:rsidR="00231130">
        <w:rPr>
          <w:rFonts w:ascii="Times New Roman" w:hAnsi="Times New Roman" w:cs="Times New Roman"/>
          <w:sz w:val="24"/>
          <w:szCs w:val="24"/>
          <w:shd w:val="clear" w:color="auto" w:fill="FFFFFF"/>
        </w:rPr>
        <w:t>.</w:t>
      </w:r>
    </w:p>
    <w:p w14:paraId="04B1703F" w14:textId="775D27F3" w:rsidR="0072283B" w:rsidRDefault="0072283B" w:rsidP="00231130">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shd w:val="clear" w:color="auto" w:fill="FFFFFF"/>
        </w:rPr>
        <w:t xml:space="preserve">German Center for Infection Research. </w:t>
      </w:r>
      <w:r>
        <w:rPr>
          <w:rFonts w:ascii="Times New Roman" w:hAnsi="Times New Roman" w:cs="Times New Roman"/>
          <w:sz w:val="24"/>
          <w:szCs w:val="24"/>
        </w:rPr>
        <w:t>Hepatitis B: What people can learn from donkeys:</w:t>
      </w:r>
      <w:r w:rsidR="00231130">
        <w:rPr>
          <w:rFonts w:ascii="Times New Roman" w:hAnsi="Times New Roman" w:cs="Times New Roman"/>
          <w:sz w:val="24"/>
          <w:szCs w:val="24"/>
        </w:rPr>
        <w:t xml:space="preserve"> </w:t>
      </w:r>
      <w:r>
        <w:rPr>
          <w:rFonts w:ascii="Times New Roman" w:hAnsi="Times New Roman" w:cs="Times New Roman"/>
          <w:sz w:val="24"/>
          <w:szCs w:val="24"/>
        </w:rPr>
        <w:t xml:space="preserve">ScienceDaily [Internet]. [cited 2021 May 18]. Available from: </w:t>
      </w:r>
      <w:hyperlink r:id="rId30" w:history="1">
        <w:r w:rsidR="00231130" w:rsidRPr="006D1BE1">
          <w:rPr>
            <w:rStyle w:val="Hyperlink"/>
            <w:rFonts w:ascii="Times New Roman" w:hAnsi="Times New Roman" w:cs="Times New Roman"/>
            <w:sz w:val="24"/>
            <w:szCs w:val="24"/>
          </w:rPr>
          <w:t>https://www.sciencedaily.com/releases/2021/03/210317111809.htm</w:t>
        </w:r>
      </w:hyperlink>
      <w:r w:rsidR="00231130">
        <w:rPr>
          <w:rStyle w:val="Hyperlink"/>
          <w:rFonts w:ascii="Times New Roman" w:hAnsi="Times New Roman" w:cs="Times New Roman"/>
          <w:sz w:val="24"/>
          <w:szCs w:val="24"/>
        </w:rPr>
        <w:t>.</w:t>
      </w:r>
    </w:p>
    <w:p w14:paraId="262BD411" w14:textId="77777777" w:rsidR="0072283B" w:rsidRDefault="0072283B" w:rsidP="0072283B">
      <w:pPr>
        <w:pStyle w:val="NoSpacing"/>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23. </w:t>
      </w:r>
      <w:r>
        <w:rPr>
          <w:rFonts w:ascii="Times New Roman" w:hAnsi="Times New Roman" w:cs="Times New Roman"/>
          <w:sz w:val="24"/>
          <w:szCs w:val="24"/>
        </w:rPr>
        <w:t xml:space="preserve">Elom P.O, </w:t>
      </w:r>
      <w:proofErr w:type="spellStart"/>
      <w:r>
        <w:rPr>
          <w:rFonts w:ascii="Times New Roman" w:hAnsi="Times New Roman" w:cs="Times New Roman"/>
          <w:sz w:val="24"/>
          <w:szCs w:val="24"/>
        </w:rPr>
        <w:t>Onwasigwe</w:t>
      </w:r>
      <w:proofErr w:type="spellEnd"/>
      <w:r>
        <w:rPr>
          <w:rFonts w:ascii="Times New Roman" w:hAnsi="Times New Roman" w:cs="Times New Roman"/>
          <w:sz w:val="24"/>
          <w:szCs w:val="24"/>
        </w:rPr>
        <w:t xml:space="preserve"> C.N, </w:t>
      </w:r>
      <w:proofErr w:type="spellStart"/>
      <w:r>
        <w:rPr>
          <w:rFonts w:ascii="Times New Roman" w:hAnsi="Times New Roman" w:cs="Times New Roman"/>
          <w:sz w:val="24"/>
          <w:szCs w:val="24"/>
        </w:rPr>
        <w:t>Azuogu</w:t>
      </w:r>
      <w:proofErr w:type="spellEnd"/>
      <w:r>
        <w:rPr>
          <w:rFonts w:ascii="Times New Roman" w:hAnsi="Times New Roman" w:cs="Times New Roman"/>
          <w:sz w:val="24"/>
          <w:szCs w:val="24"/>
        </w:rPr>
        <w:t xml:space="preserve"> B.N, Unah A.F. </w:t>
      </w:r>
      <w:proofErr w:type="gramStart"/>
      <w:r>
        <w:rPr>
          <w:rFonts w:ascii="Times New Roman" w:hAnsi="Times New Roman" w:cs="Times New Roman"/>
          <w:sz w:val="24"/>
          <w:szCs w:val="24"/>
        </w:rPr>
        <w:t>Prevalence</w:t>
      </w:r>
      <w:proofErr w:type="gramEnd"/>
      <w:r>
        <w:rPr>
          <w:rFonts w:ascii="Times New Roman" w:hAnsi="Times New Roman" w:cs="Times New Roman"/>
          <w:sz w:val="24"/>
          <w:szCs w:val="24"/>
        </w:rPr>
        <w:t xml:space="preserve"> and determinants of HBV </w:t>
      </w:r>
    </w:p>
    <w:p w14:paraId="7A7345F9" w14:textId="1011D17E" w:rsidR="0072283B" w:rsidRDefault="0072283B" w:rsidP="0072283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among donkeys in </w:t>
      </w:r>
      <w:proofErr w:type="spellStart"/>
      <w:r>
        <w:rPr>
          <w:rFonts w:ascii="Times New Roman" w:hAnsi="Times New Roman" w:cs="Times New Roman"/>
          <w:sz w:val="24"/>
          <w:szCs w:val="24"/>
        </w:rPr>
        <w:t>Nkwo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Izhia</w:t>
      </w:r>
      <w:proofErr w:type="spellEnd"/>
      <w:r>
        <w:rPr>
          <w:rFonts w:ascii="Times New Roman" w:hAnsi="Times New Roman" w:cs="Times New Roman"/>
          <w:sz w:val="24"/>
          <w:szCs w:val="24"/>
        </w:rPr>
        <w:t xml:space="preserve"> donkey market in Ebonyi State, Nigeria. West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Med. </w:t>
      </w:r>
    </w:p>
    <w:p w14:paraId="33504B55" w14:textId="6189593A" w:rsidR="0072283B" w:rsidRDefault="0072283B" w:rsidP="0072283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2020.</w:t>
      </w:r>
    </w:p>
    <w:p w14:paraId="2A66C8AF" w14:textId="77777777" w:rsidR="0072283B" w:rsidRDefault="0072283B" w:rsidP="0072283B">
      <w:pPr>
        <w:pStyle w:val="NoSpacing"/>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24. </w:t>
      </w:r>
      <w:r>
        <w:rPr>
          <w:rFonts w:ascii="Times New Roman" w:hAnsi="Times New Roman" w:cs="Times New Roman"/>
          <w:sz w:val="24"/>
          <w:szCs w:val="24"/>
        </w:rPr>
        <w:t xml:space="preserve">Maigari, A. M., Dantani, U., Yelwa, M. M. &amp; Ibrahim, A. (2020). Scavenging for </w:t>
      </w:r>
      <w:proofErr w:type="spellStart"/>
      <w:r>
        <w:rPr>
          <w:rFonts w:ascii="Times New Roman" w:hAnsi="Times New Roman" w:cs="Times New Roman"/>
          <w:sz w:val="24"/>
          <w:szCs w:val="24"/>
        </w:rPr>
        <w:t>Ejiao’s</w:t>
      </w:r>
      <w:proofErr w:type="spellEnd"/>
      <w:r>
        <w:rPr>
          <w:rFonts w:ascii="Times New Roman" w:hAnsi="Times New Roman" w:cs="Times New Roman"/>
          <w:sz w:val="24"/>
          <w:szCs w:val="24"/>
        </w:rPr>
        <w:t xml:space="preserve"> raw </w:t>
      </w:r>
    </w:p>
    <w:p w14:paraId="442D9C05" w14:textId="48F4DE12" w:rsidR="0072283B" w:rsidRDefault="00A0317D" w:rsidP="0072283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Material</w:t>
      </w:r>
      <w:r w:rsidR="0072283B">
        <w:rPr>
          <w:rFonts w:ascii="Times New Roman" w:hAnsi="Times New Roman" w:cs="Times New Roman"/>
          <w:sz w:val="24"/>
          <w:szCs w:val="24"/>
        </w:rPr>
        <w:t xml:space="preserve"> and the extinction of donkeys in Nigeria. Global Journal of Sociology: Current Issues. </w:t>
      </w:r>
    </w:p>
    <w:p w14:paraId="09F0A4EB" w14:textId="74F828EF" w:rsidR="0072283B" w:rsidRDefault="0072283B" w:rsidP="0023113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10(2), 71–87. https://doi.org/10.18844/gjs.v10i2.5102 Received July 15, 2020; revised September 13, 2020; accepted November 10, 2020. </w:t>
      </w:r>
    </w:p>
    <w:p w14:paraId="5E00CC56" w14:textId="2B75A6B0" w:rsidR="0072283B" w:rsidRDefault="0072283B" w:rsidP="00231130">
      <w:pPr>
        <w:pStyle w:val="NoSpacing"/>
        <w:spacing w:line="480" w:lineRule="auto"/>
        <w:rPr>
          <w:rStyle w:val="Hyperlink"/>
          <w:color w:val="4472C4" w:themeColor="accent5"/>
        </w:rPr>
      </w:pPr>
      <w:r>
        <w:rPr>
          <w:rFonts w:ascii="Times New Roman" w:hAnsi="Times New Roman" w:cs="Times New Roman"/>
          <w:color w:val="000000"/>
          <w:sz w:val="24"/>
          <w:szCs w:val="24"/>
        </w:rPr>
        <w:t xml:space="preserve">25. </w:t>
      </w:r>
      <w:r>
        <w:rPr>
          <w:rFonts w:ascii="Times New Roman" w:eastAsia="Times New Roman" w:hAnsi="Times New Roman" w:cs="Times New Roman"/>
          <w:color w:val="3C4245"/>
          <w:sz w:val="24"/>
          <w:szCs w:val="24"/>
        </w:rPr>
        <w:t>Wahid B, Wasim M, Waqar M, Khan S, Bajwa K,</w:t>
      </w:r>
      <w:r>
        <w:rPr>
          <w:rFonts w:ascii="Times New Roman" w:hAnsi="Times New Roman" w:cs="Times New Roman"/>
          <w:sz w:val="24"/>
          <w:szCs w:val="24"/>
        </w:rPr>
        <w:t xml:space="preserve"> Idrees M. Explosive rise in viral Infections through meat-sellers. </w:t>
      </w:r>
      <w:proofErr w:type="spellStart"/>
      <w:r>
        <w:rPr>
          <w:rFonts w:ascii="Times New Roman" w:hAnsi="Times New Roman" w:cs="Times New Roman"/>
          <w:sz w:val="24"/>
          <w:szCs w:val="24"/>
        </w:rPr>
        <w:t>Jundishapur</w:t>
      </w:r>
      <w:proofErr w:type="spellEnd"/>
      <w:r>
        <w:rPr>
          <w:rFonts w:ascii="Times New Roman" w:hAnsi="Times New Roman" w:cs="Times New Roman"/>
          <w:sz w:val="24"/>
          <w:szCs w:val="24"/>
        </w:rPr>
        <w:t xml:space="preserve"> </w:t>
      </w:r>
      <w:r>
        <w:rPr>
          <w:rFonts w:ascii="Times New Roman" w:eastAsia="Times New Roman" w:hAnsi="Times New Roman" w:cs="Times New Roman"/>
          <w:color w:val="3C4245"/>
          <w:sz w:val="24"/>
          <w:szCs w:val="24"/>
        </w:rPr>
        <w:t xml:space="preserve">Journal of Microbiology. </w:t>
      </w:r>
      <w:r>
        <w:rPr>
          <w:rFonts w:ascii="Times New Roman" w:hAnsi="Times New Roman" w:cs="Times New Roman"/>
          <w:sz w:val="24"/>
          <w:szCs w:val="24"/>
        </w:rPr>
        <w:t>2018;</w:t>
      </w:r>
      <w:r>
        <w:rPr>
          <w:rFonts w:ascii="Times New Roman" w:eastAsia="Times New Roman" w:hAnsi="Times New Roman" w:cs="Times New Roman"/>
          <w:color w:val="3C4245"/>
          <w:sz w:val="24"/>
          <w:szCs w:val="24"/>
        </w:rPr>
        <w:t xml:space="preserve"> Available from: </w:t>
      </w:r>
      <w:hyperlink r:id="rId31" w:history="1">
        <w:r w:rsidR="00231130" w:rsidRPr="006D1BE1">
          <w:rPr>
            <w:rStyle w:val="Hyperlink"/>
            <w:rFonts w:ascii="Times New Roman" w:hAnsi="Times New Roman" w:cs="Times New Roman"/>
            <w:sz w:val="24"/>
            <w:szCs w:val="24"/>
          </w:rPr>
          <w:t>https://www.researchgate.net/publication/325022918 In Press. 10.5812/jjm.68803</w:t>
        </w:r>
      </w:hyperlink>
    </w:p>
    <w:p w14:paraId="5FABF4E1" w14:textId="4E132F0E" w:rsidR="0072283B" w:rsidRDefault="0072283B" w:rsidP="0072283B">
      <w:pPr>
        <w:pStyle w:val="NoSpacing"/>
        <w:spacing w:line="480" w:lineRule="auto"/>
        <w:jc w:val="both"/>
        <w:rPr>
          <w:rFonts w:eastAsia="Times New Roman"/>
          <w:color w:val="3C4245"/>
        </w:rPr>
      </w:pPr>
      <w:r>
        <w:rPr>
          <w:rStyle w:val="Hyperlink"/>
          <w:rFonts w:ascii="Times New Roman" w:hAnsi="Times New Roman" w:cs="Times New Roman"/>
          <w:sz w:val="24"/>
          <w:szCs w:val="24"/>
        </w:rPr>
        <w:t xml:space="preserve">26. </w:t>
      </w:r>
      <w:proofErr w:type="spellStart"/>
      <w:r>
        <w:rPr>
          <w:rFonts w:ascii="Times New Roman" w:eastAsia="Times New Roman" w:hAnsi="Times New Roman" w:cs="Times New Roman"/>
          <w:color w:val="3C4245"/>
          <w:sz w:val="24"/>
          <w:szCs w:val="24"/>
        </w:rPr>
        <w:t>Olorunleke</w:t>
      </w:r>
      <w:proofErr w:type="spellEnd"/>
      <w:r>
        <w:rPr>
          <w:rFonts w:ascii="Times New Roman" w:eastAsia="Times New Roman" w:hAnsi="Times New Roman" w:cs="Times New Roman"/>
          <w:color w:val="3C4245"/>
          <w:sz w:val="24"/>
          <w:szCs w:val="24"/>
        </w:rPr>
        <w:t xml:space="preserve">, S. Chemical Composition, Bacterial Load and </w:t>
      </w:r>
      <w:r w:rsidR="00A0317D">
        <w:rPr>
          <w:rFonts w:ascii="Times New Roman" w:eastAsia="Times New Roman" w:hAnsi="Times New Roman" w:cs="Times New Roman"/>
          <w:color w:val="3C4245"/>
          <w:sz w:val="24"/>
          <w:szCs w:val="24"/>
        </w:rPr>
        <w:t>Prevalence</w:t>
      </w:r>
      <w:r>
        <w:rPr>
          <w:rFonts w:ascii="Times New Roman" w:eastAsia="Times New Roman" w:hAnsi="Times New Roman" w:cs="Times New Roman"/>
          <w:color w:val="3C4245"/>
          <w:sz w:val="24"/>
          <w:szCs w:val="24"/>
        </w:rPr>
        <w:t xml:space="preserve"> of Verotoxigenic </w:t>
      </w:r>
    </w:p>
    <w:p w14:paraId="02BCF4CD" w14:textId="6F475534" w:rsidR="0072283B" w:rsidRDefault="0072283B" w:rsidP="00132C09">
      <w:pPr>
        <w:pStyle w:val="NoSpacing"/>
        <w:spacing w:line="480" w:lineRule="auto"/>
        <w:jc w:val="both"/>
        <w:rPr>
          <w:rFonts w:ascii="Times New Roman" w:hAnsi="Times New Roman" w:cs="Times New Roman"/>
          <w:sz w:val="24"/>
          <w:szCs w:val="24"/>
        </w:rPr>
      </w:pPr>
      <w:r>
        <w:rPr>
          <w:rFonts w:ascii="Times New Roman" w:eastAsia="Times New Roman" w:hAnsi="Times New Roman" w:cs="Times New Roman"/>
          <w:color w:val="3C4245"/>
          <w:sz w:val="24"/>
          <w:szCs w:val="24"/>
        </w:rPr>
        <w:t xml:space="preserve">Escherichia Coli in Donkey Meat Sold at </w:t>
      </w:r>
      <w:proofErr w:type="spellStart"/>
      <w:r>
        <w:rPr>
          <w:rFonts w:ascii="Times New Roman" w:eastAsia="Times New Roman" w:hAnsi="Times New Roman" w:cs="Times New Roman"/>
          <w:color w:val="3C4245"/>
          <w:sz w:val="24"/>
          <w:szCs w:val="24"/>
        </w:rPr>
        <w:t>Ezzamgbo</w:t>
      </w:r>
      <w:proofErr w:type="spellEnd"/>
      <w:r>
        <w:rPr>
          <w:rFonts w:ascii="Times New Roman" w:eastAsia="Times New Roman" w:hAnsi="Times New Roman" w:cs="Times New Roman"/>
          <w:color w:val="3C4245"/>
          <w:sz w:val="24"/>
          <w:szCs w:val="24"/>
        </w:rPr>
        <w:t xml:space="preserve">, Ebonyi State, Nigeria. October 2016; Research gate. </w:t>
      </w:r>
      <w:hyperlink r:id="rId32" w:history="1">
        <w:r>
          <w:rPr>
            <w:rStyle w:val="Hyperlink"/>
            <w:rFonts w:ascii="Times New Roman" w:hAnsi="Times New Roman" w:cs="Times New Roman"/>
            <w:sz w:val="24"/>
            <w:szCs w:val="24"/>
          </w:rPr>
          <w:t>https://www.researchgate.net/publication/317544969</w:t>
        </w:r>
      </w:hyperlink>
      <w:r>
        <w:rPr>
          <w:rFonts w:ascii="Times New Roman" w:hAnsi="Times New Roman" w:cs="Times New Roman"/>
          <w:sz w:val="24"/>
          <w:szCs w:val="24"/>
          <w:u w:val="single"/>
        </w:rPr>
        <w:t xml:space="preserve">  </w:t>
      </w:r>
      <w:r>
        <w:rPr>
          <w:rFonts w:ascii="Times New Roman" w:hAnsi="Times New Roman" w:cs="Times New Roman"/>
          <w:sz w:val="24"/>
          <w:szCs w:val="24"/>
        </w:rPr>
        <w:t>Accessed 11/7/19.</w:t>
      </w:r>
    </w:p>
    <w:p w14:paraId="705866BC" w14:textId="326F22B0" w:rsidR="0072283B" w:rsidRDefault="0072283B" w:rsidP="00132C0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Maichomo</w:t>
      </w:r>
      <w:proofErr w:type="spellEnd"/>
      <w:r>
        <w:rPr>
          <w:rFonts w:ascii="Times New Roman" w:hAnsi="Times New Roman" w:cs="Times New Roman"/>
          <w:sz w:val="24"/>
          <w:szCs w:val="24"/>
        </w:rPr>
        <w:t xml:space="preserve"> M. W, Karanja–Lumumba T, </w:t>
      </w:r>
      <w:proofErr w:type="spellStart"/>
      <w:r>
        <w:rPr>
          <w:rFonts w:ascii="Times New Roman" w:hAnsi="Times New Roman" w:cs="Times New Roman"/>
          <w:sz w:val="24"/>
          <w:szCs w:val="24"/>
        </w:rPr>
        <w:t>Olum</w:t>
      </w:r>
      <w:proofErr w:type="spellEnd"/>
      <w:r>
        <w:rPr>
          <w:rFonts w:ascii="Times New Roman" w:hAnsi="Times New Roman" w:cs="Times New Roman"/>
          <w:sz w:val="24"/>
          <w:szCs w:val="24"/>
        </w:rPr>
        <w:t xml:space="preserve"> M. O, Magero O. T, Nyoike S.N. The status of donkey slaughter in </w:t>
      </w:r>
      <w:r w:rsidR="00A0317D">
        <w:rPr>
          <w:rFonts w:ascii="Times New Roman" w:hAnsi="Times New Roman" w:cs="Times New Roman"/>
          <w:sz w:val="24"/>
          <w:szCs w:val="24"/>
        </w:rPr>
        <w:t>Kenya</w:t>
      </w:r>
      <w:r>
        <w:rPr>
          <w:rFonts w:ascii="Times New Roman" w:hAnsi="Times New Roman" w:cs="Times New Roman"/>
          <w:sz w:val="24"/>
          <w:szCs w:val="24"/>
        </w:rPr>
        <w:t xml:space="preserve"> and its implication on community livelihoods. </w:t>
      </w:r>
      <w:r w:rsidR="00132C09">
        <w:rPr>
          <w:rFonts w:ascii="Times New Roman" w:hAnsi="Times New Roman" w:cs="Times New Roman"/>
          <w:sz w:val="24"/>
          <w:szCs w:val="24"/>
        </w:rPr>
        <w:t>Brooke</w:t>
      </w:r>
      <w:r>
        <w:rPr>
          <w:rFonts w:ascii="Times New Roman" w:hAnsi="Times New Roman" w:cs="Times New Roman"/>
          <w:sz w:val="24"/>
          <w:szCs w:val="24"/>
        </w:rPr>
        <w:t xml:space="preserve"> East Africa April 2019.</w:t>
      </w:r>
    </w:p>
    <w:p w14:paraId="4CB35644" w14:textId="77777777" w:rsidR="007B3DC4" w:rsidRDefault="0072283B" w:rsidP="007B3DC4">
      <w:pPr>
        <w:pStyle w:val="NoSpacing"/>
        <w:spacing w:line="480" w:lineRule="auto"/>
        <w:jc w:val="both"/>
        <w:rPr>
          <w:rFonts w:ascii="Times New Roman" w:eastAsia="Times New Roman" w:hAnsi="Times New Roman" w:cs="Times New Roman"/>
          <w:color w:val="3C4245"/>
          <w:sz w:val="24"/>
          <w:szCs w:val="24"/>
        </w:rPr>
      </w:pPr>
      <w:r>
        <w:rPr>
          <w:rFonts w:ascii="Times New Roman" w:hAnsi="Times New Roman" w:cs="Times New Roman"/>
          <w:sz w:val="24"/>
          <w:szCs w:val="24"/>
        </w:rPr>
        <w:t xml:space="preserve">28. </w:t>
      </w:r>
      <w:r>
        <w:rPr>
          <w:rFonts w:ascii="Times New Roman" w:eastAsia="Times New Roman" w:hAnsi="Times New Roman" w:cs="Times New Roman"/>
          <w:color w:val="3C4245"/>
          <w:sz w:val="24"/>
          <w:szCs w:val="24"/>
        </w:rPr>
        <w:t xml:space="preserve">Nigeria Population and Development. Ebonyi state fact sheet health policy plus. </w:t>
      </w:r>
      <w:r>
        <w:rPr>
          <w:rFonts w:ascii="Times New Roman" w:eastAsia="Times New Roman" w:hAnsi="Times New Roman" w:cs="Times New Roman"/>
          <w:color w:val="2E74B5" w:themeColor="accent1" w:themeShade="BF"/>
          <w:sz w:val="24"/>
          <w:szCs w:val="24"/>
          <w:u w:val="single"/>
        </w:rPr>
        <w:t>https://www.healthpolicyplus.com.</w:t>
      </w:r>
      <w:r>
        <w:rPr>
          <w:rFonts w:ascii="Times New Roman" w:eastAsia="Times New Roman" w:hAnsi="Times New Roman" w:cs="Times New Roman"/>
          <w:color w:val="3C4245"/>
          <w:sz w:val="24"/>
          <w:szCs w:val="24"/>
        </w:rPr>
        <w:t xml:space="preserve"> Posted Sept. 2017. Accessed 6/3/19.</w:t>
      </w:r>
    </w:p>
    <w:p w14:paraId="1744D07B" w14:textId="78C58605" w:rsidR="0072283B" w:rsidRDefault="0072283B" w:rsidP="007B3DC4">
      <w:pPr>
        <w:pStyle w:val="NoSpacing"/>
        <w:spacing w:line="480" w:lineRule="auto"/>
        <w:jc w:val="both"/>
        <w:rPr>
          <w:color w:val="3C4245"/>
        </w:rPr>
      </w:pPr>
      <w:r>
        <w:t xml:space="preserve">29. </w:t>
      </w:r>
      <w:r>
        <w:rPr>
          <w:color w:val="3C4245"/>
        </w:rPr>
        <w:t xml:space="preserve">Ebonyi Online &gt; about Ebonyi state; The State Gazette/information website. 2009 – 2019. </w:t>
      </w:r>
      <w:hyperlink r:id="rId33" w:history="1">
        <w:r>
          <w:rPr>
            <w:rStyle w:val="Hyperlink"/>
          </w:rPr>
          <w:t>https://www.ebonyionline.com</w:t>
        </w:r>
      </w:hyperlink>
      <w:r>
        <w:rPr>
          <w:color w:val="3C4245"/>
        </w:rPr>
        <w:t>. Accessed 4/3/19.</w:t>
      </w:r>
    </w:p>
    <w:p w14:paraId="5B1351E1" w14:textId="70DCCA55" w:rsidR="0072283B" w:rsidRDefault="0072283B" w:rsidP="00132C09">
      <w:pPr>
        <w:spacing w:line="480" w:lineRule="auto"/>
        <w:jc w:val="both"/>
        <w:rPr>
          <w:rFonts w:ascii="Times New Roman" w:eastAsia="Times New Roman" w:hAnsi="Times New Roman" w:cs="Times New Roman"/>
          <w:sz w:val="24"/>
          <w:szCs w:val="24"/>
        </w:rPr>
      </w:pPr>
      <w:r>
        <w:rPr>
          <w:rFonts w:ascii="Times New Roman" w:hAnsi="Times New Roman" w:cs="Times New Roman"/>
          <w:color w:val="3C4245"/>
          <w:sz w:val="24"/>
          <w:szCs w:val="24"/>
        </w:rPr>
        <w:t>30</w:t>
      </w:r>
      <w:r>
        <w:rPr>
          <w:color w:val="3C4245"/>
        </w:rPr>
        <w:t xml:space="preserve">.  </w:t>
      </w:r>
      <w:proofErr w:type="spellStart"/>
      <w:r>
        <w:rPr>
          <w:rFonts w:ascii="Times New Roman" w:eastAsia="Times New Roman" w:hAnsi="Times New Roman" w:cs="Times New Roman"/>
          <w:sz w:val="24"/>
          <w:szCs w:val="24"/>
        </w:rPr>
        <w:t>Araoye</w:t>
      </w:r>
      <w:proofErr w:type="spellEnd"/>
      <w:r>
        <w:rPr>
          <w:rFonts w:ascii="Times New Roman" w:eastAsia="Times New Roman" w:hAnsi="Times New Roman" w:cs="Times New Roman"/>
          <w:sz w:val="24"/>
          <w:szCs w:val="24"/>
        </w:rPr>
        <w:t xml:space="preserve"> OM. Research Methodology with Statistics for Health and Social Sciences. Second Edition. Ilorin. </w:t>
      </w:r>
      <w:proofErr w:type="spellStart"/>
      <w:r>
        <w:rPr>
          <w:rFonts w:ascii="Times New Roman" w:eastAsia="Times New Roman" w:hAnsi="Times New Roman" w:cs="Times New Roman"/>
          <w:sz w:val="24"/>
          <w:szCs w:val="24"/>
        </w:rPr>
        <w:t>Nathadex</w:t>
      </w:r>
      <w:proofErr w:type="spellEnd"/>
      <w:r>
        <w:rPr>
          <w:rFonts w:ascii="Times New Roman" w:eastAsia="Times New Roman" w:hAnsi="Times New Roman" w:cs="Times New Roman"/>
          <w:sz w:val="24"/>
          <w:szCs w:val="24"/>
        </w:rPr>
        <w:t xml:space="preserve"> Publishers, Ilorin; 2004. Chapter 6; Pages 115 – 127</w:t>
      </w:r>
    </w:p>
    <w:p w14:paraId="4961F561" w14:textId="78257B82" w:rsidR="0072283B" w:rsidRDefault="0072283B" w:rsidP="00132C09">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eastAsia="Times New Roman" w:hAnsi="Times New Roman" w:cs="Times New Roman"/>
          <w:sz w:val="24"/>
          <w:szCs w:val="24"/>
        </w:rPr>
        <w:t>Bamgboye</w:t>
      </w:r>
      <w:proofErr w:type="spellEnd"/>
      <w:r>
        <w:rPr>
          <w:rFonts w:ascii="Times New Roman" w:eastAsia="Times New Roman" w:hAnsi="Times New Roman" w:cs="Times New Roman"/>
          <w:sz w:val="24"/>
          <w:szCs w:val="24"/>
        </w:rPr>
        <w:t xml:space="preserve"> AE. Medical Statistics: collecting, organizing, summarizing, analyzing, </w:t>
      </w:r>
      <w:r w:rsidR="00132C09">
        <w:rPr>
          <w:rFonts w:ascii="Times New Roman" w:eastAsia="Times New Roman" w:hAnsi="Times New Roman" w:cs="Times New Roman"/>
          <w:sz w:val="24"/>
          <w:szCs w:val="24"/>
        </w:rPr>
        <w:t>Interpreting,</w:t>
      </w:r>
      <w:r>
        <w:rPr>
          <w:rFonts w:ascii="Times New Roman" w:eastAsia="Times New Roman" w:hAnsi="Times New Roman" w:cs="Times New Roman"/>
          <w:sz w:val="24"/>
          <w:szCs w:val="24"/>
        </w:rPr>
        <w:t xml:space="preserve"> and presenting medical data. Second Edition. Ibadan. University of Ibadan Press; 2014.  Chapter11; Pages 177 - 198 </w:t>
      </w:r>
    </w:p>
    <w:p w14:paraId="1BCC753A" w14:textId="27B22BEC" w:rsidR="0072283B" w:rsidRDefault="0072283B" w:rsidP="00132C09">
      <w:pPr>
        <w:spacing w:line="480" w:lineRule="auto"/>
        <w:rPr>
          <w:rFonts w:ascii="Times New Roman" w:hAnsi="Times New Roman" w:cs="Times New Roman"/>
          <w:color w:val="4472C4" w:themeColor="accent5"/>
          <w:sz w:val="24"/>
          <w:szCs w:val="24"/>
          <w:u w:val="single"/>
        </w:rPr>
      </w:pPr>
      <w:r>
        <w:rPr>
          <w:rFonts w:ascii="Times New Roman" w:hAnsi="Times New Roman" w:cs="Times New Roman"/>
          <w:sz w:val="24"/>
          <w:szCs w:val="24"/>
        </w:rPr>
        <w:t xml:space="preserve">32. Kubicek H. Introduction: conceptual framework and research design for a comparative analysis of national Management Systems in selected European countries. Identity Inf Soc [Internet]. 2010 Jul 14 [cited 2019 Sep 9];3(1):5–26. Available from: </w:t>
      </w:r>
      <w:hyperlink r:id="rId34" w:history="1">
        <w:r>
          <w:rPr>
            <w:rStyle w:val="Hyperlink"/>
            <w:rFonts w:ascii="Times New Roman" w:hAnsi="Times New Roman" w:cs="Times New Roman"/>
            <w:sz w:val="24"/>
            <w:szCs w:val="24"/>
          </w:rPr>
          <w:t>http://link.springer.com/10.1007/s12394-</w:t>
        </w:r>
      </w:hyperlink>
      <w:r>
        <w:rPr>
          <w:rFonts w:ascii="Times New Roman" w:hAnsi="Times New Roman" w:cs="Times New Roman"/>
          <w:color w:val="4472C4" w:themeColor="accent5"/>
          <w:sz w:val="24"/>
          <w:szCs w:val="24"/>
          <w:u w:val="single"/>
        </w:rPr>
        <w:t>010-0052-0</w:t>
      </w:r>
    </w:p>
    <w:p w14:paraId="4454F9CF" w14:textId="415EE972" w:rsidR="0072283B" w:rsidRDefault="0072283B" w:rsidP="00132C09">
      <w:pPr>
        <w:spacing w:line="480" w:lineRule="auto"/>
        <w:rPr>
          <w:rFonts w:ascii="Times New Roman" w:hAnsi="Times New Roman" w:cs="Times New Roman"/>
          <w:sz w:val="24"/>
          <w:szCs w:val="24"/>
        </w:rPr>
      </w:pPr>
      <w:r>
        <w:rPr>
          <w:rFonts w:ascii="Times New Roman" w:hAnsi="Times New Roman" w:cs="Times New Roman"/>
          <w:sz w:val="24"/>
          <w:szCs w:val="24"/>
        </w:rPr>
        <w:t>33. Pocock NS, Phua KH. Medical tourism and policy implications for health systems: a conceptual framework from a comparative study of Thailand, Singapore</w:t>
      </w:r>
      <w:r w:rsidR="00A0317D">
        <w:rPr>
          <w:rFonts w:ascii="Times New Roman" w:hAnsi="Times New Roman" w:cs="Times New Roman"/>
          <w:sz w:val="24"/>
          <w:szCs w:val="24"/>
        </w:rPr>
        <w:t>,</w:t>
      </w:r>
      <w:r>
        <w:rPr>
          <w:rFonts w:ascii="Times New Roman" w:hAnsi="Times New Roman" w:cs="Times New Roman"/>
          <w:sz w:val="24"/>
          <w:szCs w:val="24"/>
        </w:rPr>
        <w:t xml:space="preserve"> and Malaysia. Global Health [Internet]. 2011 [cited 2019 Sep 9];7(1):12.</w:t>
      </w:r>
    </w:p>
    <w:p w14:paraId="4194A3B0" w14:textId="798744A8" w:rsidR="0072283B" w:rsidRDefault="0072283B" w:rsidP="00132C09">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bCs/>
          <w:color w:val="000000"/>
          <w:sz w:val="24"/>
          <w:szCs w:val="24"/>
          <w:shd w:val="clear" w:color="auto" w:fill="FFFFFF"/>
        </w:rPr>
        <w:t>Skaarup</w:t>
      </w:r>
      <w:r>
        <w:rPr>
          <w:rFonts w:ascii="Times New Roman" w:hAnsi="Times New Roman" w:cs="Times New Roman"/>
          <w:sz w:val="24"/>
          <w:szCs w:val="24"/>
        </w:rPr>
        <w:t xml:space="preserve"> </w:t>
      </w:r>
      <w:r>
        <w:rPr>
          <w:rFonts w:ascii="Times New Roman" w:hAnsi="Times New Roman" w:cs="Times New Roman"/>
          <w:bCs/>
          <w:color w:val="000000"/>
          <w:sz w:val="24"/>
          <w:szCs w:val="24"/>
          <w:shd w:val="clear" w:color="auto" w:fill="FFFFFF"/>
        </w:rPr>
        <w:t>T</w:t>
      </w:r>
      <w:r>
        <w:rPr>
          <w:rFonts w:ascii="Times New Roman" w:hAnsi="Times New Roman" w:cs="Times New Roman"/>
          <w:sz w:val="24"/>
          <w:szCs w:val="24"/>
        </w:rPr>
        <w:t xml:space="preserve">. Food and Agricultural Organization (FAO). Slaughterhouse cleaning and sanitation [Internet]. [cited 2019 Aug 15]. Available from: </w:t>
      </w:r>
      <w:hyperlink r:id="rId35" w:history="1">
        <w:r>
          <w:rPr>
            <w:rStyle w:val="Hyperlink"/>
            <w:rFonts w:ascii="Times New Roman" w:hAnsi="Times New Roman" w:cs="Times New Roman"/>
            <w:sz w:val="24"/>
            <w:szCs w:val="24"/>
          </w:rPr>
          <w:t>http://www.fao.org/3/x6557e/X6557E02.htm</w:t>
        </w:r>
        <w:r>
          <w:rPr>
            <w:rStyle w:val="Hyperlink"/>
            <w:rFonts w:ascii="Times New Roman" w:eastAsia="Times New Roman" w:hAnsi="Times New Roman" w:cs="Times New Roman"/>
            <w:sz w:val="24"/>
            <w:szCs w:val="24"/>
          </w:rPr>
          <w:t xml:space="preserve"> </w:t>
        </w:r>
      </w:hyperlink>
    </w:p>
    <w:p w14:paraId="36A6F3D7" w14:textId="75D47F9E" w:rsidR="0072283B" w:rsidRDefault="0072283B" w:rsidP="00132C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35. Rouse MH. What is SPSS (Statistical Package for the Social Sciences)? </w:t>
      </w:r>
      <w:r w:rsidR="00132C09">
        <w:rPr>
          <w:rFonts w:ascii="Times New Roman" w:hAnsi="Times New Roman" w:cs="Times New Roman"/>
          <w:sz w:val="24"/>
          <w:szCs w:val="24"/>
        </w:rPr>
        <w:t>–</w:t>
      </w:r>
      <w:r>
        <w:rPr>
          <w:rFonts w:ascii="Times New Roman" w:hAnsi="Times New Roman" w:cs="Times New Roman"/>
          <w:sz w:val="24"/>
          <w:szCs w:val="24"/>
        </w:rPr>
        <w:t xml:space="preserve"> Definition</w:t>
      </w:r>
      <w:r w:rsidR="00132C09">
        <w:rPr>
          <w:rFonts w:ascii="Times New Roman" w:hAnsi="Times New Roman" w:cs="Times New Roman"/>
          <w:sz w:val="24"/>
          <w:szCs w:val="24"/>
        </w:rPr>
        <w:t xml:space="preserve"> </w:t>
      </w:r>
      <w:r>
        <w:rPr>
          <w:rFonts w:ascii="Times New Roman" w:hAnsi="Times New Roman" w:cs="Times New Roman"/>
          <w:sz w:val="24"/>
          <w:szCs w:val="24"/>
        </w:rPr>
        <w:t xml:space="preserve">from WhatIs.com [Internet]. </w:t>
      </w:r>
      <w:hyperlink r:id="rId36" w:history="1">
        <w:r>
          <w:rPr>
            <w:rStyle w:val="Hyperlink"/>
            <w:rFonts w:ascii="Times New Roman" w:hAnsi="Times New Roman" w:cs="Times New Roman"/>
            <w:sz w:val="24"/>
            <w:szCs w:val="24"/>
          </w:rPr>
          <w:t>https://whatis.techtarget.com/definition/SPSS-Statistical-</w:t>
        </w:r>
      </w:hyperlink>
      <w:r>
        <w:rPr>
          <w:rFonts w:ascii="Times New Roman" w:hAnsi="Times New Roman" w:cs="Times New Roman"/>
          <w:sz w:val="24"/>
          <w:szCs w:val="24"/>
        </w:rPr>
        <w:t xml:space="preserve"> Package-for-the-Social-Sciences. 2017 [cited 2019 Sep 9]. p. 29–36.</w:t>
      </w:r>
    </w:p>
    <w:p w14:paraId="58BB9E6A" w14:textId="4E5157A4" w:rsidR="0072283B" w:rsidRDefault="0072283B" w:rsidP="00132C09">
      <w:pPr>
        <w:spacing w:line="480" w:lineRule="auto"/>
        <w:jc w:val="both"/>
        <w:rPr>
          <w:rFonts w:ascii="Times New Roman" w:eastAsia="Times New Roman" w:hAnsi="Times New Roman" w:cs="Times New Roman"/>
          <w:color w:val="666666"/>
          <w:sz w:val="24"/>
          <w:szCs w:val="24"/>
        </w:rPr>
      </w:pPr>
      <w:r>
        <w:rPr>
          <w:rFonts w:ascii="Times New Roman" w:hAnsi="Times New Roman" w:cs="Times New Roman"/>
          <w:sz w:val="24"/>
          <w:szCs w:val="24"/>
        </w:rPr>
        <w:t xml:space="preserve">35. </w:t>
      </w:r>
      <w:r>
        <w:rPr>
          <w:rFonts w:ascii="Times New Roman" w:eastAsia="Times New Roman" w:hAnsi="Times New Roman" w:cs="Times New Roman"/>
          <w:color w:val="666666"/>
          <w:sz w:val="24"/>
          <w:szCs w:val="24"/>
        </w:rPr>
        <w:t xml:space="preserve">Gambo I, Rabiu A, Muhammad M, </w:t>
      </w:r>
      <w:proofErr w:type="spellStart"/>
      <w:r>
        <w:rPr>
          <w:rFonts w:ascii="Times New Roman" w:eastAsia="Times New Roman" w:hAnsi="Times New Roman" w:cs="Times New Roman"/>
          <w:color w:val="666666"/>
          <w:sz w:val="24"/>
          <w:szCs w:val="24"/>
        </w:rPr>
        <w:t>Shugaba</w:t>
      </w:r>
      <w:proofErr w:type="spellEnd"/>
      <w:r>
        <w:rPr>
          <w:rFonts w:ascii="Times New Roman" w:eastAsia="Times New Roman" w:hAnsi="Times New Roman" w:cs="Times New Roman"/>
          <w:color w:val="666666"/>
          <w:sz w:val="24"/>
          <w:szCs w:val="24"/>
        </w:rPr>
        <w:t xml:space="preserve"> A. </w:t>
      </w:r>
      <w:r>
        <w:rPr>
          <w:rFonts w:ascii="Times New Roman" w:hAnsi="Times New Roman" w:cs="Times New Roman"/>
          <w:color w:val="555555"/>
          <w:sz w:val="24"/>
          <w:szCs w:val="24"/>
        </w:rPr>
        <w:t xml:space="preserve">Seroprevalence of HBsAg among Fulani nomads in Toro, North-Eastern Nigeria. </w:t>
      </w:r>
      <w:r>
        <w:rPr>
          <w:rFonts w:ascii="Times New Roman" w:eastAsia="Times New Roman" w:hAnsi="Times New Roman" w:cs="Times New Roman"/>
          <w:bCs/>
          <w:color w:val="555555"/>
          <w:sz w:val="24"/>
          <w:szCs w:val="24"/>
        </w:rPr>
        <w:t>Global Advanced Research Journal of Medicine and Medical Sciences</w:t>
      </w:r>
      <w:r>
        <w:rPr>
          <w:rFonts w:ascii="Times New Roman" w:eastAsia="Times New Roman" w:hAnsi="Times New Roman" w:cs="Times New Roman"/>
          <w:b/>
          <w:bCs/>
          <w:color w:val="555555"/>
          <w:sz w:val="24"/>
          <w:szCs w:val="24"/>
        </w:rPr>
        <w:t xml:space="preserve">. </w:t>
      </w:r>
      <w:r>
        <w:rPr>
          <w:rFonts w:ascii="Times New Roman" w:eastAsia="Times New Roman" w:hAnsi="Times New Roman" w:cs="Times New Roman"/>
          <w:color w:val="666666"/>
          <w:sz w:val="24"/>
          <w:szCs w:val="24"/>
        </w:rPr>
        <w:t>2012 vol: 1 (8) pp: 214-217</w:t>
      </w:r>
      <w:r w:rsidR="00132C09">
        <w:rPr>
          <w:rFonts w:ascii="Times New Roman" w:eastAsia="Times New Roman" w:hAnsi="Times New Roman" w:cs="Times New Roman"/>
          <w:color w:val="666666"/>
          <w:sz w:val="24"/>
          <w:szCs w:val="24"/>
        </w:rPr>
        <w:t>.</w:t>
      </w:r>
    </w:p>
    <w:p w14:paraId="4C69DF58" w14:textId="75929E4B" w:rsidR="0072283B" w:rsidRDefault="0072283B" w:rsidP="00132C09">
      <w:pPr>
        <w:pStyle w:val="NoSpacing"/>
        <w:spacing w:line="480" w:lineRule="auto"/>
        <w:jc w:val="both"/>
        <w:rPr>
          <w:rFonts w:ascii="Times New Roman" w:hAnsi="Times New Roman" w:cs="Times New Roman"/>
          <w:color w:val="1F1F3F"/>
          <w:sz w:val="24"/>
          <w:szCs w:val="24"/>
          <w:shd w:val="clear" w:color="auto" w:fill="FFFFFF"/>
        </w:rPr>
      </w:pPr>
      <w:r>
        <w:rPr>
          <w:rFonts w:ascii="Times New Roman" w:eastAsia="Times New Roman" w:hAnsi="Times New Roman" w:cs="Times New Roman"/>
          <w:color w:val="666666"/>
          <w:sz w:val="24"/>
          <w:szCs w:val="24"/>
        </w:rPr>
        <w:t>36.</w:t>
      </w:r>
      <w:r>
        <w:rPr>
          <w:rFonts w:ascii="Times New Roman" w:eastAsia="Times New Roman" w:hAnsi="Times New Roman" w:cs="Times New Roman"/>
          <w:sz w:val="24"/>
          <w:szCs w:val="24"/>
        </w:rPr>
        <w:t xml:space="preserve"> </w:t>
      </w:r>
      <w:hyperlink r:id="rId37" w:tgtFrame="_blank" w:history="1">
        <w:r>
          <w:rPr>
            <w:rStyle w:val="Hyperlink"/>
            <w:rFonts w:ascii="Times New Roman" w:hAnsi="Times New Roman" w:cs="Times New Roman"/>
            <w:sz w:val="24"/>
            <w:szCs w:val="24"/>
            <w:shd w:val="clear" w:color="auto" w:fill="FFFFFF"/>
          </w:rPr>
          <w:t>Okonkwo</w:t>
        </w:r>
      </w:hyperlink>
      <w:r>
        <w:rPr>
          <w:rFonts w:ascii="Times New Roman" w:hAnsi="Times New Roman" w:cs="Times New Roman"/>
          <w:b/>
          <w:bCs/>
          <w:sz w:val="24"/>
          <w:szCs w:val="24"/>
          <w:shd w:val="clear" w:color="auto" w:fill="FFFFFF"/>
        </w:rPr>
        <w:t xml:space="preserve"> </w:t>
      </w:r>
      <w:r>
        <w:rPr>
          <w:rFonts w:ascii="Times New Roman" w:hAnsi="Times New Roman" w:cs="Times New Roman"/>
          <w:bCs/>
          <w:sz w:val="24"/>
          <w:szCs w:val="24"/>
          <w:shd w:val="clear" w:color="auto" w:fill="FFFFFF"/>
        </w:rPr>
        <w:t>U.C</w:t>
      </w:r>
      <w:r>
        <w:rPr>
          <w:rFonts w:ascii="Times New Roman" w:hAnsi="Times New Roman" w:cs="Times New Roman"/>
          <w:b/>
          <w:bCs/>
          <w:sz w:val="24"/>
          <w:szCs w:val="24"/>
          <w:shd w:val="clear" w:color="auto" w:fill="FFFFFF"/>
        </w:rPr>
        <w:t>, </w:t>
      </w:r>
      <w:hyperlink r:id="rId38" w:tgtFrame="_blank" w:history="1">
        <w:r>
          <w:rPr>
            <w:rStyle w:val="Hyperlink"/>
            <w:rFonts w:ascii="Times New Roman" w:hAnsi="Times New Roman" w:cs="Times New Roman"/>
            <w:sz w:val="24"/>
            <w:szCs w:val="24"/>
            <w:shd w:val="clear" w:color="auto" w:fill="FFFFFF"/>
          </w:rPr>
          <w:t xml:space="preserve"> Ngim</w:t>
        </w:r>
      </w:hyperlink>
      <w:r>
        <w:rPr>
          <w:rFonts w:ascii="Times New Roman" w:hAnsi="Times New Roman" w:cs="Times New Roman"/>
          <w:b/>
          <w:bCs/>
          <w:sz w:val="24"/>
          <w:szCs w:val="24"/>
          <w:shd w:val="clear" w:color="auto" w:fill="FFFFFF"/>
        </w:rPr>
        <w:t xml:space="preserve"> </w:t>
      </w:r>
      <w:r>
        <w:rPr>
          <w:rFonts w:ascii="Times New Roman" w:hAnsi="Times New Roman" w:cs="Times New Roman"/>
          <w:bCs/>
          <w:sz w:val="24"/>
          <w:szCs w:val="24"/>
          <w:shd w:val="clear" w:color="auto" w:fill="FFFFFF"/>
        </w:rPr>
        <w:t>OE</w:t>
      </w:r>
      <w:r>
        <w:rPr>
          <w:rFonts w:ascii="Times New Roman" w:hAnsi="Times New Roman" w:cs="Times New Roman"/>
          <w:b/>
          <w:bCs/>
          <w:sz w:val="24"/>
          <w:szCs w:val="24"/>
          <w:shd w:val="clear" w:color="auto" w:fill="FFFFFF"/>
        </w:rPr>
        <w:t>, </w:t>
      </w:r>
      <w:proofErr w:type="spellStart"/>
      <w:r>
        <w:rPr>
          <w:rFonts w:ascii="Times New Roman" w:hAnsi="Times New Roman" w:cs="Times New Roman"/>
          <w:bCs/>
          <w:sz w:val="24"/>
          <w:szCs w:val="24"/>
          <w:shd w:val="clear" w:color="auto" w:fill="FFFFFF"/>
        </w:rPr>
        <w:t>Inyama</w:t>
      </w:r>
      <w:proofErr w:type="spellEnd"/>
      <w:r>
        <w:rPr>
          <w:rFonts w:ascii="Times New Roman" w:hAnsi="Times New Roman" w:cs="Times New Roman"/>
          <w:b/>
          <w:bCs/>
          <w:sz w:val="24"/>
          <w:szCs w:val="24"/>
          <w:shd w:val="clear" w:color="auto" w:fill="FFFFFF"/>
        </w:rPr>
        <w:t> </w:t>
      </w:r>
      <w:hyperlink r:id="rId39" w:tgtFrame="_blank" w:history="1">
        <w:r>
          <w:rPr>
            <w:rStyle w:val="Hyperlink"/>
            <w:rFonts w:ascii="Times New Roman" w:hAnsi="Times New Roman" w:cs="Times New Roman"/>
            <w:sz w:val="24"/>
            <w:szCs w:val="24"/>
            <w:shd w:val="clear" w:color="auto" w:fill="FFFFFF"/>
          </w:rPr>
          <w:t xml:space="preserve">MA, </w:t>
        </w:r>
      </w:hyperlink>
      <w:r>
        <w:rPr>
          <w:rFonts w:ascii="Times New Roman" w:hAnsi="Times New Roman" w:cs="Times New Roman"/>
          <w:b/>
          <w:bCs/>
          <w:sz w:val="24"/>
          <w:szCs w:val="24"/>
          <w:shd w:val="clear" w:color="auto" w:fill="FFFFFF"/>
        </w:rPr>
        <w:t> </w:t>
      </w:r>
      <w:hyperlink r:id="rId40" w:tgtFrame="_blank" w:history="1">
        <w:r>
          <w:rPr>
            <w:rStyle w:val="Hyperlink"/>
            <w:rFonts w:ascii="Times New Roman" w:hAnsi="Times New Roman" w:cs="Times New Roman"/>
            <w:sz w:val="24"/>
            <w:szCs w:val="24"/>
            <w:shd w:val="clear" w:color="auto" w:fill="FFFFFF"/>
          </w:rPr>
          <w:t>et al</w:t>
        </w:r>
      </w:hyperlink>
      <w:r>
        <w:rPr>
          <w:rStyle w:val="Hyperlink"/>
          <w:rFonts w:ascii="Times New Roman" w:hAnsi="Times New Roman" w:cs="Times New Roman"/>
          <w:sz w:val="24"/>
          <w:szCs w:val="24"/>
          <w:shd w:val="clear" w:color="auto" w:fill="FFFFFF"/>
        </w:rPr>
        <w:t xml:space="preserve">. </w:t>
      </w:r>
      <w:r>
        <w:rPr>
          <w:rFonts w:ascii="Times New Roman" w:hAnsi="Times New Roman" w:cs="Times New Roman"/>
          <w:bCs/>
          <w:color w:val="000000"/>
          <w:sz w:val="24"/>
          <w:szCs w:val="24"/>
          <w:shd w:val="clear" w:color="auto" w:fill="FFFFFF"/>
        </w:rPr>
        <w:t xml:space="preserve">Knowledge of hepatitis B virus infection among traders. Nigerian Journal of Clinical Practice. </w:t>
      </w:r>
      <w:r>
        <w:rPr>
          <w:rFonts w:ascii="Times New Roman" w:eastAsia="Times New Roman" w:hAnsi="Times New Roman" w:cs="Times New Roman"/>
          <w:color w:val="796B5C"/>
          <w:sz w:val="24"/>
          <w:szCs w:val="24"/>
        </w:rPr>
        <w:t>13 Mar 2017;</w:t>
      </w:r>
      <w:r>
        <w:rPr>
          <w:rFonts w:ascii="Times New Roman" w:hAnsi="Times New Roman" w:cs="Times New Roman"/>
          <w:bCs/>
          <w:color w:val="000000"/>
          <w:sz w:val="24"/>
          <w:szCs w:val="24"/>
          <w:shd w:val="clear" w:color="auto" w:fill="FFFFFF"/>
        </w:rPr>
        <w:t xml:space="preserve"> </w:t>
      </w:r>
      <w:r>
        <w:rPr>
          <w:rFonts w:ascii="Times New Roman" w:hAnsi="Times New Roman" w:cs="Times New Roman"/>
          <w:color w:val="1F1F3F"/>
          <w:sz w:val="24"/>
          <w:szCs w:val="24"/>
          <w:shd w:val="clear" w:color="auto" w:fill="FFFFFF"/>
        </w:rPr>
        <w:t>20,4, 415-420.</w:t>
      </w:r>
    </w:p>
    <w:p w14:paraId="2A862854" w14:textId="514E0195" w:rsidR="0072283B" w:rsidRDefault="0072283B" w:rsidP="00132C09">
      <w:pPr>
        <w:pStyle w:val="NoSpacing"/>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36. </w:t>
      </w:r>
      <w:r>
        <w:rPr>
          <w:rFonts w:ascii="Times New Roman" w:eastAsia="Times New Roman" w:hAnsi="Times New Roman" w:cs="Times New Roman"/>
          <w:sz w:val="24"/>
          <w:szCs w:val="24"/>
        </w:rPr>
        <w:t xml:space="preserve">Auwalu A, </w:t>
      </w:r>
      <w:r>
        <w:rPr>
          <w:rFonts w:ascii="Times New Roman" w:hAnsi="Times New Roman" w:cs="Times New Roman"/>
          <w:sz w:val="24"/>
          <w:szCs w:val="24"/>
        </w:rPr>
        <w:t xml:space="preserve">Azmi H, </w:t>
      </w:r>
      <w:proofErr w:type="spellStart"/>
      <w:r>
        <w:rPr>
          <w:rFonts w:ascii="Times New Roman" w:hAnsi="Times New Roman" w:cs="Times New Roman"/>
          <w:sz w:val="24"/>
          <w:szCs w:val="24"/>
        </w:rPr>
        <w:t>Norizhar</w:t>
      </w:r>
      <w:proofErr w:type="spellEnd"/>
      <w:r>
        <w:rPr>
          <w:rFonts w:ascii="Times New Roman" w:hAnsi="Times New Roman" w:cs="Times New Roman"/>
          <w:sz w:val="24"/>
          <w:szCs w:val="24"/>
        </w:rPr>
        <w:t xml:space="preserve"> K, Yakubu M. J., </w:t>
      </w:r>
      <w:proofErr w:type="spellStart"/>
      <w:r>
        <w:rPr>
          <w:rFonts w:ascii="Times New Roman" w:hAnsi="Times New Roman" w:cs="Times New Roman"/>
          <w:sz w:val="24"/>
          <w:szCs w:val="24"/>
        </w:rPr>
        <w:t>Olanike</w:t>
      </w:r>
      <w:proofErr w:type="spellEnd"/>
      <w:r>
        <w:rPr>
          <w:rFonts w:ascii="Times New Roman" w:hAnsi="Times New Roman" w:cs="Times New Roman"/>
          <w:sz w:val="24"/>
          <w:szCs w:val="24"/>
        </w:rPr>
        <w:t xml:space="preserve"> K. </w:t>
      </w:r>
      <w:r w:rsidR="00132C09">
        <w:rPr>
          <w:rFonts w:ascii="Times New Roman" w:hAnsi="Times New Roman" w:cs="Times New Roman"/>
          <w:sz w:val="24"/>
          <w:szCs w:val="24"/>
        </w:rPr>
        <w:t>A</w:t>
      </w:r>
      <w:r>
        <w:rPr>
          <w:rFonts w:ascii="Times New Roman" w:hAnsi="Times New Roman" w:cs="Times New Roman"/>
          <w:sz w:val="24"/>
          <w:szCs w:val="24"/>
        </w:rPr>
        <w:t xml:space="preserve"> Pei L. L.</w:t>
      </w:r>
      <w:r>
        <w:rPr>
          <w:rFonts w:ascii="Times New Roman" w:eastAsia="Times New Roman" w:hAnsi="Times New Roman" w:cs="Times New Roman"/>
          <w:sz w:val="24"/>
          <w:szCs w:val="24"/>
        </w:rPr>
        <w:t xml:space="preserve"> Occupational hazards among the Abattoir workers associated with non-compliance to the meat processing and waste disposal laws in Terengganu state, Malaysia. Risk Management and Health Policy. </w:t>
      </w:r>
      <w:r>
        <w:rPr>
          <w:rFonts w:ascii="Times New Roman" w:eastAsia="Times New Roman" w:hAnsi="Times New Roman" w:cs="Times New Roman"/>
          <w:color w:val="4472C4" w:themeColor="accent5"/>
          <w:sz w:val="24"/>
          <w:szCs w:val="24"/>
          <w:u w:val="single"/>
        </w:rPr>
        <w:t xml:space="preserve">https://www.ncbi.nim.nih.gov </w:t>
      </w:r>
      <w:r>
        <w:rPr>
          <w:rFonts w:ascii="Times New Roman" w:eastAsia="Times New Roman" w:hAnsi="Times New Roman" w:cs="Times New Roman"/>
          <w:sz w:val="24"/>
          <w:szCs w:val="24"/>
        </w:rPr>
        <w:t>6:9:157-163. Accessed, 6/4/19.</w:t>
      </w:r>
    </w:p>
    <w:p w14:paraId="7C96019D" w14:textId="21A7228C" w:rsidR="0072283B" w:rsidRDefault="0072283B" w:rsidP="00132C09">
      <w:pPr>
        <w:pStyle w:val="NoSpacing"/>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roofErr w:type="spellStart"/>
      <w:r>
        <w:rPr>
          <w:rFonts w:ascii="Times New Roman" w:hAnsi="Times New Roman" w:cs="Times New Roman"/>
          <w:sz w:val="24"/>
          <w:szCs w:val="24"/>
        </w:rPr>
        <w:t>Nwanta</w:t>
      </w:r>
      <w:proofErr w:type="spellEnd"/>
      <w:r>
        <w:rPr>
          <w:rFonts w:ascii="Times New Roman" w:hAnsi="Times New Roman" w:cs="Times New Roman"/>
          <w:sz w:val="24"/>
          <w:szCs w:val="24"/>
        </w:rPr>
        <w:t xml:space="preserve"> J.A, </w:t>
      </w:r>
      <w:proofErr w:type="spellStart"/>
      <w:r>
        <w:rPr>
          <w:rFonts w:ascii="Times New Roman" w:hAnsi="Times New Roman" w:cs="Times New Roman"/>
          <w:sz w:val="24"/>
          <w:szCs w:val="24"/>
        </w:rPr>
        <w:t>Onunkwo</w:t>
      </w:r>
      <w:proofErr w:type="spellEnd"/>
      <w:r>
        <w:rPr>
          <w:rFonts w:ascii="Times New Roman" w:hAnsi="Times New Roman" w:cs="Times New Roman"/>
          <w:sz w:val="24"/>
          <w:szCs w:val="24"/>
        </w:rPr>
        <w:t xml:space="preserve"> J.I, </w:t>
      </w:r>
      <w:proofErr w:type="spellStart"/>
      <w:r>
        <w:rPr>
          <w:rFonts w:ascii="Times New Roman" w:hAnsi="Times New Roman" w:cs="Times New Roman"/>
          <w:sz w:val="24"/>
          <w:szCs w:val="24"/>
        </w:rPr>
        <w:t>Ezenduka</w:t>
      </w:r>
      <w:proofErr w:type="spellEnd"/>
      <w:r>
        <w:rPr>
          <w:rFonts w:ascii="Times New Roman" w:hAnsi="Times New Roman" w:cs="Times New Roman"/>
          <w:sz w:val="24"/>
          <w:szCs w:val="24"/>
        </w:rPr>
        <w:t xml:space="preserve"> V.E, Phil-Eze P.O. Abattoir operations and waste management in Nigeria: A review of challenges and prospects Sokoto Journal of Veterinary Sciences [Internet]. Sokoto Journal of </w:t>
      </w:r>
      <w:r w:rsidR="00A0317D">
        <w:rPr>
          <w:rFonts w:ascii="Times New Roman" w:hAnsi="Times New Roman" w:cs="Times New Roman"/>
          <w:sz w:val="24"/>
          <w:szCs w:val="24"/>
        </w:rPr>
        <w:t>Veterinary</w:t>
      </w:r>
      <w:r>
        <w:rPr>
          <w:rFonts w:ascii="Times New Roman" w:hAnsi="Times New Roman" w:cs="Times New Roman"/>
          <w:sz w:val="24"/>
          <w:szCs w:val="24"/>
        </w:rPr>
        <w:t xml:space="preserve"> Sciences. 2008 [cited 2020 Nov 26]. p. 61–7. Available from: </w:t>
      </w:r>
      <w:hyperlink r:id="rId41" w:history="1">
        <w:r>
          <w:rPr>
            <w:rStyle w:val="Hyperlink"/>
            <w:rFonts w:ascii="Times New Roman" w:hAnsi="Times New Roman" w:cs="Times New Roman"/>
            <w:sz w:val="24"/>
            <w:szCs w:val="24"/>
          </w:rPr>
          <w:t>https://www.ajol.info/index.php/sokjvs/article/view/72757</w:t>
        </w:r>
      </w:hyperlink>
      <w:r w:rsidR="00132C09">
        <w:rPr>
          <w:rStyle w:val="Hyperlink"/>
          <w:rFonts w:ascii="Times New Roman" w:hAnsi="Times New Roman" w:cs="Times New Roman"/>
          <w:sz w:val="24"/>
          <w:szCs w:val="24"/>
        </w:rPr>
        <w:t>.</w:t>
      </w:r>
    </w:p>
    <w:p w14:paraId="54528779" w14:textId="4B8170A4" w:rsidR="0072283B" w:rsidRDefault="0072283B" w:rsidP="00132C09">
      <w:pPr>
        <w:pStyle w:val="NormalWeb"/>
        <w:shd w:val="clear" w:color="auto" w:fill="FFFFFF"/>
        <w:spacing w:before="180" w:beforeAutospacing="0" w:after="180" w:afterAutospacing="0" w:line="480" w:lineRule="auto"/>
        <w:rPr>
          <w:color w:val="000000"/>
        </w:rPr>
      </w:pPr>
      <w:r>
        <w:t xml:space="preserve">38. </w:t>
      </w:r>
      <w:proofErr w:type="spellStart"/>
      <w:r>
        <w:t>Adekanle</w:t>
      </w:r>
      <w:proofErr w:type="spellEnd"/>
      <w:r>
        <w:t xml:space="preserve"> </w:t>
      </w:r>
      <w:hyperlink r:id="rId42" w:history="1">
        <w:r>
          <w:rPr>
            <w:rStyle w:val="Hyperlink"/>
            <w:bdr w:val="none" w:sz="0" w:space="0" w:color="auto" w:frame="1"/>
            <w:shd w:val="clear" w:color="auto" w:fill="FFFFFF"/>
          </w:rPr>
          <w:t>O</w:t>
        </w:r>
      </w:hyperlink>
      <w:r>
        <w:t>,</w:t>
      </w:r>
      <w:r>
        <w:rPr>
          <w:shd w:val="clear" w:color="auto" w:fill="FFFFFF"/>
        </w:rPr>
        <w:t> </w:t>
      </w:r>
      <w:proofErr w:type="spellStart"/>
      <w:r>
        <w:rPr>
          <w:shd w:val="clear" w:color="auto" w:fill="FFFFFF"/>
        </w:rPr>
        <w:t>Ndububa</w:t>
      </w:r>
      <w:proofErr w:type="spellEnd"/>
      <w:r>
        <w:rPr>
          <w:shd w:val="clear" w:color="auto" w:fill="FFFFFF"/>
        </w:rPr>
        <w:t xml:space="preserve"> </w:t>
      </w:r>
      <w:hyperlink r:id="rId43" w:history="1">
        <w:r>
          <w:rPr>
            <w:rStyle w:val="Hyperlink"/>
            <w:bdr w:val="none" w:sz="0" w:space="0" w:color="auto" w:frame="1"/>
            <w:shd w:val="clear" w:color="auto" w:fill="FFFFFF"/>
          </w:rPr>
          <w:t>D.A</w:t>
        </w:r>
      </w:hyperlink>
      <w:r>
        <w:t>,</w:t>
      </w:r>
      <w:r>
        <w:rPr>
          <w:shd w:val="clear" w:color="auto" w:fill="FFFFFF"/>
        </w:rPr>
        <w:t> </w:t>
      </w:r>
      <w:proofErr w:type="spellStart"/>
      <w:r>
        <w:rPr>
          <w:shd w:val="clear" w:color="auto" w:fill="FFFFFF"/>
        </w:rPr>
        <w:t>Olowookere</w:t>
      </w:r>
      <w:proofErr w:type="spellEnd"/>
      <w:r>
        <w:rPr>
          <w:shd w:val="clear" w:color="auto" w:fill="FFFFFF"/>
        </w:rPr>
        <w:t xml:space="preserve"> </w:t>
      </w:r>
      <w:hyperlink r:id="rId44" w:history="1">
        <w:r>
          <w:rPr>
            <w:rStyle w:val="Hyperlink"/>
            <w:bdr w:val="none" w:sz="0" w:space="0" w:color="auto" w:frame="1"/>
            <w:shd w:val="clear" w:color="auto" w:fill="FFFFFF"/>
          </w:rPr>
          <w:t>S.A</w:t>
        </w:r>
      </w:hyperlink>
      <w:r>
        <w:rPr>
          <w:rStyle w:val="Hyperlink"/>
          <w:bdr w:val="none" w:sz="0" w:space="0" w:color="auto" w:frame="1"/>
          <w:shd w:val="clear" w:color="auto" w:fill="FFFFFF"/>
        </w:rPr>
        <w:t>,</w:t>
      </w:r>
      <w:r>
        <w:rPr>
          <w:shd w:val="clear" w:color="auto" w:fill="FFFFFF"/>
        </w:rPr>
        <w:t> </w:t>
      </w:r>
      <w:hyperlink r:id="rId45" w:history="1">
        <w:r>
          <w:rPr>
            <w:rStyle w:val="Hyperlink"/>
            <w:bdr w:val="none" w:sz="0" w:space="0" w:color="auto" w:frame="1"/>
            <w:shd w:val="clear" w:color="auto" w:fill="FFFFFF"/>
          </w:rPr>
          <w:t>Oluwasegun I</w:t>
        </w:r>
      </w:hyperlink>
      <w:r>
        <w:rPr>
          <w:shd w:val="clear" w:color="auto" w:fill="FFFFFF"/>
        </w:rPr>
        <w:t>, </w:t>
      </w:r>
      <w:proofErr w:type="spellStart"/>
      <w:r>
        <w:rPr>
          <w:shd w:val="clear" w:color="auto" w:fill="FFFFFF"/>
        </w:rPr>
        <w:t>Ijadunola</w:t>
      </w:r>
      <w:proofErr w:type="spellEnd"/>
      <w:r>
        <w:rPr>
          <w:shd w:val="clear" w:color="auto" w:fill="FFFFFF"/>
        </w:rPr>
        <w:t xml:space="preserve"> </w:t>
      </w:r>
      <w:hyperlink r:id="rId46" w:history="1">
        <w:r>
          <w:rPr>
            <w:rStyle w:val="Hyperlink"/>
            <w:bdr w:val="none" w:sz="0" w:space="0" w:color="auto" w:frame="1"/>
            <w:shd w:val="clear" w:color="auto" w:fill="FFFFFF"/>
          </w:rPr>
          <w:t>K.T</w:t>
        </w:r>
      </w:hyperlink>
      <w:r>
        <w:t xml:space="preserve">. Knowledge of Hepatitis B Virus Infection, Immunization with Hepatitis B Vaccine, Risk Perception, and Challenges to Control Hepatitis among Hospital Workers in a Nigerian Tertiary Hospital. Hepatitis Research and Treatment. </w:t>
      </w:r>
      <w:r>
        <w:rPr>
          <w:color w:val="000000"/>
        </w:rPr>
        <w:t xml:space="preserve">22 Jan 2015:15, P 1-6 </w:t>
      </w:r>
      <w:r>
        <w:t>Article ID 439867.</w:t>
      </w:r>
      <w:r>
        <w:rPr>
          <w:color w:val="4472C4" w:themeColor="accent5"/>
          <w:u w:val="single"/>
        </w:rPr>
        <w:t xml:space="preserve"> </w:t>
      </w:r>
      <w:hyperlink r:id="rId47" w:history="1">
        <w:r>
          <w:rPr>
            <w:rStyle w:val="Hyperlink"/>
            <w:color w:val="4472C4" w:themeColor="accent5"/>
            <w:bdr w:val="none" w:sz="0" w:space="0" w:color="auto" w:frame="1"/>
          </w:rPr>
          <w:t>http://dx.doi.org/10.1155/2015/439867</w:t>
        </w:r>
      </w:hyperlink>
      <w:r w:rsidR="00132C09">
        <w:rPr>
          <w:rStyle w:val="Hyperlink"/>
          <w:color w:val="4472C4" w:themeColor="accent5"/>
          <w:bdr w:val="none" w:sz="0" w:space="0" w:color="auto" w:frame="1"/>
        </w:rPr>
        <w:t>.</w:t>
      </w:r>
    </w:p>
    <w:p w14:paraId="6C72D744" w14:textId="3FC345F0" w:rsidR="0072283B" w:rsidRDefault="0072283B" w:rsidP="00132C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39. Dong HS, Dong HW, Eun YS KS </w:t>
      </w:r>
      <w:r w:rsidR="00A0317D">
        <w:rPr>
          <w:rFonts w:ascii="Times New Roman" w:hAnsi="Times New Roman" w:cs="Times New Roman"/>
          <w:sz w:val="24"/>
          <w:szCs w:val="24"/>
        </w:rPr>
        <w:t>et al.</w:t>
      </w:r>
      <w:r>
        <w:rPr>
          <w:rFonts w:ascii="Times New Roman" w:hAnsi="Times New Roman" w:cs="Times New Roman"/>
          <w:sz w:val="24"/>
          <w:szCs w:val="24"/>
        </w:rPr>
        <w:t xml:space="preserve"> Occult blood infection and blood transfusion. World J Hepatol. 2015;7(3):600–6.</w:t>
      </w:r>
    </w:p>
    <w:p w14:paraId="02D25DC8" w14:textId="24DDCE91" w:rsidR="0072283B" w:rsidRDefault="0072283B" w:rsidP="00132C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Tarik </w:t>
      </w:r>
      <w:proofErr w:type="spellStart"/>
      <w:r>
        <w:rPr>
          <w:rFonts w:ascii="Times New Roman" w:hAnsi="Times New Roman" w:cs="Times New Roman"/>
          <w:sz w:val="24"/>
          <w:szCs w:val="24"/>
        </w:rPr>
        <w:t>Asselah</w:t>
      </w:r>
      <w:proofErr w:type="spellEnd"/>
      <w:r>
        <w:rPr>
          <w:rFonts w:ascii="Times New Roman" w:hAnsi="Times New Roman" w:cs="Times New Roman"/>
          <w:sz w:val="24"/>
          <w:szCs w:val="24"/>
        </w:rPr>
        <w:t xml:space="preserve"> &amp; Patrick Marcellin. Hepatitis B Virus </w:t>
      </w:r>
      <w:r w:rsidR="00132C09">
        <w:rPr>
          <w:rFonts w:ascii="Times New Roman" w:hAnsi="Times New Roman" w:cs="Times New Roman"/>
          <w:sz w:val="24"/>
          <w:szCs w:val="24"/>
        </w:rPr>
        <w:t>an</w:t>
      </w:r>
      <w:r>
        <w:rPr>
          <w:rFonts w:ascii="Times New Roman" w:hAnsi="Times New Roman" w:cs="Times New Roman"/>
          <w:sz w:val="24"/>
          <w:szCs w:val="24"/>
        </w:rPr>
        <w:t xml:space="preserve"> </w:t>
      </w:r>
      <w:r w:rsidR="00132C09">
        <w:rPr>
          <w:rFonts w:ascii="Times New Roman" w:hAnsi="Times New Roman" w:cs="Times New Roman"/>
          <w:sz w:val="24"/>
          <w:szCs w:val="24"/>
        </w:rPr>
        <w:t>is</w:t>
      </w:r>
      <w:r>
        <w:rPr>
          <w:rFonts w:ascii="Times New Roman" w:hAnsi="Times New Roman" w:cs="Times New Roman"/>
          <w:sz w:val="24"/>
          <w:szCs w:val="24"/>
        </w:rPr>
        <w:t xml:space="preserve">sue of Clinics in Liver Disease – 9780323186087 US [Internet]. First Edit. Elsevier. 2018 [cited 2020 Jul 20]. Available from: </w:t>
      </w:r>
      <w:hyperlink r:id="rId48" w:history="1">
        <w:r>
          <w:rPr>
            <w:rStyle w:val="Hyperlink"/>
            <w:rFonts w:ascii="Times New Roman" w:hAnsi="Times New Roman" w:cs="Times New Roman"/>
            <w:sz w:val="24"/>
            <w:szCs w:val="24"/>
          </w:rPr>
          <w:t>https://www.us.elsevierhealth.com/hepatitis-b-virus-an-issue-of-clinics-in-liver-disease-</w:t>
        </w:r>
      </w:hyperlink>
      <w:r>
        <w:rPr>
          <w:rFonts w:ascii="Times New Roman" w:hAnsi="Times New Roman" w:cs="Times New Roman"/>
          <w:sz w:val="24"/>
          <w:szCs w:val="24"/>
        </w:rPr>
        <w:t xml:space="preserve"> 9780323186087.html</w:t>
      </w:r>
    </w:p>
    <w:p w14:paraId="7D1C691E" w14:textId="020FC765" w:rsidR="0072283B" w:rsidRDefault="0072283B" w:rsidP="00132C09">
      <w:pPr>
        <w:spacing w:line="480" w:lineRule="auto"/>
        <w:jc w:val="both"/>
        <w:rPr>
          <w:rFonts w:ascii="Times New Roman" w:hAnsi="Times New Roman" w:cs="Times New Roman"/>
          <w:sz w:val="24"/>
          <w:szCs w:val="24"/>
        </w:rPr>
      </w:pPr>
      <w:r>
        <w:rPr>
          <w:rFonts w:ascii="Times New Roman" w:hAnsi="Times New Roman" w:cs="Times New Roman"/>
          <w:sz w:val="24"/>
          <w:szCs w:val="24"/>
        </w:rPr>
        <w:t>41. Adv Reuben Govender. Hygiene Assessment System: Red Meat Abattoirs Index [Internet]. 2010 [cited 2019 Aug 15]. Available from: https://www.nda.agric.za/vetweb/Legislation/Meat safety/Comment/05. NARS-HAS01- RedMeat-V1 6 - Dec 2010.pdf</w:t>
      </w:r>
    </w:p>
    <w:p w14:paraId="11C6717A" w14:textId="5CCC0F55" w:rsidR="0072283B" w:rsidRDefault="0072283B" w:rsidP="00132C09">
      <w:pPr>
        <w:spacing w:line="480" w:lineRule="auto"/>
        <w:jc w:val="both"/>
        <w:rPr>
          <w:rFonts w:ascii="Times New Roman" w:hAnsi="Times New Roman" w:cs="Times New Roman"/>
          <w:sz w:val="24"/>
          <w:szCs w:val="24"/>
        </w:rPr>
      </w:pPr>
      <w:r>
        <w:rPr>
          <w:rFonts w:ascii="Times New Roman" w:hAnsi="Times New Roman" w:cs="Times New Roman"/>
          <w:sz w:val="24"/>
          <w:szCs w:val="24"/>
        </w:rPr>
        <w:t>42. Eustace BB, Adenike AR, Bala MA, et al. Prevalence of Hepatitis B Virus in Nigeria: Review Update.</w:t>
      </w:r>
      <w:r>
        <w:t xml:space="preserve"> </w:t>
      </w:r>
      <w:r>
        <w:rPr>
          <w:rFonts w:ascii="Times New Roman" w:hAnsi="Times New Roman" w:cs="Times New Roman"/>
          <w:sz w:val="24"/>
          <w:szCs w:val="24"/>
        </w:rPr>
        <w:t>Annal Pub Health &amp; Epidemiol. 1(1): 2019. APHE.MS.ID.00050</w:t>
      </w:r>
      <w:r w:rsidR="00132C09">
        <w:rPr>
          <w:rFonts w:ascii="Times New Roman" w:hAnsi="Times New Roman" w:cs="Times New Roman"/>
          <w:sz w:val="24"/>
          <w:szCs w:val="24"/>
        </w:rPr>
        <w:t>.</w:t>
      </w:r>
    </w:p>
    <w:p w14:paraId="0BBD08E8" w14:textId="0E55FAE1" w:rsidR="0072283B" w:rsidRPr="007B3DC4" w:rsidRDefault="0072283B" w:rsidP="00132C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Pr="007B3DC4">
        <w:rPr>
          <w:rFonts w:ascii="Times New Roman" w:hAnsi="Times New Roman" w:cs="Times New Roman"/>
          <w:sz w:val="24"/>
          <w:szCs w:val="24"/>
        </w:rPr>
        <w:t xml:space="preserve">Gambo I, Rabiu A, Muhammad M, </w:t>
      </w:r>
      <w:proofErr w:type="spellStart"/>
      <w:r w:rsidRPr="007B3DC4">
        <w:rPr>
          <w:rFonts w:ascii="Times New Roman" w:hAnsi="Times New Roman" w:cs="Times New Roman"/>
          <w:sz w:val="24"/>
          <w:szCs w:val="24"/>
        </w:rPr>
        <w:t>Shugaba</w:t>
      </w:r>
      <w:proofErr w:type="spellEnd"/>
      <w:r w:rsidRPr="007B3DC4">
        <w:rPr>
          <w:rFonts w:ascii="Times New Roman" w:hAnsi="Times New Roman" w:cs="Times New Roman"/>
          <w:sz w:val="24"/>
          <w:szCs w:val="24"/>
        </w:rPr>
        <w:t xml:space="preserve"> A, Seroprevalence of HBsAg among Fulani nomads in Toro, North-Eastern Nigeria. Global Advanced Research Journal of Medicine and Medical Sciences. 2012 vol: 1 (8) pp: 214-217</w:t>
      </w:r>
      <w:r w:rsidR="00132C09" w:rsidRPr="007B3DC4">
        <w:rPr>
          <w:rFonts w:ascii="Times New Roman" w:hAnsi="Times New Roman" w:cs="Times New Roman"/>
          <w:sz w:val="24"/>
          <w:szCs w:val="24"/>
        </w:rPr>
        <w:t>.</w:t>
      </w:r>
    </w:p>
    <w:p w14:paraId="6536A148" w14:textId="23E521D0" w:rsidR="0072283B" w:rsidRDefault="0072283B" w:rsidP="00132C09">
      <w:pPr>
        <w:pStyle w:val="NoSpacing"/>
        <w:spacing w:line="480" w:lineRule="auto"/>
        <w:jc w:val="both"/>
        <w:rPr>
          <w:rFonts w:ascii="Times New Roman" w:eastAsia="Times New Roman" w:hAnsi="Times New Roman" w:cs="Times New Roman"/>
          <w:color w:val="3C4245"/>
          <w:sz w:val="24"/>
          <w:szCs w:val="24"/>
        </w:rPr>
      </w:pPr>
      <w:r>
        <w:rPr>
          <w:rFonts w:ascii="Times New Roman" w:hAnsi="Times New Roman" w:cs="Times New Roman"/>
          <w:sz w:val="24"/>
          <w:szCs w:val="24"/>
        </w:rPr>
        <w:t xml:space="preserve">44. </w:t>
      </w:r>
      <w:r>
        <w:rPr>
          <w:rFonts w:ascii="Times New Roman" w:eastAsia="Times New Roman" w:hAnsi="Times New Roman" w:cs="Times New Roman"/>
          <w:color w:val="3C4245"/>
          <w:sz w:val="24"/>
          <w:szCs w:val="24"/>
        </w:rPr>
        <w:t xml:space="preserve">Kareem A. M, </w:t>
      </w:r>
      <w:r>
        <w:rPr>
          <w:rFonts w:ascii="Times New Roman" w:hAnsi="Times New Roman" w:cs="Times New Roman"/>
          <w:sz w:val="24"/>
          <w:szCs w:val="24"/>
        </w:rPr>
        <w:t xml:space="preserve">Mohammed Y.1 and Rogo L. D. </w:t>
      </w:r>
      <w:r>
        <w:rPr>
          <w:rFonts w:ascii="Times New Roman" w:eastAsia="Times New Roman" w:hAnsi="Times New Roman" w:cs="Times New Roman"/>
          <w:color w:val="3C4245"/>
          <w:sz w:val="24"/>
          <w:szCs w:val="24"/>
        </w:rPr>
        <w:t xml:space="preserve"> Sero-prevalence of hepatitis B virus</w:t>
      </w:r>
      <w:r w:rsidR="00132C09">
        <w:rPr>
          <w:rFonts w:ascii="Times New Roman" w:eastAsia="Times New Roman" w:hAnsi="Times New Roman" w:cs="Times New Roman"/>
          <w:color w:val="3C4245"/>
          <w:sz w:val="24"/>
          <w:szCs w:val="24"/>
        </w:rPr>
        <w:t xml:space="preserve"> </w:t>
      </w:r>
      <w:r>
        <w:rPr>
          <w:rFonts w:ascii="Times New Roman" w:eastAsia="Times New Roman" w:hAnsi="Times New Roman" w:cs="Times New Roman"/>
          <w:color w:val="3C4245"/>
          <w:sz w:val="24"/>
          <w:szCs w:val="24"/>
        </w:rPr>
        <w:t xml:space="preserve">Surface Antigen among butchers and slaughtered cows in Kano metropolis, Nigeria. </w:t>
      </w:r>
      <w:r w:rsidR="00132C09">
        <w:rPr>
          <w:rFonts w:ascii="Times New Roman" w:eastAsia="Times New Roman" w:hAnsi="Times New Roman" w:cs="Times New Roman"/>
          <w:color w:val="3C4245"/>
          <w:sz w:val="24"/>
          <w:szCs w:val="24"/>
        </w:rPr>
        <w:t xml:space="preserve">2017, </w:t>
      </w:r>
      <w:r>
        <w:rPr>
          <w:rFonts w:ascii="Times New Roman" w:hAnsi="Times New Roman" w:cs="Times New Roman"/>
          <w:bCs/>
          <w:iCs/>
          <w:sz w:val="24"/>
          <w:szCs w:val="24"/>
        </w:rPr>
        <w:t xml:space="preserve">UJMR, Volume 2 Number 2 December 2017 ISSN: 2616 </w:t>
      </w:r>
      <w:r w:rsidR="00132C09">
        <w:rPr>
          <w:rFonts w:ascii="Times New Roman" w:hAnsi="Times New Roman" w:cs="Times New Roman"/>
          <w:bCs/>
          <w:iCs/>
          <w:sz w:val="24"/>
          <w:szCs w:val="24"/>
        </w:rPr>
        <w:t>–</w:t>
      </w:r>
      <w:r>
        <w:rPr>
          <w:rFonts w:ascii="Times New Roman" w:hAnsi="Times New Roman" w:cs="Times New Roman"/>
          <w:bCs/>
          <w:iCs/>
          <w:sz w:val="24"/>
          <w:szCs w:val="24"/>
        </w:rPr>
        <w:t xml:space="preserve"> 0668</w:t>
      </w:r>
      <w:r w:rsidR="00132C09">
        <w:rPr>
          <w:rFonts w:ascii="Times New Roman" w:hAnsi="Times New Roman" w:cs="Times New Roman"/>
          <w:bCs/>
          <w:iCs/>
          <w:sz w:val="24"/>
          <w:szCs w:val="24"/>
        </w:rPr>
        <w:t xml:space="preserve"> </w:t>
      </w:r>
      <w:hyperlink r:id="rId49" w:history="1">
        <w:r w:rsidR="00132C09" w:rsidRPr="006D1BE1">
          <w:rPr>
            <w:rStyle w:val="Hyperlink"/>
            <w:rFonts w:ascii="Times New Roman" w:hAnsi="Times New Roman" w:cs="Times New Roman"/>
            <w:sz w:val="24"/>
            <w:szCs w:val="24"/>
          </w:rPr>
          <w:t>https://www.umyu.edu.ng/./journals./255-umyu-journal-of-microbiology-rese</w:t>
        </w:r>
      </w:hyperlink>
      <w:r>
        <w:rPr>
          <w:rFonts w:ascii="Times New Roman" w:eastAsia="Times New Roman" w:hAnsi="Times New Roman" w:cs="Times New Roman"/>
          <w:color w:val="3C4245"/>
          <w:sz w:val="24"/>
          <w:szCs w:val="24"/>
        </w:rPr>
        <w:t>.</w:t>
      </w:r>
    </w:p>
    <w:p w14:paraId="27E02738" w14:textId="284EF0F2" w:rsidR="0072283B" w:rsidRDefault="0072283B" w:rsidP="00132C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45. </w:t>
      </w:r>
      <w:proofErr w:type="spellStart"/>
      <w:r>
        <w:rPr>
          <w:rFonts w:ascii="Times New Roman" w:hAnsi="Times New Roman" w:cs="Times New Roman"/>
          <w:sz w:val="24"/>
          <w:szCs w:val="24"/>
        </w:rPr>
        <w:t>Malungu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Ngaira</w:t>
      </w:r>
      <w:proofErr w:type="spellEnd"/>
      <w:r>
        <w:rPr>
          <w:rFonts w:ascii="Times New Roman" w:hAnsi="Times New Roman" w:cs="Times New Roman"/>
          <w:sz w:val="24"/>
          <w:szCs w:val="24"/>
        </w:rPr>
        <w:t xml:space="preserve"> JA, Kimotho J, </w:t>
      </w:r>
      <w:proofErr w:type="spellStart"/>
      <w:r>
        <w:rPr>
          <w:rFonts w:ascii="Times New Roman" w:hAnsi="Times New Roman" w:cs="Times New Roman"/>
          <w:sz w:val="24"/>
          <w:szCs w:val="24"/>
        </w:rPr>
        <w:t>Mirigi</w:t>
      </w:r>
      <w:proofErr w:type="spellEnd"/>
      <w:r>
        <w:rPr>
          <w:rFonts w:ascii="Times New Roman" w:hAnsi="Times New Roman" w:cs="Times New Roman"/>
          <w:sz w:val="24"/>
          <w:szCs w:val="24"/>
        </w:rPr>
        <w:t xml:space="preserve"> I, et al. Prevalence, awareness</w:t>
      </w:r>
      <w:r w:rsidR="00A0317D">
        <w:rPr>
          <w:rFonts w:ascii="Times New Roman" w:hAnsi="Times New Roman" w:cs="Times New Roman"/>
          <w:sz w:val="24"/>
          <w:szCs w:val="24"/>
        </w:rPr>
        <w:t>,</w:t>
      </w:r>
      <w:r>
        <w:rPr>
          <w:rFonts w:ascii="Times New Roman" w:hAnsi="Times New Roman" w:cs="Times New Roman"/>
          <w:sz w:val="24"/>
          <w:szCs w:val="24"/>
        </w:rPr>
        <w:t xml:space="preserve"> and risk factors associated with hepatitis b infection among pregnant women attending the antenatal clinic at </w:t>
      </w:r>
      <w:proofErr w:type="spellStart"/>
      <w:r>
        <w:rPr>
          <w:rFonts w:ascii="Times New Roman" w:hAnsi="Times New Roman" w:cs="Times New Roman"/>
          <w:sz w:val="24"/>
          <w:szCs w:val="24"/>
        </w:rPr>
        <w:t>Mbagathi</w:t>
      </w:r>
      <w:proofErr w:type="spellEnd"/>
      <w:r>
        <w:rPr>
          <w:rFonts w:ascii="Times New Roman" w:hAnsi="Times New Roman" w:cs="Times New Roman"/>
          <w:sz w:val="24"/>
          <w:szCs w:val="24"/>
        </w:rPr>
        <w:t xml:space="preserve"> district hospital in Nairobi, Kenya. Pan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Med J. 2016 Aug 17;24.</w:t>
      </w:r>
    </w:p>
    <w:sectPr w:rsidR="0072283B" w:rsidSect="003A4AAE">
      <w:headerReference w:type="default" r:id="rId50"/>
      <w:footerReference w:type="default" r:id="rId51"/>
      <w:pgSz w:w="12240" w:h="15840"/>
      <w:pgMar w:top="720" w:right="720" w:bottom="720" w:left="720" w:header="720" w:footer="720" w:gutter="0"/>
      <w:pgNumType w:start="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E52F" w14:textId="77777777" w:rsidR="003A4AAE" w:rsidRDefault="003A4AAE" w:rsidP="00A82752">
      <w:pPr>
        <w:spacing w:after="0" w:line="240" w:lineRule="auto"/>
      </w:pPr>
      <w:r>
        <w:separator/>
      </w:r>
    </w:p>
  </w:endnote>
  <w:endnote w:type="continuationSeparator" w:id="0">
    <w:p w14:paraId="6D3B0117" w14:textId="77777777" w:rsidR="003A4AAE" w:rsidRDefault="003A4AAE" w:rsidP="00A8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Arial"/>
      </w:rPr>
      <w:id w:val="705601247"/>
      <w:docPartObj>
        <w:docPartGallery w:val="Page Numbers (Bottom of Page)"/>
        <w:docPartUnique/>
      </w:docPartObj>
    </w:sdtPr>
    <w:sdtContent>
      <w:sdt>
        <w:sdtPr>
          <w:rPr>
            <w:rFonts w:ascii="Calibri" w:eastAsia="Times New Roman" w:hAnsi="Calibri" w:cs="Times New Roman"/>
            <w:sz w:val="28"/>
            <w:szCs w:val="28"/>
          </w:rPr>
          <w:id w:val="-1146124694"/>
          <w:docPartObj>
            <w:docPartGallery w:val="Page Numbers (Bottom of Page)"/>
            <w:docPartUnique/>
          </w:docPartObj>
        </w:sdtPr>
        <w:sdtContent>
          <w:p w14:paraId="4D466BE5" w14:textId="25253245" w:rsidR="00BA2D1A" w:rsidRPr="00BA2D1A" w:rsidRDefault="000F39E5" w:rsidP="000F39E5">
            <w:pPr>
              <w:pBdr>
                <w:top w:val="thinThickSmallGap" w:sz="24" w:space="1" w:color="823B0B"/>
              </w:pBdr>
              <w:tabs>
                <w:tab w:val="center" w:pos="4320"/>
                <w:tab w:val="right" w:pos="8640"/>
              </w:tabs>
              <w:spacing w:after="240" w:line="254" w:lineRule="auto"/>
              <w:ind w:firstLine="357"/>
              <w:rPr>
                <w:rFonts w:ascii="Calibri" w:eastAsia="Times New Roman" w:hAnsi="Calibri" w:cs="Times New Roman"/>
                <w:noProof/>
                <w:sz w:val="28"/>
                <w:szCs w:val="28"/>
              </w:rPr>
            </w:pPr>
            <w:r w:rsidRPr="000F39E5">
              <w:rPr>
                <w:rFonts w:ascii="Calibri" w:eastAsia="Calibri" w:hAnsi="Calibri" w:cs="Arial"/>
                <w:bCs/>
                <w:color w:val="000000"/>
              </w:rPr>
              <w:t>Elom</w:t>
            </w:r>
            <w:r w:rsidR="00BA2D1A" w:rsidRPr="00BA2D1A">
              <w:rPr>
                <w:rFonts w:ascii="Calibri" w:eastAsia="Calibri" w:hAnsi="Calibri" w:cs="Arial"/>
                <w:color w:val="000000"/>
              </w:rPr>
              <w:t xml:space="preserve"> </w:t>
            </w:r>
            <w:r>
              <w:rPr>
                <w:rFonts w:ascii="Calibri" w:eastAsia="Calibri" w:hAnsi="Calibri" w:cs="Arial"/>
                <w:color w:val="000000"/>
              </w:rPr>
              <w:t>PO</w:t>
            </w:r>
            <w:r w:rsidR="00BA2D1A" w:rsidRPr="00BA2D1A">
              <w:rPr>
                <w:rFonts w:ascii="Calibri" w:eastAsia="Times New Roman" w:hAnsi="Calibri" w:cs="Times New Roman"/>
                <w:sz w:val="28"/>
                <w:szCs w:val="28"/>
              </w:rPr>
              <w:t xml:space="preserve"> </w:t>
            </w:r>
            <w:r w:rsidR="00BA2D1A" w:rsidRPr="00BA2D1A">
              <w:rPr>
                <w:rFonts w:ascii="Calibri" w:eastAsia="Calibri" w:hAnsi="Calibri" w:cs="Arial"/>
              </w:rPr>
              <w:t>et al.2024</w:t>
            </w:r>
            <w:r w:rsidR="00BA2D1A" w:rsidRPr="00BA2D1A">
              <w:rPr>
                <w:rFonts w:ascii="Calibri Light" w:eastAsia="Times New Roman" w:hAnsi="Calibri Light" w:cs="Times New Roman"/>
              </w:rPr>
              <w:ptab w:relativeTo="margin" w:alignment="right" w:leader="none"/>
            </w:r>
            <w:r w:rsidR="00BA2D1A" w:rsidRPr="00BA2D1A">
              <w:rPr>
                <w:rFonts w:ascii="Calibri" w:eastAsia="Times New Roman" w:hAnsi="Calibri" w:cs="Arial"/>
              </w:rPr>
              <w:fldChar w:fldCharType="begin"/>
            </w:r>
            <w:r w:rsidR="00BA2D1A" w:rsidRPr="00BA2D1A">
              <w:rPr>
                <w:rFonts w:ascii="Calibri" w:eastAsia="Calibri" w:hAnsi="Calibri" w:cs="Arial"/>
              </w:rPr>
              <w:instrText xml:space="preserve"> PAGE   \* MERGEFORMAT </w:instrText>
            </w:r>
            <w:r w:rsidR="00BA2D1A" w:rsidRPr="00BA2D1A">
              <w:rPr>
                <w:rFonts w:ascii="Calibri" w:eastAsia="Times New Roman" w:hAnsi="Calibri" w:cs="Arial"/>
              </w:rPr>
              <w:fldChar w:fldCharType="separate"/>
            </w:r>
            <w:r w:rsidR="00BA2D1A" w:rsidRPr="00BA2D1A">
              <w:rPr>
                <w:rFonts w:ascii="Calibri" w:eastAsia="Times New Roman" w:hAnsi="Calibri" w:cs="Arial"/>
              </w:rPr>
              <w:t>48</w:t>
            </w:r>
            <w:r w:rsidR="00BA2D1A" w:rsidRPr="00BA2D1A">
              <w:rPr>
                <w:rFonts w:ascii="Calibri Light" w:eastAsia="Times New Roman" w:hAnsi="Calibri Light" w:cs="Times New Roman"/>
                <w:noProof/>
              </w:rPr>
              <w:fldChar w:fldCharType="end"/>
            </w:r>
          </w:p>
        </w:sdtContent>
      </w:sdt>
    </w:sdtContent>
  </w:sdt>
  <w:p w14:paraId="29425219" w14:textId="77777777" w:rsidR="005178D8" w:rsidRDefault="0051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DDBE" w14:textId="77777777" w:rsidR="003A4AAE" w:rsidRDefault="003A4AAE" w:rsidP="00A82752">
      <w:pPr>
        <w:spacing w:after="0" w:line="240" w:lineRule="auto"/>
      </w:pPr>
      <w:r>
        <w:separator/>
      </w:r>
    </w:p>
  </w:footnote>
  <w:footnote w:type="continuationSeparator" w:id="0">
    <w:p w14:paraId="5A7D452A" w14:textId="77777777" w:rsidR="003A4AAE" w:rsidRDefault="003A4AAE" w:rsidP="00A82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BA5B" w14:textId="77777777" w:rsidR="00BA2D1A" w:rsidRPr="00BA2D1A" w:rsidRDefault="00BA2D1A" w:rsidP="00BA2D1A">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BA2D1A">
      <w:rPr>
        <w:rFonts w:ascii="Cambria" w:eastAsia="Times New Roman" w:hAnsi="Cambria" w:cs="Times New Roman"/>
        <w:sz w:val="18"/>
        <w:szCs w:val="18"/>
      </w:rPr>
      <w:t>African journal of gastroenterology and hepatology</w:t>
    </w:r>
    <w:r w:rsidRPr="00BA2D1A">
      <w:rPr>
        <w:rFonts w:ascii="Cambria" w:eastAsia="Times New Roman" w:hAnsi="Cambria" w:cs="Times New Roman"/>
        <w:sz w:val="18"/>
        <w:szCs w:val="18"/>
      </w:rPr>
      <w:tab/>
    </w:r>
    <w:r w:rsidRPr="00BA2D1A">
      <w:rPr>
        <w:rFonts w:ascii="Calibri Light" w:eastAsia="Times New Roman" w:hAnsi="Calibri Light" w:cs="Times New Roman"/>
        <w:noProof/>
        <w:sz w:val="32"/>
        <w:szCs w:val="32"/>
      </w:rPr>
      <w:drawing>
        <wp:inline distT="0" distB="0" distL="0" distR="0" wp14:anchorId="4F476772" wp14:editId="01586978">
          <wp:extent cx="1444625" cy="207645"/>
          <wp:effectExtent l="0" t="0" r="0" b="1905"/>
          <wp:docPr id="10675541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207645"/>
                  </a:xfrm>
                  <a:prstGeom prst="rect">
                    <a:avLst/>
                  </a:prstGeom>
                  <a:noFill/>
                  <a:ln>
                    <a:noFill/>
                  </a:ln>
                </pic:spPr>
              </pic:pic>
            </a:graphicData>
          </a:graphic>
        </wp:inline>
      </w:drawing>
    </w:r>
  </w:p>
  <w:p w14:paraId="19A0F799" w14:textId="77777777" w:rsidR="00BA2D1A" w:rsidRPr="00BA2D1A" w:rsidRDefault="00BA2D1A" w:rsidP="00BA2D1A">
    <w:pPr>
      <w:tabs>
        <w:tab w:val="center" w:pos="4680"/>
        <w:tab w:val="right" w:pos="9360"/>
      </w:tabs>
      <w:spacing w:after="0" w:line="240" w:lineRule="auto"/>
      <w:rPr>
        <w:rFonts w:ascii="Calibri" w:eastAsia="Calibri" w:hAnsi="Calibri" w:cs="Arial"/>
      </w:rPr>
    </w:pPr>
    <w:r w:rsidRPr="00BA2D1A">
      <w:rPr>
        <w:rFonts w:ascii="Calibri" w:eastAsia="Calibri" w:hAnsi="Calibri" w:cs="Arial"/>
        <w:noProof/>
      </w:rPr>
      <mc:AlternateContent>
        <mc:Choice Requires="wps">
          <w:drawing>
            <wp:anchor distT="0" distB="0" distL="114300" distR="114300" simplePos="0" relativeHeight="251659264" behindDoc="0" locked="0" layoutInCell="1" allowOverlap="1" wp14:anchorId="37D2C708" wp14:editId="2C2A5EB7">
              <wp:simplePos x="0" y="0"/>
              <wp:positionH relativeFrom="margin">
                <wp:posOffset>26035</wp:posOffset>
              </wp:positionH>
              <wp:positionV relativeFrom="page">
                <wp:posOffset>1033780</wp:posOffset>
              </wp:positionV>
              <wp:extent cx="1277620" cy="300355"/>
              <wp:effectExtent l="0" t="0" r="17780" b="23495"/>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635DAF15" w14:textId="77777777" w:rsidR="00BA2D1A" w:rsidRDefault="00BA2D1A" w:rsidP="00BA2D1A">
                          <w:pPr>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C708"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635DAF15" w14:textId="77777777" w:rsidR="00BA2D1A" w:rsidRDefault="00BA2D1A" w:rsidP="00BA2D1A">
                    <w:pPr>
                      <w:rPr>
                        <w:sz w:val="24"/>
                        <w:szCs w:val="24"/>
                      </w:rPr>
                    </w:pPr>
                    <w:r>
                      <w:rPr>
                        <w:sz w:val="24"/>
                        <w:szCs w:val="24"/>
                      </w:rPr>
                      <w:t>Original research</w:t>
                    </w:r>
                  </w:p>
                </w:txbxContent>
              </v:textbox>
              <w10:wrap anchorx="margin" anchory="page"/>
            </v:shape>
          </w:pict>
        </mc:Fallback>
      </mc:AlternateContent>
    </w:r>
  </w:p>
  <w:p w14:paraId="68616B60" w14:textId="77777777" w:rsidR="00BA2D1A" w:rsidRDefault="00BA2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AFA"/>
    <w:multiLevelType w:val="hybridMultilevel"/>
    <w:tmpl w:val="AA32F394"/>
    <w:lvl w:ilvl="0" w:tplc="30FEC64A">
      <w:start w:val="5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4602E"/>
    <w:multiLevelType w:val="multilevel"/>
    <w:tmpl w:val="3AA8B39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914311"/>
    <w:multiLevelType w:val="hybridMultilevel"/>
    <w:tmpl w:val="05AE5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54610"/>
    <w:multiLevelType w:val="hybridMultilevel"/>
    <w:tmpl w:val="D1B45D6C"/>
    <w:lvl w:ilvl="0" w:tplc="D07A91B8">
      <w:start w:val="39"/>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24EDB"/>
    <w:multiLevelType w:val="hybridMultilevel"/>
    <w:tmpl w:val="ED3A4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E4785"/>
    <w:multiLevelType w:val="hybridMultilevel"/>
    <w:tmpl w:val="E3BC5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12AF9"/>
    <w:multiLevelType w:val="multilevel"/>
    <w:tmpl w:val="867CC4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072188E"/>
    <w:multiLevelType w:val="hybridMultilevel"/>
    <w:tmpl w:val="2DF44342"/>
    <w:lvl w:ilvl="0" w:tplc="93384C1C">
      <w:start w:val="4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C67D9"/>
    <w:multiLevelType w:val="hybridMultilevel"/>
    <w:tmpl w:val="1E32E0E4"/>
    <w:lvl w:ilvl="0" w:tplc="A2922E2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54C4C"/>
    <w:multiLevelType w:val="hybridMultilevel"/>
    <w:tmpl w:val="83225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129FB"/>
    <w:multiLevelType w:val="hybridMultilevel"/>
    <w:tmpl w:val="A9A6B64A"/>
    <w:lvl w:ilvl="0" w:tplc="0CAA1C3C">
      <w:start w:val="39"/>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0727E"/>
    <w:multiLevelType w:val="multilevel"/>
    <w:tmpl w:val="CE3201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236878"/>
    <w:multiLevelType w:val="multilevel"/>
    <w:tmpl w:val="02D286C2"/>
    <w:lvl w:ilvl="0">
      <w:start w:val="2"/>
      <w:numFmt w:val="decimal"/>
      <w:lvlText w:val="%1."/>
      <w:lvlJc w:val="left"/>
      <w:pPr>
        <w:ind w:left="360" w:hanging="360"/>
      </w:pPr>
      <w:rPr>
        <w:rFonts w:eastAsia="Times New Roman" w:hint="default"/>
        <w:color w:val="3C4245"/>
      </w:rPr>
    </w:lvl>
    <w:lvl w:ilvl="1">
      <w:start w:val="1"/>
      <w:numFmt w:val="decimal"/>
      <w:lvlText w:val="%1.%2."/>
      <w:lvlJc w:val="left"/>
      <w:pPr>
        <w:ind w:left="720" w:hanging="360"/>
      </w:pPr>
      <w:rPr>
        <w:rFonts w:eastAsia="Times New Roman" w:hint="default"/>
        <w:color w:val="3C4245"/>
      </w:rPr>
    </w:lvl>
    <w:lvl w:ilvl="2">
      <w:start w:val="1"/>
      <w:numFmt w:val="decimal"/>
      <w:lvlText w:val="%1.%2.%3."/>
      <w:lvlJc w:val="left"/>
      <w:pPr>
        <w:ind w:left="1440" w:hanging="720"/>
      </w:pPr>
      <w:rPr>
        <w:rFonts w:eastAsia="Times New Roman" w:hint="default"/>
        <w:color w:val="3C4245"/>
      </w:rPr>
    </w:lvl>
    <w:lvl w:ilvl="3">
      <w:start w:val="1"/>
      <w:numFmt w:val="decimal"/>
      <w:lvlText w:val="%1.%2.%3.%4."/>
      <w:lvlJc w:val="left"/>
      <w:pPr>
        <w:ind w:left="1800" w:hanging="720"/>
      </w:pPr>
      <w:rPr>
        <w:rFonts w:eastAsia="Times New Roman" w:hint="default"/>
        <w:color w:val="3C4245"/>
      </w:rPr>
    </w:lvl>
    <w:lvl w:ilvl="4">
      <w:start w:val="1"/>
      <w:numFmt w:val="decimal"/>
      <w:lvlText w:val="%1.%2.%3.%4.%5."/>
      <w:lvlJc w:val="left"/>
      <w:pPr>
        <w:ind w:left="2520" w:hanging="1080"/>
      </w:pPr>
      <w:rPr>
        <w:rFonts w:eastAsia="Times New Roman" w:hint="default"/>
        <w:color w:val="3C4245"/>
      </w:rPr>
    </w:lvl>
    <w:lvl w:ilvl="5">
      <w:start w:val="1"/>
      <w:numFmt w:val="decimal"/>
      <w:lvlText w:val="%1.%2.%3.%4.%5.%6."/>
      <w:lvlJc w:val="left"/>
      <w:pPr>
        <w:ind w:left="2880" w:hanging="1080"/>
      </w:pPr>
      <w:rPr>
        <w:rFonts w:eastAsia="Times New Roman" w:hint="default"/>
        <w:color w:val="3C4245"/>
      </w:rPr>
    </w:lvl>
    <w:lvl w:ilvl="6">
      <w:start w:val="1"/>
      <w:numFmt w:val="decimal"/>
      <w:lvlText w:val="%1.%2.%3.%4.%5.%6.%7."/>
      <w:lvlJc w:val="left"/>
      <w:pPr>
        <w:ind w:left="3600" w:hanging="1440"/>
      </w:pPr>
      <w:rPr>
        <w:rFonts w:eastAsia="Times New Roman" w:hint="default"/>
        <w:color w:val="3C4245"/>
      </w:rPr>
    </w:lvl>
    <w:lvl w:ilvl="7">
      <w:start w:val="1"/>
      <w:numFmt w:val="decimal"/>
      <w:lvlText w:val="%1.%2.%3.%4.%5.%6.%7.%8."/>
      <w:lvlJc w:val="left"/>
      <w:pPr>
        <w:ind w:left="3960" w:hanging="1440"/>
      </w:pPr>
      <w:rPr>
        <w:rFonts w:eastAsia="Times New Roman" w:hint="default"/>
        <w:color w:val="3C4245"/>
      </w:rPr>
    </w:lvl>
    <w:lvl w:ilvl="8">
      <w:start w:val="1"/>
      <w:numFmt w:val="decimal"/>
      <w:lvlText w:val="%1.%2.%3.%4.%5.%6.%7.%8.%9."/>
      <w:lvlJc w:val="left"/>
      <w:pPr>
        <w:ind w:left="4680" w:hanging="1800"/>
      </w:pPr>
      <w:rPr>
        <w:rFonts w:eastAsia="Times New Roman" w:hint="default"/>
        <w:color w:val="3C4245"/>
      </w:rPr>
    </w:lvl>
  </w:abstractNum>
  <w:abstractNum w:abstractNumId="13" w15:restartNumberingAfterBreak="0">
    <w:nsid w:val="5DA42F9A"/>
    <w:multiLevelType w:val="hybridMultilevel"/>
    <w:tmpl w:val="B6F2E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A5E90"/>
    <w:multiLevelType w:val="hybridMultilevel"/>
    <w:tmpl w:val="57B8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682C"/>
    <w:multiLevelType w:val="multilevel"/>
    <w:tmpl w:val="BD3C60F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1E0D57"/>
    <w:multiLevelType w:val="hybridMultilevel"/>
    <w:tmpl w:val="58E248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17D6F"/>
    <w:multiLevelType w:val="hybridMultilevel"/>
    <w:tmpl w:val="703AB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E4A3A"/>
    <w:multiLevelType w:val="hybridMultilevel"/>
    <w:tmpl w:val="2D7EB382"/>
    <w:lvl w:ilvl="0" w:tplc="30B882FA">
      <w:start w:val="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365D4"/>
    <w:multiLevelType w:val="hybridMultilevel"/>
    <w:tmpl w:val="4AFE4CBC"/>
    <w:lvl w:ilvl="0" w:tplc="BAD05DA0">
      <w:start w:val="5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620616">
    <w:abstractNumId w:val="15"/>
  </w:num>
  <w:num w:numId="2" w16cid:durableId="27999043">
    <w:abstractNumId w:val="12"/>
  </w:num>
  <w:num w:numId="3" w16cid:durableId="443698339">
    <w:abstractNumId w:val="11"/>
  </w:num>
  <w:num w:numId="4" w16cid:durableId="666254141">
    <w:abstractNumId w:val="1"/>
  </w:num>
  <w:num w:numId="5" w16cid:durableId="169180814">
    <w:abstractNumId w:val="2"/>
  </w:num>
  <w:num w:numId="6" w16cid:durableId="12725780">
    <w:abstractNumId w:val="13"/>
  </w:num>
  <w:num w:numId="7" w16cid:durableId="243148954">
    <w:abstractNumId w:val="9"/>
  </w:num>
  <w:num w:numId="8" w16cid:durableId="491870744">
    <w:abstractNumId w:val="16"/>
  </w:num>
  <w:num w:numId="9" w16cid:durableId="760835195">
    <w:abstractNumId w:val="14"/>
  </w:num>
  <w:num w:numId="10" w16cid:durableId="31535589">
    <w:abstractNumId w:val="17"/>
  </w:num>
  <w:num w:numId="11" w16cid:durableId="1470005179">
    <w:abstractNumId w:val="6"/>
  </w:num>
  <w:num w:numId="12" w16cid:durableId="1583224085">
    <w:abstractNumId w:val="5"/>
  </w:num>
  <w:num w:numId="13" w16cid:durableId="2034762420">
    <w:abstractNumId w:val="19"/>
  </w:num>
  <w:num w:numId="14" w16cid:durableId="516044282">
    <w:abstractNumId w:val="0"/>
  </w:num>
  <w:num w:numId="15" w16cid:durableId="1891455560">
    <w:abstractNumId w:val="7"/>
  </w:num>
  <w:num w:numId="16" w16cid:durableId="1354846374">
    <w:abstractNumId w:val="18"/>
  </w:num>
  <w:num w:numId="17" w16cid:durableId="681013731">
    <w:abstractNumId w:val="8"/>
  </w:num>
  <w:num w:numId="18" w16cid:durableId="813986249">
    <w:abstractNumId w:val="4"/>
  </w:num>
  <w:num w:numId="19" w16cid:durableId="1523785207">
    <w:abstractNumId w:val="3"/>
  </w:num>
  <w:num w:numId="20" w16cid:durableId="239098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19"/>
    <w:rsid w:val="00000C3C"/>
    <w:rsid w:val="00002779"/>
    <w:rsid w:val="0000357D"/>
    <w:rsid w:val="00015630"/>
    <w:rsid w:val="00017501"/>
    <w:rsid w:val="000209F2"/>
    <w:rsid w:val="00025396"/>
    <w:rsid w:val="00030E68"/>
    <w:rsid w:val="0003130D"/>
    <w:rsid w:val="00034A3C"/>
    <w:rsid w:val="0004405E"/>
    <w:rsid w:val="00044768"/>
    <w:rsid w:val="0004534A"/>
    <w:rsid w:val="00054FF9"/>
    <w:rsid w:val="00055B78"/>
    <w:rsid w:val="00065D27"/>
    <w:rsid w:val="00070490"/>
    <w:rsid w:val="00080A5B"/>
    <w:rsid w:val="00081E54"/>
    <w:rsid w:val="00091720"/>
    <w:rsid w:val="00091DBD"/>
    <w:rsid w:val="00097AA2"/>
    <w:rsid w:val="00097AE1"/>
    <w:rsid w:val="000B1404"/>
    <w:rsid w:val="000C5FB8"/>
    <w:rsid w:val="000C61AD"/>
    <w:rsid w:val="000C7243"/>
    <w:rsid w:val="000C7A6B"/>
    <w:rsid w:val="000D40D9"/>
    <w:rsid w:val="000D41F7"/>
    <w:rsid w:val="000E5B99"/>
    <w:rsid w:val="000F10F5"/>
    <w:rsid w:val="000F1790"/>
    <w:rsid w:val="000F39E5"/>
    <w:rsid w:val="000F6A22"/>
    <w:rsid w:val="00116BF3"/>
    <w:rsid w:val="00130406"/>
    <w:rsid w:val="00132C09"/>
    <w:rsid w:val="00134A30"/>
    <w:rsid w:val="001350D8"/>
    <w:rsid w:val="00151060"/>
    <w:rsid w:val="00152CD2"/>
    <w:rsid w:val="001928F7"/>
    <w:rsid w:val="00193A24"/>
    <w:rsid w:val="001A1CE0"/>
    <w:rsid w:val="001C0A53"/>
    <w:rsid w:val="001C54DC"/>
    <w:rsid w:val="001D21B8"/>
    <w:rsid w:val="001E068A"/>
    <w:rsid w:val="001E4A45"/>
    <w:rsid w:val="001E5632"/>
    <w:rsid w:val="001E6C0F"/>
    <w:rsid w:val="002000D9"/>
    <w:rsid w:val="00202571"/>
    <w:rsid w:val="002128A5"/>
    <w:rsid w:val="0022327A"/>
    <w:rsid w:val="00231130"/>
    <w:rsid w:val="00232B1C"/>
    <w:rsid w:val="0024470C"/>
    <w:rsid w:val="0025305C"/>
    <w:rsid w:val="00265667"/>
    <w:rsid w:val="002C4405"/>
    <w:rsid w:val="002D3DFC"/>
    <w:rsid w:val="002F6857"/>
    <w:rsid w:val="0030495C"/>
    <w:rsid w:val="00321D0C"/>
    <w:rsid w:val="00326078"/>
    <w:rsid w:val="00327658"/>
    <w:rsid w:val="00336FD0"/>
    <w:rsid w:val="00337186"/>
    <w:rsid w:val="00344835"/>
    <w:rsid w:val="00347563"/>
    <w:rsid w:val="00355777"/>
    <w:rsid w:val="00363F6F"/>
    <w:rsid w:val="003824DF"/>
    <w:rsid w:val="003833AC"/>
    <w:rsid w:val="00387E61"/>
    <w:rsid w:val="003A0A83"/>
    <w:rsid w:val="003A37B5"/>
    <w:rsid w:val="003A479E"/>
    <w:rsid w:val="003A4AAE"/>
    <w:rsid w:val="003A722F"/>
    <w:rsid w:val="003B2292"/>
    <w:rsid w:val="003C438E"/>
    <w:rsid w:val="003D43C0"/>
    <w:rsid w:val="003F2D78"/>
    <w:rsid w:val="003F476D"/>
    <w:rsid w:val="004059EF"/>
    <w:rsid w:val="00405D39"/>
    <w:rsid w:val="0041068A"/>
    <w:rsid w:val="00414EEB"/>
    <w:rsid w:val="0042774C"/>
    <w:rsid w:val="00434727"/>
    <w:rsid w:val="00441D05"/>
    <w:rsid w:val="00444873"/>
    <w:rsid w:val="00461DE7"/>
    <w:rsid w:val="00467DCB"/>
    <w:rsid w:val="00471F92"/>
    <w:rsid w:val="00476005"/>
    <w:rsid w:val="00491F77"/>
    <w:rsid w:val="00497630"/>
    <w:rsid w:val="004A488A"/>
    <w:rsid w:val="004B09A4"/>
    <w:rsid w:val="004B4285"/>
    <w:rsid w:val="004B7A2E"/>
    <w:rsid w:val="004C094F"/>
    <w:rsid w:val="004C2F23"/>
    <w:rsid w:val="004C578F"/>
    <w:rsid w:val="004C6A4B"/>
    <w:rsid w:val="004E3A9C"/>
    <w:rsid w:val="00503689"/>
    <w:rsid w:val="005178D8"/>
    <w:rsid w:val="005206F6"/>
    <w:rsid w:val="00522FA1"/>
    <w:rsid w:val="00532671"/>
    <w:rsid w:val="00533CAD"/>
    <w:rsid w:val="00546204"/>
    <w:rsid w:val="0055102D"/>
    <w:rsid w:val="00560B3F"/>
    <w:rsid w:val="0056197C"/>
    <w:rsid w:val="00594209"/>
    <w:rsid w:val="005A5DB0"/>
    <w:rsid w:val="005B0283"/>
    <w:rsid w:val="005B202C"/>
    <w:rsid w:val="005B7FB6"/>
    <w:rsid w:val="005C5A8B"/>
    <w:rsid w:val="005E04DB"/>
    <w:rsid w:val="005E3387"/>
    <w:rsid w:val="006009C9"/>
    <w:rsid w:val="00617FE1"/>
    <w:rsid w:val="00643B3E"/>
    <w:rsid w:val="006523B0"/>
    <w:rsid w:val="00655109"/>
    <w:rsid w:val="00655E6A"/>
    <w:rsid w:val="00657188"/>
    <w:rsid w:val="006677CD"/>
    <w:rsid w:val="006804C6"/>
    <w:rsid w:val="00680FD0"/>
    <w:rsid w:val="00686241"/>
    <w:rsid w:val="00692452"/>
    <w:rsid w:val="006A489B"/>
    <w:rsid w:val="006A6A6C"/>
    <w:rsid w:val="006A70D2"/>
    <w:rsid w:val="006B0EE3"/>
    <w:rsid w:val="006B3B1D"/>
    <w:rsid w:val="006C1D93"/>
    <w:rsid w:val="006C51C9"/>
    <w:rsid w:val="006D3D84"/>
    <w:rsid w:val="006D5FC6"/>
    <w:rsid w:val="006E5F21"/>
    <w:rsid w:val="006E7019"/>
    <w:rsid w:val="0072283B"/>
    <w:rsid w:val="0072393B"/>
    <w:rsid w:val="00726F4A"/>
    <w:rsid w:val="0074092F"/>
    <w:rsid w:val="007433B6"/>
    <w:rsid w:val="007442CD"/>
    <w:rsid w:val="00761652"/>
    <w:rsid w:val="007714AE"/>
    <w:rsid w:val="00773587"/>
    <w:rsid w:val="007778D1"/>
    <w:rsid w:val="007A50BF"/>
    <w:rsid w:val="007A57D2"/>
    <w:rsid w:val="007A7D27"/>
    <w:rsid w:val="007B2F8F"/>
    <w:rsid w:val="007B3DC4"/>
    <w:rsid w:val="007C3863"/>
    <w:rsid w:val="007D25FE"/>
    <w:rsid w:val="007E4249"/>
    <w:rsid w:val="007F357E"/>
    <w:rsid w:val="007F7F90"/>
    <w:rsid w:val="00800C7A"/>
    <w:rsid w:val="00805857"/>
    <w:rsid w:val="00806FAB"/>
    <w:rsid w:val="00815D69"/>
    <w:rsid w:val="0081643A"/>
    <w:rsid w:val="00825BAD"/>
    <w:rsid w:val="00826B7D"/>
    <w:rsid w:val="00830764"/>
    <w:rsid w:val="00831545"/>
    <w:rsid w:val="00832284"/>
    <w:rsid w:val="00834630"/>
    <w:rsid w:val="00835A7A"/>
    <w:rsid w:val="00837D4F"/>
    <w:rsid w:val="00843329"/>
    <w:rsid w:val="008564E0"/>
    <w:rsid w:val="0086022B"/>
    <w:rsid w:val="00860B5A"/>
    <w:rsid w:val="0086262B"/>
    <w:rsid w:val="00867750"/>
    <w:rsid w:val="00877655"/>
    <w:rsid w:val="008806B4"/>
    <w:rsid w:val="008807A2"/>
    <w:rsid w:val="00883B18"/>
    <w:rsid w:val="00884370"/>
    <w:rsid w:val="00886025"/>
    <w:rsid w:val="00894483"/>
    <w:rsid w:val="008A0CC6"/>
    <w:rsid w:val="008B07DE"/>
    <w:rsid w:val="008B60E5"/>
    <w:rsid w:val="008D00F3"/>
    <w:rsid w:val="008D2890"/>
    <w:rsid w:val="008F4FF3"/>
    <w:rsid w:val="00904C37"/>
    <w:rsid w:val="009145B4"/>
    <w:rsid w:val="0092356F"/>
    <w:rsid w:val="00925470"/>
    <w:rsid w:val="0093681B"/>
    <w:rsid w:val="00945E69"/>
    <w:rsid w:val="009500B8"/>
    <w:rsid w:val="00955062"/>
    <w:rsid w:val="0096365D"/>
    <w:rsid w:val="00964C8B"/>
    <w:rsid w:val="009651E5"/>
    <w:rsid w:val="00967EE4"/>
    <w:rsid w:val="0097051D"/>
    <w:rsid w:val="00972F56"/>
    <w:rsid w:val="0097664F"/>
    <w:rsid w:val="009A2463"/>
    <w:rsid w:val="009A25AA"/>
    <w:rsid w:val="009A668B"/>
    <w:rsid w:val="009A6CFB"/>
    <w:rsid w:val="009B5205"/>
    <w:rsid w:val="009C0132"/>
    <w:rsid w:val="009C1B8E"/>
    <w:rsid w:val="009C4FD4"/>
    <w:rsid w:val="009D0EF5"/>
    <w:rsid w:val="009E24D5"/>
    <w:rsid w:val="00A0317D"/>
    <w:rsid w:val="00A10475"/>
    <w:rsid w:val="00A232B9"/>
    <w:rsid w:val="00A43E3C"/>
    <w:rsid w:val="00A504CE"/>
    <w:rsid w:val="00A540F9"/>
    <w:rsid w:val="00A56FC8"/>
    <w:rsid w:val="00A663C5"/>
    <w:rsid w:val="00A82752"/>
    <w:rsid w:val="00A82FC1"/>
    <w:rsid w:val="00AB2F44"/>
    <w:rsid w:val="00AB6BE7"/>
    <w:rsid w:val="00AD5D3E"/>
    <w:rsid w:val="00AE0D86"/>
    <w:rsid w:val="00AE4168"/>
    <w:rsid w:val="00AF0716"/>
    <w:rsid w:val="00B04442"/>
    <w:rsid w:val="00B05D74"/>
    <w:rsid w:val="00B06C10"/>
    <w:rsid w:val="00B13277"/>
    <w:rsid w:val="00B24FA1"/>
    <w:rsid w:val="00B310A3"/>
    <w:rsid w:val="00B501DE"/>
    <w:rsid w:val="00B50FCC"/>
    <w:rsid w:val="00B54CD3"/>
    <w:rsid w:val="00B5783F"/>
    <w:rsid w:val="00B61F93"/>
    <w:rsid w:val="00B9352B"/>
    <w:rsid w:val="00B944B5"/>
    <w:rsid w:val="00B94951"/>
    <w:rsid w:val="00BA2D1A"/>
    <w:rsid w:val="00BA4168"/>
    <w:rsid w:val="00BD5ED9"/>
    <w:rsid w:val="00BD7058"/>
    <w:rsid w:val="00BD7B40"/>
    <w:rsid w:val="00BF5C7B"/>
    <w:rsid w:val="00C0322C"/>
    <w:rsid w:val="00C11269"/>
    <w:rsid w:val="00C11C69"/>
    <w:rsid w:val="00C20E38"/>
    <w:rsid w:val="00C27CB3"/>
    <w:rsid w:val="00C34899"/>
    <w:rsid w:val="00C35811"/>
    <w:rsid w:val="00C74558"/>
    <w:rsid w:val="00C746AC"/>
    <w:rsid w:val="00C950A3"/>
    <w:rsid w:val="00CA006D"/>
    <w:rsid w:val="00CA6853"/>
    <w:rsid w:val="00CB69AC"/>
    <w:rsid w:val="00CC0349"/>
    <w:rsid w:val="00CD0B78"/>
    <w:rsid w:val="00CD4E7C"/>
    <w:rsid w:val="00CE2772"/>
    <w:rsid w:val="00CF7CEE"/>
    <w:rsid w:val="00D06E50"/>
    <w:rsid w:val="00D0778C"/>
    <w:rsid w:val="00D22298"/>
    <w:rsid w:val="00D33BC0"/>
    <w:rsid w:val="00D43AA9"/>
    <w:rsid w:val="00D56D92"/>
    <w:rsid w:val="00D639F0"/>
    <w:rsid w:val="00D675F9"/>
    <w:rsid w:val="00D811B4"/>
    <w:rsid w:val="00D8263A"/>
    <w:rsid w:val="00DA194F"/>
    <w:rsid w:val="00DA31AD"/>
    <w:rsid w:val="00DB1580"/>
    <w:rsid w:val="00DB2822"/>
    <w:rsid w:val="00DC6D1C"/>
    <w:rsid w:val="00DC7AD6"/>
    <w:rsid w:val="00DF3637"/>
    <w:rsid w:val="00E007C1"/>
    <w:rsid w:val="00E07F70"/>
    <w:rsid w:val="00E10611"/>
    <w:rsid w:val="00E14505"/>
    <w:rsid w:val="00E307D5"/>
    <w:rsid w:val="00E32CF4"/>
    <w:rsid w:val="00E52E1E"/>
    <w:rsid w:val="00E6754C"/>
    <w:rsid w:val="00E71281"/>
    <w:rsid w:val="00E83C9D"/>
    <w:rsid w:val="00E86409"/>
    <w:rsid w:val="00E87C4B"/>
    <w:rsid w:val="00E9539C"/>
    <w:rsid w:val="00ED3BFE"/>
    <w:rsid w:val="00EE03AF"/>
    <w:rsid w:val="00EF205C"/>
    <w:rsid w:val="00EF6D30"/>
    <w:rsid w:val="00F02C9A"/>
    <w:rsid w:val="00F07346"/>
    <w:rsid w:val="00F13155"/>
    <w:rsid w:val="00F137A7"/>
    <w:rsid w:val="00F1574C"/>
    <w:rsid w:val="00F23962"/>
    <w:rsid w:val="00F24750"/>
    <w:rsid w:val="00F353DB"/>
    <w:rsid w:val="00F754DA"/>
    <w:rsid w:val="00F76A00"/>
    <w:rsid w:val="00F811AE"/>
    <w:rsid w:val="00F86834"/>
    <w:rsid w:val="00F871FA"/>
    <w:rsid w:val="00F8735E"/>
    <w:rsid w:val="00FB6AE1"/>
    <w:rsid w:val="00FD5481"/>
    <w:rsid w:val="00FF2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A2546"/>
  <w15:chartTrackingRefBased/>
  <w15:docId w15:val="{DCD13210-1CBE-465F-B93F-CE9AA6B2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19"/>
  </w:style>
  <w:style w:type="paragraph" w:styleId="Heading1">
    <w:name w:val="heading 1"/>
    <w:basedOn w:val="Normal"/>
    <w:link w:val="Heading1Char"/>
    <w:uiPriority w:val="9"/>
    <w:qFormat/>
    <w:rsid w:val="00212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B20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B20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019"/>
    <w:pPr>
      <w:spacing w:after="0" w:line="240" w:lineRule="auto"/>
    </w:pPr>
  </w:style>
  <w:style w:type="table" w:styleId="TableGrid">
    <w:name w:val="Table Grid"/>
    <w:basedOn w:val="TableNormal"/>
    <w:uiPriority w:val="39"/>
    <w:rsid w:val="006A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28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202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B202C"/>
    <w:rPr>
      <w:rFonts w:asciiTheme="majorHAnsi" w:eastAsiaTheme="majorEastAsia" w:hAnsiTheme="majorHAnsi" w:cstheme="majorBidi"/>
      <w:color w:val="1F4D78" w:themeColor="accent1" w:themeShade="7F"/>
      <w:sz w:val="24"/>
      <w:szCs w:val="24"/>
    </w:rPr>
  </w:style>
  <w:style w:type="paragraph" w:customStyle="1" w:styleId="Default">
    <w:name w:val="Default"/>
    <w:rsid w:val="005B20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B202C"/>
    <w:pPr>
      <w:ind w:left="720"/>
      <w:contextualSpacing/>
    </w:pPr>
  </w:style>
  <w:style w:type="paragraph" w:styleId="Header">
    <w:name w:val="header"/>
    <w:basedOn w:val="Normal"/>
    <w:link w:val="HeaderChar"/>
    <w:uiPriority w:val="99"/>
    <w:unhideWhenUsed/>
    <w:rsid w:val="005B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02C"/>
  </w:style>
  <w:style w:type="paragraph" w:styleId="Footer">
    <w:name w:val="footer"/>
    <w:basedOn w:val="Normal"/>
    <w:link w:val="FooterChar"/>
    <w:uiPriority w:val="99"/>
    <w:unhideWhenUsed/>
    <w:rsid w:val="005B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2C"/>
  </w:style>
  <w:style w:type="character" w:styleId="Hyperlink">
    <w:name w:val="Hyperlink"/>
    <w:basedOn w:val="DefaultParagraphFont"/>
    <w:uiPriority w:val="99"/>
    <w:unhideWhenUsed/>
    <w:rsid w:val="005B202C"/>
    <w:rPr>
      <w:color w:val="0563C1" w:themeColor="hyperlink"/>
      <w:u w:val="single"/>
    </w:rPr>
  </w:style>
  <w:style w:type="paragraph" w:customStyle="1" w:styleId="details">
    <w:name w:val="details"/>
    <w:basedOn w:val="Normal"/>
    <w:uiPriority w:val="99"/>
    <w:rsid w:val="005B2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5B202C"/>
  </w:style>
  <w:style w:type="character" w:customStyle="1" w:styleId="fm-vol-iss-date">
    <w:name w:val="fm-vol-iss-date"/>
    <w:basedOn w:val="DefaultParagraphFont"/>
    <w:rsid w:val="005B202C"/>
  </w:style>
  <w:style w:type="character" w:customStyle="1" w:styleId="doi">
    <w:name w:val="doi"/>
    <w:basedOn w:val="DefaultParagraphFont"/>
    <w:rsid w:val="005B202C"/>
  </w:style>
  <w:style w:type="character" w:customStyle="1" w:styleId="author">
    <w:name w:val="author"/>
    <w:basedOn w:val="DefaultParagraphFont"/>
    <w:rsid w:val="005B202C"/>
  </w:style>
  <w:style w:type="character" w:customStyle="1" w:styleId="HTMLPreformattedChar">
    <w:name w:val="HTML Preformatted Char"/>
    <w:basedOn w:val="DefaultParagraphFont"/>
    <w:link w:val="HTMLPreformatted"/>
    <w:uiPriority w:val="99"/>
    <w:semiHidden/>
    <w:rsid w:val="005B202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B2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5B202C"/>
    <w:rPr>
      <w:rFonts w:ascii="Consolas" w:hAnsi="Consolas"/>
      <w:sz w:val="20"/>
      <w:szCs w:val="20"/>
    </w:rPr>
  </w:style>
  <w:style w:type="paragraph" w:styleId="NormalWeb">
    <w:name w:val="Normal (Web)"/>
    <w:basedOn w:val="Normal"/>
    <w:uiPriority w:val="99"/>
    <w:unhideWhenUsed/>
    <w:rsid w:val="005B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5B20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02C"/>
    <w:rPr>
      <w:i/>
      <w:iCs/>
    </w:rPr>
  </w:style>
  <w:style w:type="character" w:styleId="Strong">
    <w:name w:val="Strong"/>
    <w:basedOn w:val="DefaultParagraphFont"/>
    <w:uiPriority w:val="22"/>
    <w:qFormat/>
    <w:rsid w:val="005B202C"/>
    <w:rPr>
      <w:b/>
      <w:bCs/>
    </w:rPr>
  </w:style>
  <w:style w:type="character" w:customStyle="1" w:styleId="star">
    <w:name w:val="star"/>
    <w:basedOn w:val="DefaultParagraphFont"/>
    <w:rsid w:val="005B202C"/>
  </w:style>
  <w:style w:type="paragraph" w:styleId="Caption">
    <w:name w:val="caption"/>
    <w:basedOn w:val="Normal"/>
    <w:next w:val="Normal"/>
    <w:uiPriority w:val="35"/>
    <w:unhideWhenUsed/>
    <w:qFormat/>
    <w:rsid w:val="005B202C"/>
    <w:pPr>
      <w:spacing w:after="200" w:line="240" w:lineRule="auto"/>
    </w:pPr>
    <w:rPr>
      <w:b/>
      <w:bCs/>
      <w:color w:val="5B9BD5" w:themeColor="accent1"/>
      <w:sz w:val="18"/>
      <w:szCs w:val="18"/>
    </w:rPr>
  </w:style>
  <w:style w:type="paragraph" w:styleId="CommentText">
    <w:name w:val="annotation text"/>
    <w:basedOn w:val="Normal"/>
    <w:link w:val="CommentTextChar"/>
    <w:uiPriority w:val="99"/>
    <w:unhideWhenUsed/>
    <w:rsid w:val="005B202C"/>
    <w:pPr>
      <w:spacing w:line="240" w:lineRule="auto"/>
    </w:pPr>
    <w:rPr>
      <w:sz w:val="20"/>
      <w:szCs w:val="20"/>
    </w:rPr>
  </w:style>
  <w:style w:type="character" w:customStyle="1" w:styleId="CommentTextChar">
    <w:name w:val="Comment Text Char"/>
    <w:basedOn w:val="DefaultParagraphFont"/>
    <w:link w:val="CommentText"/>
    <w:uiPriority w:val="99"/>
    <w:rsid w:val="005B202C"/>
    <w:rPr>
      <w:sz w:val="20"/>
      <w:szCs w:val="20"/>
    </w:rPr>
  </w:style>
  <w:style w:type="character" w:customStyle="1" w:styleId="CommentSubjectChar">
    <w:name w:val="Comment Subject Char"/>
    <w:basedOn w:val="CommentTextChar"/>
    <w:link w:val="CommentSubject"/>
    <w:uiPriority w:val="99"/>
    <w:semiHidden/>
    <w:rsid w:val="005B202C"/>
    <w:rPr>
      <w:b/>
      <w:bCs/>
      <w:sz w:val="20"/>
      <w:szCs w:val="20"/>
    </w:rPr>
  </w:style>
  <w:style w:type="paragraph" w:styleId="CommentSubject">
    <w:name w:val="annotation subject"/>
    <w:basedOn w:val="CommentText"/>
    <w:next w:val="CommentText"/>
    <w:link w:val="CommentSubjectChar"/>
    <w:uiPriority w:val="99"/>
    <w:semiHidden/>
    <w:unhideWhenUsed/>
    <w:rsid w:val="005B202C"/>
    <w:rPr>
      <w:b/>
      <w:bCs/>
    </w:rPr>
  </w:style>
  <w:style w:type="character" w:customStyle="1" w:styleId="CommentSubjectChar1">
    <w:name w:val="Comment Subject Char1"/>
    <w:basedOn w:val="CommentTextChar"/>
    <w:uiPriority w:val="99"/>
    <w:semiHidden/>
    <w:rsid w:val="005B202C"/>
    <w:rPr>
      <w:b/>
      <w:bCs/>
      <w:sz w:val="20"/>
      <w:szCs w:val="20"/>
    </w:rPr>
  </w:style>
  <w:style w:type="character" w:customStyle="1" w:styleId="BalloonTextChar">
    <w:name w:val="Balloon Text Char"/>
    <w:basedOn w:val="DefaultParagraphFont"/>
    <w:link w:val="BalloonText"/>
    <w:uiPriority w:val="99"/>
    <w:semiHidden/>
    <w:rsid w:val="005B202C"/>
    <w:rPr>
      <w:rFonts w:ascii="Segoe UI" w:hAnsi="Segoe UI" w:cs="Segoe UI"/>
      <w:sz w:val="18"/>
      <w:szCs w:val="18"/>
    </w:rPr>
  </w:style>
  <w:style w:type="paragraph" w:styleId="BalloonText">
    <w:name w:val="Balloon Text"/>
    <w:basedOn w:val="Normal"/>
    <w:link w:val="BalloonTextChar"/>
    <w:uiPriority w:val="99"/>
    <w:semiHidden/>
    <w:unhideWhenUsed/>
    <w:rsid w:val="005B202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5B202C"/>
    <w:rPr>
      <w:rFonts w:ascii="Segoe UI" w:hAnsi="Segoe UI" w:cs="Segoe UI"/>
      <w:sz w:val="18"/>
      <w:szCs w:val="18"/>
    </w:rPr>
  </w:style>
  <w:style w:type="character" w:styleId="CommentReference">
    <w:name w:val="annotation reference"/>
    <w:basedOn w:val="DefaultParagraphFont"/>
    <w:uiPriority w:val="99"/>
    <w:unhideWhenUsed/>
    <w:rsid w:val="005B202C"/>
    <w:rPr>
      <w:sz w:val="16"/>
      <w:szCs w:val="16"/>
    </w:rPr>
  </w:style>
  <w:style w:type="paragraph" w:styleId="Revision">
    <w:name w:val="Revision"/>
    <w:hidden/>
    <w:uiPriority w:val="99"/>
    <w:semiHidden/>
    <w:rsid w:val="005B202C"/>
    <w:pPr>
      <w:spacing w:after="0" w:line="240" w:lineRule="auto"/>
    </w:pPr>
  </w:style>
  <w:style w:type="paragraph" w:customStyle="1" w:styleId="abst">
    <w:name w:val="abst"/>
    <w:basedOn w:val="Normal"/>
    <w:uiPriority w:val="99"/>
    <w:rsid w:val="005B202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31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92">
      <w:bodyDiv w:val="1"/>
      <w:marLeft w:val="0"/>
      <w:marRight w:val="0"/>
      <w:marTop w:val="0"/>
      <w:marBottom w:val="0"/>
      <w:divBdr>
        <w:top w:val="none" w:sz="0" w:space="0" w:color="auto"/>
        <w:left w:val="none" w:sz="0" w:space="0" w:color="auto"/>
        <w:bottom w:val="none" w:sz="0" w:space="0" w:color="auto"/>
        <w:right w:val="none" w:sz="0" w:space="0" w:color="auto"/>
      </w:divBdr>
    </w:div>
    <w:div w:id="228811616">
      <w:bodyDiv w:val="1"/>
      <w:marLeft w:val="0"/>
      <w:marRight w:val="0"/>
      <w:marTop w:val="0"/>
      <w:marBottom w:val="0"/>
      <w:divBdr>
        <w:top w:val="none" w:sz="0" w:space="0" w:color="auto"/>
        <w:left w:val="none" w:sz="0" w:space="0" w:color="auto"/>
        <w:bottom w:val="none" w:sz="0" w:space="0" w:color="auto"/>
        <w:right w:val="none" w:sz="0" w:space="0" w:color="auto"/>
      </w:divBdr>
    </w:div>
    <w:div w:id="363215351">
      <w:bodyDiv w:val="1"/>
      <w:marLeft w:val="0"/>
      <w:marRight w:val="0"/>
      <w:marTop w:val="0"/>
      <w:marBottom w:val="0"/>
      <w:divBdr>
        <w:top w:val="none" w:sz="0" w:space="0" w:color="auto"/>
        <w:left w:val="none" w:sz="0" w:space="0" w:color="auto"/>
        <w:bottom w:val="none" w:sz="0" w:space="0" w:color="auto"/>
        <w:right w:val="none" w:sz="0" w:space="0" w:color="auto"/>
      </w:divBdr>
    </w:div>
    <w:div w:id="556361292">
      <w:bodyDiv w:val="1"/>
      <w:marLeft w:val="0"/>
      <w:marRight w:val="0"/>
      <w:marTop w:val="0"/>
      <w:marBottom w:val="0"/>
      <w:divBdr>
        <w:top w:val="none" w:sz="0" w:space="0" w:color="auto"/>
        <w:left w:val="none" w:sz="0" w:space="0" w:color="auto"/>
        <w:bottom w:val="none" w:sz="0" w:space="0" w:color="auto"/>
        <w:right w:val="none" w:sz="0" w:space="0" w:color="auto"/>
      </w:divBdr>
    </w:div>
    <w:div w:id="979531045">
      <w:bodyDiv w:val="1"/>
      <w:marLeft w:val="0"/>
      <w:marRight w:val="0"/>
      <w:marTop w:val="0"/>
      <w:marBottom w:val="0"/>
      <w:divBdr>
        <w:top w:val="none" w:sz="0" w:space="0" w:color="auto"/>
        <w:left w:val="none" w:sz="0" w:space="0" w:color="auto"/>
        <w:bottom w:val="none" w:sz="0" w:space="0" w:color="auto"/>
        <w:right w:val="none" w:sz="0" w:space="0" w:color="auto"/>
      </w:divBdr>
    </w:div>
    <w:div w:id="1143160529">
      <w:bodyDiv w:val="1"/>
      <w:marLeft w:val="0"/>
      <w:marRight w:val="0"/>
      <w:marTop w:val="0"/>
      <w:marBottom w:val="0"/>
      <w:divBdr>
        <w:top w:val="none" w:sz="0" w:space="0" w:color="auto"/>
        <w:left w:val="none" w:sz="0" w:space="0" w:color="auto"/>
        <w:bottom w:val="none" w:sz="0" w:space="0" w:color="auto"/>
        <w:right w:val="none" w:sz="0" w:space="0" w:color="auto"/>
      </w:divBdr>
    </w:div>
    <w:div w:id="1179735843">
      <w:bodyDiv w:val="1"/>
      <w:marLeft w:val="0"/>
      <w:marRight w:val="0"/>
      <w:marTop w:val="0"/>
      <w:marBottom w:val="0"/>
      <w:divBdr>
        <w:top w:val="none" w:sz="0" w:space="0" w:color="auto"/>
        <w:left w:val="none" w:sz="0" w:space="0" w:color="auto"/>
        <w:bottom w:val="none" w:sz="0" w:space="0" w:color="auto"/>
        <w:right w:val="none" w:sz="0" w:space="0" w:color="auto"/>
      </w:divBdr>
    </w:div>
    <w:div w:id="1225263603">
      <w:bodyDiv w:val="1"/>
      <w:marLeft w:val="0"/>
      <w:marRight w:val="0"/>
      <w:marTop w:val="0"/>
      <w:marBottom w:val="0"/>
      <w:divBdr>
        <w:top w:val="none" w:sz="0" w:space="0" w:color="auto"/>
        <w:left w:val="none" w:sz="0" w:space="0" w:color="auto"/>
        <w:bottom w:val="none" w:sz="0" w:space="0" w:color="auto"/>
        <w:right w:val="none" w:sz="0" w:space="0" w:color="auto"/>
      </w:divBdr>
      <w:divsChild>
        <w:div w:id="2132628885">
          <w:marLeft w:val="0"/>
          <w:marRight w:val="0"/>
          <w:marTop w:val="0"/>
          <w:marBottom w:val="0"/>
          <w:divBdr>
            <w:top w:val="none" w:sz="0" w:space="0" w:color="auto"/>
            <w:left w:val="none" w:sz="0" w:space="0" w:color="auto"/>
            <w:bottom w:val="none" w:sz="0" w:space="0" w:color="auto"/>
            <w:right w:val="none" w:sz="0" w:space="0" w:color="auto"/>
          </w:divBdr>
          <w:divsChild>
            <w:div w:id="21309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3851">
      <w:bodyDiv w:val="1"/>
      <w:marLeft w:val="0"/>
      <w:marRight w:val="0"/>
      <w:marTop w:val="0"/>
      <w:marBottom w:val="0"/>
      <w:divBdr>
        <w:top w:val="none" w:sz="0" w:space="0" w:color="auto"/>
        <w:left w:val="none" w:sz="0" w:space="0" w:color="auto"/>
        <w:bottom w:val="none" w:sz="0" w:space="0" w:color="auto"/>
        <w:right w:val="none" w:sz="0" w:space="0" w:color="auto"/>
      </w:divBdr>
    </w:div>
    <w:div w:id="1417626964">
      <w:bodyDiv w:val="1"/>
      <w:marLeft w:val="0"/>
      <w:marRight w:val="0"/>
      <w:marTop w:val="0"/>
      <w:marBottom w:val="0"/>
      <w:divBdr>
        <w:top w:val="none" w:sz="0" w:space="0" w:color="auto"/>
        <w:left w:val="none" w:sz="0" w:space="0" w:color="auto"/>
        <w:bottom w:val="none" w:sz="0" w:space="0" w:color="auto"/>
        <w:right w:val="none" w:sz="0" w:space="0" w:color="auto"/>
      </w:divBdr>
    </w:div>
    <w:div w:id="1524903853">
      <w:bodyDiv w:val="1"/>
      <w:marLeft w:val="0"/>
      <w:marRight w:val="0"/>
      <w:marTop w:val="0"/>
      <w:marBottom w:val="0"/>
      <w:divBdr>
        <w:top w:val="none" w:sz="0" w:space="0" w:color="auto"/>
        <w:left w:val="none" w:sz="0" w:space="0" w:color="auto"/>
        <w:bottom w:val="none" w:sz="0" w:space="0" w:color="auto"/>
        <w:right w:val="none" w:sz="0" w:space="0" w:color="auto"/>
      </w:divBdr>
    </w:div>
    <w:div w:id="1542984826">
      <w:bodyDiv w:val="1"/>
      <w:marLeft w:val="0"/>
      <w:marRight w:val="0"/>
      <w:marTop w:val="0"/>
      <w:marBottom w:val="0"/>
      <w:divBdr>
        <w:top w:val="none" w:sz="0" w:space="0" w:color="auto"/>
        <w:left w:val="none" w:sz="0" w:space="0" w:color="auto"/>
        <w:bottom w:val="none" w:sz="0" w:space="0" w:color="auto"/>
        <w:right w:val="none" w:sz="0" w:space="0" w:color="auto"/>
      </w:divBdr>
    </w:div>
    <w:div w:id="1554736485">
      <w:bodyDiv w:val="1"/>
      <w:marLeft w:val="0"/>
      <w:marRight w:val="0"/>
      <w:marTop w:val="0"/>
      <w:marBottom w:val="0"/>
      <w:divBdr>
        <w:top w:val="none" w:sz="0" w:space="0" w:color="auto"/>
        <w:left w:val="none" w:sz="0" w:space="0" w:color="auto"/>
        <w:bottom w:val="none" w:sz="0" w:space="0" w:color="auto"/>
        <w:right w:val="none" w:sz="0" w:space="0" w:color="auto"/>
      </w:divBdr>
    </w:div>
    <w:div w:id="1761439078">
      <w:bodyDiv w:val="1"/>
      <w:marLeft w:val="0"/>
      <w:marRight w:val="0"/>
      <w:marTop w:val="0"/>
      <w:marBottom w:val="0"/>
      <w:divBdr>
        <w:top w:val="none" w:sz="0" w:space="0" w:color="auto"/>
        <w:left w:val="none" w:sz="0" w:space="0" w:color="auto"/>
        <w:bottom w:val="none" w:sz="0" w:space="0" w:color="auto"/>
        <w:right w:val="none" w:sz="0" w:space="0" w:color="auto"/>
      </w:divBdr>
    </w:div>
    <w:div w:id="1845364372">
      <w:bodyDiv w:val="1"/>
      <w:marLeft w:val="0"/>
      <w:marRight w:val="0"/>
      <w:marTop w:val="0"/>
      <w:marBottom w:val="0"/>
      <w:divBdr>
        <w:top w:val="none" w:sz="0" w:space="0" w:color="auto"/>
        <w:left w:val="none" w:sz="0" w:space="0" w:color="auto"/>
        <w:bottom w:val="none" w:sz="0" w:space="0" w:color="auto"/>
        <w:right w:val="none" w:sz="0" w:space="0" w:color="auto"/>
      </w:divBdr>
    </w:div>
    <w:div w:id="2089308381">
      <w:bodyDiv w:val="1"/>
      <w:marLeft w:val="0"/>
      <w:marRight w:val="0"/>
      <w:marTop w:val="0"/>
      <w:marBottom w:val="0"/>
      <w:divBdr>
        <w:top w:val="none" w:sz="0" w:space="0" w:color="auto"/>
        <w:left w:val="none" w:sz="0" w:space="0" w:color="auto"/>
        <w:bottom w:val="none" w:sz="0" w:space="0" w:color="auto"/>
        <w:right w:val="none" w:sz="0" w:space="0" w:color="auto"/>
      </w:divBdr>
    </w:div>
    <w:div w:id="21368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ujair@yahoo.com" TargetMode="External"/><Relationship Id="rId18" Type="http://schemas.openxmlformats.org/officeDocument/2006/relationships/hyperlink" Target="https://www.ncbi.nlm.nih.gov/pubmed/?term=Kamal%20MU%5BAuthor%5D&amp;cauthor=true&amp;cauthor_uid=30705717" TargetMode="External"/><Relationship Id="rId26" Type="http://schemas.openxmlformats.org/officeDocument/2006/relationships/hyperlink" Target="http://www.njcponline.com/text.asp?2015/18/2/163/151035" TargetMode="External"/><Relationship Id="rId39" Type="http://schemas.openxmlformats.org/officeDocument/2006/relationships/hyperlink" Target="http://www.njcponline.com/searchresult.asp?search=&amp;author=MA+Inyama&amp;journal=Y&amp;but_search=Search&amp;entries=10&amp;pg=1&amp;s=0" TargetMode="External"/><Relationship Id="rId3" Type="http://schemas.openxmlformats.org/officeDocument/2006/relationships/styles" Target="styles.xml"/><Relationship Id="rId21" Type="http://schemas.openxmlformats.org/officeDocument/2006/relationships/hyperlink" Target="http://dx.doi.org/10.4172/2155-6113.1000308" TargetMode="External"/><Relationship Id="rId34" Type="http://schemas.openxmlformats.org/officeDocument/2006/relationships/hyperlink" Target="http://link.springer.com/10.1007/s12394-" TargetMode="External"/><Relationship Id="rId42" Type="http://schemas.openxmlformats.org/officeDocument/2006/relationships/hyperlink" Target="https://www.hindawi.com/49272749/" TargetMode="External"/><Relationship Id="rId47" Type="http://schemas.openxmlformats.org/officeDocument/2006/relationships/hyperlink" Target="http://dx.doi.org/10.1155/2015/439867"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ncbi.nlm.nih.gov/pubmed/?term=Tariq%20H%5BAuthor%5D&amp;cauthor=true&amp;cauthor_uid=30705717" TargetMode="External"/><Relationship Id="rId25" Type="http://schemas.openxmlformats.org/officeDocument/2006/relationships/hyperlink" Target="https://www.ncbi.nlm.nih.gov/pmc/articles/PMC4691804/" TargetMode="External"/><Relationship Id="rId33" Type="http://schemas.openxmlformats.org/officeDocument/2006/relationships/hyperlink" Target="https://www.ebonyionline.com" TargetMode="External"/><Relationship Id="rId38" Type="http://schemas.openxmlformats.org/officeDocument/2006/relationships/hyperlink" Target="http://www.njcponline.com/searchresult.asp?search=&amp;author=OE+Ngim&amp;journal=Y&amp;but_search=Search&amp;entries=10&amp;pg=1&amp;s=0" TargetMode="External"/><Relationship Id="rId46" Type="http://schemas.openxmlformats.org/officeDocument/2006/relationships/hyperlink" Target="https://www.hindawi.com/48379289/" TargetMode="External"/><Relationship Id="rId2" Type="http://schemas.openxmlformats.org/officeDocument/2006/relationships/numbering" Target="numbering.xml"/><Relationship Id="rId16" Type="http://schemas.openxmlformats.org/officeDocument/2006/relationships/hyperlink" Target="http://www.nigeriamedj.com/medlineresult.asp?search=Ikefuna%20A%20N&amp;journal=X&amp;entries=10&amp;pg=0" TargetMode="External"/><Relationship Id="rId20" Type="http://schemas.openxmlformats.org/officeDocument/2006/relationships/hyperlink" Target="https://www.researchgate.net/publication/266686132" TargetMode="External"/><Relationship Id="rId29" Type="http://schemas.openxmlformats.org/officeDocument/2006/relationships/hyperlink" Target="http://scienceandnature.org/" TargetMode="External"/><Relationship Id="rId41" Type="http://schemas.openxmlformats.org/officeDocument/2006/relationships/hyperlink" Target="https://www.ajol.info/index.php/sokjvs/article/view/72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ncbi.nlm.nih.gov/pmc/articles/PMC4691804/" TargetMode="External"/><Relationship Id="rId32" Type="http://schemas.openxmlformats.org/officeDocument/2006/relationships/hyperlink" Target="https://www.researchgate.net/publication/317544969" TargetMode="External"/><Relationship Id="rId37" Type="http://schemas.openxmlformats.org/officeDocument/2006/relationships/hyperlink" Target="http://www.njcponline.com/searchresult.asp?search=&amp;author=UC+Okonkwo&amp;journal=Y&amp;but_search=Search&amp;entries=10&amp;pg=1&amp;s=0" TargetMode="External"/><Relationship Id="rId40" Type="http://schemas.openxmlformats.org/officeDocument/2006/relationships/hyperlink" Target="http://www.njcponline.com/searchresult.asp?search=&amp;author=R+Ndoma%2DEgba&amp;journal=Y&amp;but_search=Search&amp;entries=10&amp;pg=1&amp;s=0" TargetMode="External"/><Relationship Id="rId45" Type="http://schemas.openxmlformats.org/officeDocument/2006/relationships/hyperlink" Target="https://www.hindawi.com/79158564/"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geriamedj.com/medlineresult.asp?search=Emodi%20I%20J&amp;journal=X&amp;entries=10&amp;pg=0" TargetMode="External"/><Relationship Id="rId23" Type="http://schemas.openxmlformats.org/officeDocument/2006/relationships/hyperlink" Target="https://www.ncbi.nlm.nih.gov/pubmed/?term=Locarnini%20S%5BAuthor%5D&amp;cauthor=true&amp;cauthor_uid=26729756" TargetMode="External"/><Relationship Id="rId28" Type="http://schemas.openxmlformats.org/officeDocument/2006/relationships/hyperlink" Target="Center%20for%20Disease%20Control%20and%20Prevention.%20Interpretation%20of%20Hepatitis%20B%20Serologic%20Test%20Results.%202014;%20https://www.cdc.gov/hepatitis/hbv/pdfs/serologicchartv8.pdf%20.%20Accessed%2018/3/19" TargetMode="External"/><Relationship Id="rId36" Type="http://schemas.openxmlformats.org/officeDocument/2006/relationships/hyperlink" Target="https://whatis.techtarget.com/definition/SPSS-Statistical-" TargetMode="External"/><Relationship Id="rId49" Type="http://schemas.openxmlformats.org/officeDocument/2006/relationships/hyperlink" Target="https://www.umyu.edu.ng/./journals./255-umyu-journal-of-microbiology-rese" TargetMode="External"/><Relationship Id="rId10" Type="http://schemas.openxmlformats.org/officeDocument/2006/relationships/hyperlink" Target="10.21608/AJGH.2024.245381.1045" TargetMode="External"/><Relationship Id="rId19" Type="http://schemas.openxmlformats.org/officeDocument/2006/relationships/hyperlink" Target="https://www.ncbi.nlm.nih.gov/pubmed/?term=Makker%20J%5BAuthor%5D&amp;cauthor=true&amp;cauthor_uid=30705717" TargetMode="External"/><Relationship Id="rId31" Type="http://schemas.openxmlformats.org/officeDocument/2006/relationships/hyperlink" Target="https://www.researchgate.net/publication/325022918%20In%20Press.%2010.5812/jjm.68803" TargetMode="External"/><Relationship Id="rId44" Type="http://schemas.openxmlformats.org/officeDocument/2006/relationships/hyperlink" Target="https://www.hindawi.com/8634804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opeterelom@gmail.com" TargetMode="External"/><Relationship Id="rId14" Type="http://schemas.openxmlformats.org/officeDocument/2006/relationships/hyperlink" Target="http://www.nigeriamedj.com/medlineresult.asp?search=Emechebe%20G%20O&amp;journal=X&amp;entries=10&amp;pg=0" TargetMode="External"/><Relationship Id="rId22" Type="http://schemas.openxmlformats.org/officeDocument/2006/relationships/hyperlink" Target="https://www.ncbi.nlm.nih.gov/pubmed/?term=Littlejohn%20M%5BAuthor%5D&amp;cauthor=true&amp;cauthor_uid=26729756" TargetMode="External"/><Relationship Id="rId27" Type="http://schemas.openxmlformats.org/officeDocument/2006/relationships/hyperlink" Target="http://doi.wiley.com/10.1046/j.1440-1746.2000.02124.x" TargetMode="External"/><Relationship Id="rId30" Type="http://schemas.openxmlformats.org/officeDocument/2006/relationships/hyperlink" Target="https://www.sciencedaily.com/releases/2021/03/210317111809.htm" TargetMode="External"/><Relationship Id="rId35" Type="http://schemas.openxmlformats.org/officeDocument/2006/relationships/hyperlink" Target="http://www.fao.org/3/x6557e/X6557E02.htm%20" TargetMode="External"/><Relationship Id="rId43" Type="http://schemas.openxmlformats.org/officeDocument/2006/relationships/hyperlink" Target="https://www.hindawi.com/96548039/" TargetMode="External"/><Relationship Id="rId48" Type="http://schemas.openxmlformats.org/officeDocument/2006/relationships/hyperlink" Target="https://www.us.elsevierhealth.com/hepatitis-b-virus-an-issue-of-clinics-in-liver-disease-" TargetMode="External"/><Relationship Id="rId8" Type="http://schemas.openxmlformats.org/officeDocument/2006/relationships/hyperlink" Target="mailto:bobuna2000@yahoo.com" TargetMode="External"/><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Butchers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Reactive</c:v>
                </c:pt>
                <c:pt idx="1">
                  <c:v>Non-reactive</c:v>
                </c:pt>
              </c:strCache>
            </c:strRef>
          </c:cat>
          <c:val>
            <c:numRef>
              <c:f>Sheet1!$B$2:$B$5</c:f>
              <c:numCache>
                <c:formatCode>General</c:formatCode>
                <c:ptCount val="4"/>
                <c:pt idx="0">
                  <c:v>8</c:v>
                </c:pt>
                <c:pt idx="1">
                  <c:v>92</c:v>
                </c:pt>
              </c:numCache>
            </c:numRef>
          </c:val>
          <c:extLst>
            <c:ext xmlns:c16="http://schemas.microsoft.com/office/drawing/2014/chart" uri="{C3380CC4-5D6E-409C-BE32-E72D297353CC}">
              <c16:uniqueId val="{00000000-1D89-48CD-AF8E-C052D296CA9B}"/>
            </c:ext>
          </c:extLst>
        </c:ser>
        <c:ser>
          <c:idx val="1"/>
          <c:order val="1"/>
          <c:tx>
            <c:strRef>
              <c:f>Sheet1!$C$1</c:f>
              <c:strCache>
                <c:ptCount val="1"/>
                <c:pt idx="0">
                  <c:v>Herders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Reactive</c:v>
                </c:pt>
                <c:pt idx="1">
                  <c:v>Non-reactive</c:v>
                </c:pt>
              </c:strCache>
            </c:strRef>
          </c:cat>
          <c:val>
            <c:numRef>
              <c:f>Sheet1!$C$2:$C$5</c:f>
              <c:numCache>
                <c:formatCode>General</c:formatCode>
                <c:ptCount val="4"/>
                <c:pt idx="0">
                  <c:v>15.2</c:v>
                </c:pt>
                <c:pt idx="1">
                  <c:v>84.4</c:v>
                </c:pt>
              </c:numCache>
            </c:numRef>
          </c:val>
          <c:extLst>
            <c:ext xmlns:c16="http://schemas.microsoft.com/office/drawing/2014/chart" uri="{C3380CC4-5D6E-409C-BE32-E72D297353CC}">
              <c16:uniqueId val="{00000001-1D89-48CD-AF8E-C052D296CA9B}"/>
            </c:ext>
          </c:extLst>
        </c:ser>
        <c:dLbls>
          <c:showLegendKey val="0"/>
          <c:showVal val="0"/>
          <c:showCatName val="0"/>
          <c:showSerName val="0"/>
          <c:showPercent val="0"/>
          <c:showBubbleSize val="0"/>
        </c:dLbls>
        <c:gapWidth val="219"/>
        <c:overlap val="-27"/>
        <c:axId val="318601456"/>
        <c:axId val="318600672"/>
      </c:barChart>
      <c:catAx>
        <c:axId val="3186014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HBV assay result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600672"/>
        <c:crosses val="autoZero"/>
        <c:auto val="1"/>
        <c:lblAlgn val="ctr"/>
        <c:lblOffset val="100"/>
        <c:noMultiLvlLbl val="0"/>
      </c:catAx>
      <c:valAx>
        <c:axId val="31860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Proportions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60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Reactive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Good knowledge</c:v>
                </c:pt>
                <c:pt idx="1">
                  <c:v>Poor knowledge</c:v>
                </c:pt>
              </c:strCache>
            </c:strRef>
          </c:cat>
          <c:val>
            <c:numRef>
              <c:f>Sheet1!$B$2:$B$3</c:f>
              <c:numCache>
                <c:formatCode>General</c:formatCode>
                <c:ptCount val="2"/>
                <c:pt idx="0">
                  <c:v>14.3</c:v>
                </c:pt>
                <c:pt idx="1">
                  <c:v>15.3</c:v>
                </c:pt>
              </c:numCache>
            </c:numRef>
          </c:val>
          <c:extLst>
            <c:ext xmlns:c16="http://schemas.microsoft.com/office/drawing/2014/chart" uri="{C3380CC4-5D6E-409C-BE32-E72D297353CC}">
              <c16:uniqueId val="{00000000-ABD8-424A-B33D-947358876FBD}"/>
            </c:ext>
          </c:extLst>
        </c:ser>
        <c:ser>
          <c:idx val="1"/>
          <c:order val="1"/>
          <c:tx>
            <c:strRef>
              <c:f>Sheet1!$C$1</c:f>
              <c:strCache>
                <c:ptCount val="1"/>
                <c:pt idx="0">
                  <c:v>Non-reactive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Good knowledge</c:v>
                </c:pt>
                <c:pt idx="1">
                  <c:v>Poor knowledge</c:v>
                </c:pt>
              </c:strCache>
            </c:strRef>
          </c:cat>
          <c:val>
            <c:numRef>
              <c:f>Sheet1!$C$2:$C$3</c:f>
              <c:numCache>
                <c:formatCode>General</c:formatCode>
                <c:ptCount val="2"/>
                <c:pt idx="0">
                  <c:v>85.7</c:v>
                </c:pt>
                <c:pt idx="1">
                  <c:v>84.7</c:v>
                </c:pt>
              </c:numCache>
            </c:numRef>
          </c:val>
          <c:extLst>
            <c:ext xmlns:c16="http://schemas.microsoft.com/office/drawing/2014/chart" uri="{C3380CC4-5D6E-409C-BE32-E72D297353CC}">
              <c16:uniqueId val="{00000001-ABD8-424A-B33D-947358876FBD}"/>
            </c:ext>
          </c:extLst>
        </c:ser>
        <c:dLbls>
          <c:showLegendKey val="0"/>
          <c:showVal val="0"/>
          <c:showCatName val="0"/>
          <c:showSerName val="0"/>
          <c:showPercent val="0"/>
          <c:showBubbleSize val="0"/>
        </c:dLbls>
        <c:gapWidth val="219"/>
        <c:overlap val="-27"/>
        <c:axId val="318601848"/>
        <c:axId val="318604200"/>
      </c:barChart>
      <c:catAx>
        <c:axId val="31860184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HBV Knowledge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604200"/>
        <c:crosses val="autoZero"/>
        <c:auto val="1"/>
        <c:lblAlgn val="ctr"/>
        <c:lblOffset val="100"/>
        <c:noMultiLvlLbl val="0"/>
      </c:catAx>
      <c:valAx>
        <c:axId val="318604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Proportions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601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DB854-AAF7-47CC-9883-BA731655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8819</Words>
  <Characters>50679</Characters>
  <Application>Microsoft Office Word</Application>
  <DocSecurity>0</DocSecurity>
  <Lines>1278</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ELOM</dc:creator>
  <cp:keywords/>
  <dc:description/>
  <cp:lastModifiedBy>salem yousef</cp:lastModifiedBy>
  <cp:revision>4</cp:revision>
  <cp:lastPrinted>2024-01-22T11:55:00Z</cp:lastPrinted>
  <dcterms:created xsi:type="dcterms:W3CDTF">2024-01-22T11:55:00Z</dcterms:created>
  <dcterms:modified xsi:type="dcterms:W3CDTF">2024-01-22T12:02:00Z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e9e7680e-4822-3bb6-a79d-d25afbb407ca</vt:lpwstr>
  </property>
  <property fmtid="{D5CDD505-2E9C-101B-9397-08002B2CF9AE}" pid="24" name="Mendeley Citation Style_1">
    <vt:lpwstr>http://www.zotero.org/styles/vancouver-superscript</vt:lpwstr>
  </property>
  <property fmtid="{D5CDD505-2E9C-101B-9397-08002B2CF9AE}" pid="25" name="GrammarlyDocumentId">
    <vt:lpwstr>1a97f7249affb06c7d0215528182444fb36a0f5a10d56980a5561e52c872828f</vt:lpwstr>
  </property>
</Properties>
</file>