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2FD7DC" w14:textId="2FC837BE" w:rsidR="008443A0" w:rsidRPr="00944843" w:rsidRDefault="009A7A24" w:rsidP="006A613A">
      <w:pPr>
        <w:spacing w:before="120" w:after="0" w:line="360" w:lineRule="auto"/>
        <w:jc w:val="center"/>
        <w:rPr>
          <w:rFonts w:ascii="Times New Roman" w:hAnsi="Times New Roman" w:cs="Times New Roman"/>
          <w:b/>
          <w:bCs/>
          <w:sz w:val="24"/>
          <w:szCs w:val="24"/>
        </w:rPr>
      </w:pPr>
      <w:r w:rsidRPr="00944843">
        <w:rPr>
          <w:rFonts w:ascii="Times New Roman" w:hAnsi="Times New Roman" w:cs="Times New Roman"/>
          <w:b/>
          <w:bCs/>
          <w:sz w:val="28"/>
          <w:szCs w:val="28"/>
        </w:rPr>
        <w:t>E</w:t>
      </w:r>
      <w:r w:rsidR="002D727D" w:rsidRPr="00944843">
        <w:rPr>
          <w:rFonts w:ascii="Times New Roman" w:hAnsi="Times New Roman" w:cs="Times New Roman"/>
          <w:b/>
          <w:bCs/>
          <w:sz w:val="28"/>
          <w:szCs w:val="28"/>
        </w:rPr>
        <w:t>valuation</w:t>
      </w:r>
      <w:r w:rsidRPr="00944843">
        <w:rPr>
          <w:rFonts w:ascii="Times New Roman" w:hAnsi="Times New Roman" w:cs="Times New Roman"/>
          <w:b/>
          <w:bCs/>
          <w:sz w:val="28"/>
          <w:szCs w:val="28"/>
        </w:rPr>
        <w:t xml:space="preserve"> </w:t>
      </w:r>
      <w:r w:rsidR="002D727D">
        <w:rPr>
          <w:rFonts w:ascii="Times New Roman" w:hAnsi="Times New Roman" w:cs="Times New Roman"/>
          <w:b/>
          <w:bCs/>
          <w:sz w:val="28"/>
          <w:szCs w:val="28"/>
        </w:rPr>
        <w:t>of</w:t>
      </w:r>
      <w:r>
        <w:rPr>
          <w:rFonts w:ascii="Times New Roman" w:hAnsi="Times New Roman" w:cs="Times New Roman"/>
          <w:b/>
          <w:bCs/>
          <w:sz w:val="28"/>
          <w:szCs w:val="28"/>
        </w:rPr>
        <w:t xml:space="preserve"> </w:t>
      </w:r>
      <w:r w:rsidR="002D727D" w:rsidRPr="00944843">
        <w:rPr>
          <w:rFonts w:ascii="Times New Roman" w:hAnsi="Times New Roman" w:cs="Times New Roman"/>
          <w:b/>
          <w:bCs/>
          <w:sz w:val="28"/>
          <w:szCs w:val="28"/>
        </w:rPr>
        <w:t xml:space="preserve">platelet indices </w:t>
      </w:r>
      <w:r w:rsidR="002D727D">
        <w:rPr>
          <w:rFonts w:ascii="Times New Roman" w:hAnsi="Times New Roman" w:cs="Times New Roman"/>
          <w:b/>
          <w:bCs/>
          <w:sz w:val="28"/>
          <w:szCs w:val="28"/>
        </w:rPr>
        <w:t xml:space="preserve">in </w:t>
      </w:r>
      <w:r w:rsidR="002D727D" w:rsidRPr="00944843">
        <w:rPr>
          <w:rFonts w:ascii="Times New Roman" w:hAnsi="Times New Roman" w:cs="Times New Roman"/>
          <w:b/>
          <w:bCs/>
          <w:sz w:val="28"/>
          <w:szCs w:val="28"/>
        </w:rPr>
        <w:t xml:space="preserve">Egyptian cirrhotic patients </w:t>
      </w:r>
    </w:p>
    <w:p w14:paraId="644CEE17" w14:textId="42BDDE18" w:rsidR="006D4B52" w:rsidRPr="00F96ABA" w:rsidRDefault="006D4B52" w:rsidP="006D4B52">
      <w:pPr>
        <w:spacing w:after="0" w:line="480" w:lineRule="auto"/>
        <w:jc w:val="center"/>
        <w:rPr>
          <w:rFonts w:ascii="Times New Roman" w:eastAsia="Times New Roman" w:hAnsi="Times New Roman" w:cs="Times New Roman"/>
          <w:b/>
          <w:bCs/>
          <w:sz w:val="24"/>
          <w:szCs w:val="24"/>
          <w:highlight w:val="yellow"/>
        </w:rPr>
      </w:pPr>
      <w:bookmarkStart w:id="0" w:name="_Hlk167100310"/>
      <w:r w:rsidRPr="00F96ABA">
        <w:rPr>
          <w:rFonts w:ascii="Times New Roman" w:eastAsia="Times New Roman" w:hAnsi="Times New Roman" w:cs="Times New Roman"/>
          <w:b/>
          <w:bCs/>
          <w:sz w:val="24"/>
          <w:szCs w:val="24"/>
        </w:rPr>
        <w:t>Asmaa M. Gouda</w:t>
      </w:r>
      <w:r w:rsidRPr="00F96ABA">
        <w:rPr>
          <w:rFonts w:ascii="Times New Roman" w:eastAsia="Times New Roman" w:hAnsi="Times New Roman" w:cs="Times New Roman"/>
          <w:b/>
          <w:bCs/>
          <w:sz w:val="24"/>
          <w:szCs w:val="24"/>
          <w:vertAlign w:val="superscript"/>
        </w:rPr>
        <w:t>1</w:t>
      </w:r>
      <w:r w:rsidRPr="00F96ABA">
        <w:rPr>
          <w:rFonts w:ascii="Times New Roman" w:eastAsia="Times New Roman" w:hAnsi="Times New Roman" w:cs="Times New Roman"/>
          <w:b/>
          <w:bCs/>
          <w:sz w:val="24"/>
          <w:szCs w:val="24"/>
        </w:rPr>
        <w:t>, Mohamed A. Abdelaziz</w:t>
      </w:r>
      <w:r w:rsidRPr="00F96ABA">
        <w:rPr>
          <w:rFonts w:ascii="Times New Roman" w:eastAsia="Times New Roman" w:hAnsi="Times New Roman" w:cs="Times New Roman"/>
          <w:b/>
          <w:bCs/>
          <w:sz w:val="24"/>
          <w:szCs w:val="24"/>
          <w:vertAlign w:val="superscript"/>
        </w:rPr>
        <w:t>2</w:t>
      </w:r>
      <w:bookmarkEnd w:id="0"/>
      <w:r w:rsidRPr="00F96ABA">
        <w:rPr>
          <w:rFonts w:ascii="Times New Roman" w:eastAsia="Times New Roman" w:hAnsi="Times New Roman" w:cs="Times New Roman"/>
          <w:b/>
          <w:bCs/>
          <w:sz w:val="24"/>
          <w:szCs w:val="24"/>
        </w:rPr>
        <w:t xml:space="preserve">, </w:t>
      </w:r>
      <w:bookmarkStart w:id="1" w:name="_Hlk167100342"/>
      <w:r w:rsidRPr="00F96ABA">
        <w:rPr>
          <w:rFonts w:ascii="Times New Roman" w:eastAsia="Times New Roman" w:hAnsi="Times New Roman" w:cs="Times New Roman"/>
          <w:b/>
          <w:bCs/>
          <w:sz w:val="24"/>
          <w:szCs w:val="24"/>
        </w:rPr>
        <w:t>Mayada A</w:t>
      </w:r>
      <w:r w:rsidR="009E463B">
        <w:rPr>
          <w:rFonts w:ascii="Times New Roman" w:eastAsia="Times New Roman" w:hAnsi="Times New Roman" w:cs="Times New Roman"/>
          <w:b/>
          <w:bCs/>
          <w:sz w:val="24"/>
          <w:szCs w:val="24"/>
        </w:rPr>
        <w:t>ly</w:t>
      </w:r>
      <w:r w:rsidRPr="00F96ABA">
        <w:rPr>
          <w:rFonts w:ascii="Times New Roman" w:eastAsia="Times New Roman" w:hAnsi="Times New Roman" w:cs="Times New Roman"/>
          <w:b/>
          <w:bCs/>
          <w:sz w:val="24"/>
          <w:szCs w:val="24"/>
        </w:rPr>
        <w:t xml:space="preserve"> Mousa</w:t>
      </w:r>
      <w:r w:rsidRPr="00F96ABA">
        <w:rPr>
          <w:rFonts w:ascii="Times New Roman" w:eastAsia="Times New Roman" w:hAnsi="Times New Roman" w:cs="Times New Roman"/>
          <w:b/>
          <w:bCs/>
          <w:sz w:val="24"/>
          <w:szCs w:val="24"/>
          <w:vertAlign w:val="superscript"/>
        </w:rPr>
        <w:t>3</w:t>
      </w:r>
      <w:r w:rsidRPr="00F96ABA">
        <w:rPr>
          <w:rFonts w:ascii="Times New Roman" w:eastAsia="Times New Roman" w:hAnsi="Times New Roman" w:cs="Times New Roman"/>
          <w:b/>
          <w:bCs/>
          <w:sz w:val="24"/>
          <w:szCs w:val="24"/>
        </w:rPr>
        <w:t>, Hussein M. Saad</w:t>
      </w:r>
      <w:r w:rsidRPr="00F96ABA">
        <w:rPr>
          <w:rFonts w:ascii="Times New Roman" w:eastAsia="Times New Roman" w:hAnsi="Times New Roman" w:cs="Times New Roman"/>
          <w:b/>
          <w:bCs/>
          <w:sz w:val="24"/>
          <w:szCs w:val="24"/>
          <w:vertAlign w:val="superscript"/>
        </w:rPr>
        <w:t>4</w:t>
      </w:r>
      <w:r w:rsidRPr="00F96ABA">
        <w:rPr>
          <w:rFonts w:ascii="Times New Roman" w:eastAsia="Times New Roman" w:hAnsi="Times New Roman" w:cs="Times New Roman"/>
          <w:b/>
          <w:bCs/>
          <w:sz w:val="24"/>
          <w:szCs w:val="24"/>
        </w:rPr>
        <w:t xml:space="preserve"> and Nesrine A. Helaly</w:t>
      </w:r>
      <w:r w:rsidRPr="00F96ABA">
        <w:rPr>
          <w:rFonts w:ascii="Times New Roman" w:eastAsia="Times New Roman" w:hAnsi="Times New Roman" w:cs="Times New Roman"/>
          <w:b/>
          <w:bCs/>
          <w:sz w:val="24"/>
          <w:szCs w:val="24"/>
          <w:vertAlign w:val="superscript"/>
        </w:rPr>
        <w:t>5</w:t>
      </w:r>
      <w:bookmarkEnd w:id="1"/>
    </w:p>
    <w:p w14:paraId="7656E063" w14:textId="5CFF01EF" w:rsidR="006D4B52" w:rsidRPr="00F96ABA" w:rsidRDefault="006D4B52" w:rsidP="00F96ABA">
      <w:pPr>
        <w:spacing w:before="120" w:after="0" w:line="480" w:lineRule="auto"/>
        <w:ind w:left="397" w:hanging="397"/>
        <w:rPr>
          <w:rFonts w:ascii="Times New Roman" w:eastAsia="Times New Roman" w:hAnsi="Times New Roman" w:cs="Times New Roman"/>
          <w:sz w:val="20"/>
          <w:szCs w:val="20"/>
        </w:rPr>
      </w:pPr>
      <w:r w:rsidRPr="00F96ABA">
        <w:rPr>
          <w:rFonts w:ascii="Times New Roman" w:eastAsia="Times New Roman" w:hAnsi="Times New Roman" w:cs="Times New Roman"/>
          <w:sz w:val="20"/>
          <w:szCs w:val="20"/>
          <w:vertAlign w:val="superscript"/>
        </w:rPr>
        <w:t>1</w:t>
      </w:r>
      <w:r w:rsidRPr="00F96ABA">
        <w:rPr>
          <w:rFonts w:ascii="Times New Roman" w:eastAsia="Times New Roman" w:hAnsi="Times New Roman" w:cs="Times New Roman"/>
          <w:sz w:val="20"/>
          <w:szCs w:val="20"/>
        </w:rPr>
        <w:t>Clinical Pathology Department, Faculty of Medicine, Alexandria University, Egypt</w:t>
      </w:r>
    </w:p>
    <w:p w14:paraId="7DEB35B7" w14:textId="6D3E17FA" w:rsidR="006D4B52" w:rsidRPr="00F96ABA" w:rsidRDefault="006D4B52" w:rsidP="00F96ABA">
      <w:pPr>
        <w:spacing w:after="0" w:line="480" w:lineRule="auto"/>
        <w:ind w:left="397" w:hanging="397"/>
        <w:rPr>
          <w:rFonts w:ascii="Times New Roman" w:eastAsia="Times New Roman" w:hAnsi="Times New Roman" w:cs="Times New Roman"/>
          <w:sz w:val="20"/>
          <w:szCs w:val="20"/>
        </w:rPr>
      </w:pPr>
      <w:r w:rsidRPr="00F96ABA">
        <w:rPr>
          <w:rFonts w:ascii="Times New Roman" w:eastAsia="Times New Roman" w:hAnsi="Times New Roman" w:cs="Times New Roman"/>
          <w:sz w:val="20"/>
          <w:szCs w:val="20"/>
          <w:vertAlign w:val="superscript"/>
        </w:rPr>
        <w:t>2</w:t>
      </w:r>
      <w:r w:rsidRPr="00F96ABA">
        <w:rPr>
          <w:rFonts w:ascii="Times New Roman" w:eastAsia="Times New Roman" w:hAnsi="Times New Roman" w:cs="Times New Roman"/>
          <w:sz w:val="20"/>
          <w:szCs w:val="20"/>
        </w:rPr>
        <w:t>Tropical Medicine Department, Faculty of Medicine, Alexandria University, Egypt</w:t>
      </w:r>
    </w:p>
    <w:p w14:paraId="4378A225" w14:textId="248D13A9" w:rsidR="006D4B52" w:rsidRPr="00F96ABA" w:rsidRDefault="006D4B52" w:rsidP="00F96ABA">
      <w:pPr>
        <w:spacing w:after="0" w:line="480" w:lineRule="auto"/>
        <w:ind w:left="397" w:hanging="397"/>
        <w:rPr>
          <w:rFonts w:ascii="Times New Roman" w:eastAsia="Times New Roman" w:hAnsi="Times New Roman" w:cs="Times New Roman"/>
          <w:sz w:val="20"/>
          <w:szCs w:val="20"/>
        </w:rPr>
      </w:pPr>
      <w:r w:rsidRPr="00F96ABA">
        <w:rPr>
          <w:rFonts w:ascii="Times New Roman" w:eastAsia="Times New Roman" w:hAnsi="Times New Roman" w:cs="Times New Roman"/>
          <w:sz w:val="20"/>
          <w:szCs w:val="20"/>
          <w:vertAlign w:val="superscript"/>
        </w:rPr>
        <w:t>3</w:t>
      </w:r>
      <w:r w:rsidRPr="00F96ABA">
        <w:rPr>
          <w:rFonts w:ascii="Times New Roman" w:eastAsia="Times New Roman" w:hAnsi="Times New Roman" w:cs="Times New Roman"/>
          <w:sz w:val="20"/>
          <w:szCs w:val="20"/>
        </w:rPr>
        <w:t>Internal Medicine Department (hematology unit), Faculty of Medicine, Alexandria University, Egypt</w:t>
      </w:r>
    </w:p>
    <w:p w14:paraId="05F1383E" w14:textId="43095DBF" w:rsidR="006D4B52" w:rsidRPr="00F96ABA" w:rsidRDefault="006D4B52" w:rsidP="00F96ABA">
      <w:pPr>
        <w:spacing w:after="0" w:line="480" w:lineRule="auto"/>
        <w:ind w:left="397" w:hanging="397"/>
        <w:rPr>
          <w:rFonts w:ascii="Times New Roman" w:eastAsia="Times New Roman" w:hAnsi="Times New Roman" w:cs="Times New Roman"/>
          <w:sz w:val="20"/>
          <w:szCs w:val="20"/>
        </w:rPr>
      </w:pPr>
      <w:r w:rsidRPr="00F96ABA">
        <w:rPr>
          <w:rFonts w:ascii="Times New Roman" w:eastAsia="Times New Roman" w:hAnsi="Times New Roman" w:cs="Times New Roman"/>
          <w:sz w:val="20"/>
          <w:szCs w:val="20"/>
          <w:vertAlign w:val="superscript"/>
        </w:rPr>
        <w:t>4</w:t>
      </w:r>
      <w:r w:rsidRPr="00F96ABA">
        <w:rPr>
          <w:rFonts w:ascii="Times New Roman" w:eastAsia="Times New Roman" w:hAnsi="Times New Roman" w:cs="Times New Roman"/>
          <w:sz w:val="20"/>
          <w:szCs w:val="20"/>
        </w:rPr>
        <w:t>Internal Medicine Department (gastroenterology unit), Faculty of Medicine, Alexandria University, Egypt</w:t>
      </w:r>
    </w:p>
    <w:p w14:paraId="12074AFD" w14:textId="004FBCB1" w:rsidR="006D4B52" w:rsidRPr="00F96ABA" w:rsidRDefault="006D4B52" w:rsidP="00F96ABA">
      <w:pPr>
        <w:spacing w:after="0" w:line="480" w:lineRule="auto"/>
        <w:ind w:left="397" w:hanging="397"/>
        <w:rPr>
          <w:rFonts w:ascii="Times New Roman" w:eastAsia="Times New Roman" w:hAnsi="Times New Roman" w:cs="Times New Roman"/>
          <w:sz w:val="20"/>
          <w:szCs w:val="20"/>
          <w:highlight w:val="yellow"/>
        </w:rPr>
      </w:pPr>
      <w:r w:rsidRPr="00F96ABA">
        <w:rPr>
          <w:rFonts w:ascii="Times New Roman" w:eastAsia="Times New Roman" w:hAnsi="Times New Roman" w:cs="Times New Roman"/>
          <w:sz w:val="20"/>
          <w:szCs w:val="20"/>
          <w:vertAlign w:val="superscript"/>
        </w:rPr>
        <w:t>5</w:t>
      </w:r>
      <w:r w:rsidRPr="00F96ABA">
        <w:rPr>
          <w:rFonts w:ascii="Times New Roman" w:eastAsia="Times New Roman" w:hAnsi="Times New Roman" w:cs="Times New Roman"/>
          <w:sz w:val="20"/>
          <w:szCs w:val="20"/>
        </w:rPr>
        <w:t>Medical Laboratory Technology Department, Faculty of Applied Health Sciences Technology, Pharos University, Alexandria, Egypt</w:t>
      </w:r>
      <w:r w:rsidR="009323FF" w:rsidRPr="00F96ABA">
        <w:rPr>
          <w:rFonts w:ascii="Times New Roman" w:eastAsia="Times New Roman" w:hAnsi="Times New Roman" w:cs="Times New Roman"/>
          <w:sz w:val="20"/>
          <w:szCs w:val="20"/>
        </w:rPr>
        <w:t>.</w:t>
      </w:r>
    </w:p>
    <w:p w14:paraId="3D8FD975" w14:textId="0E068C99" w:rsidR="006D4B52" w:rsidRPr="00F96ABA" w:rsidRDefault="006D4B52" w:rsidP="006D4B52">
      <w:pPr>
        <w:spacing w:after="0" w:line="480" w:lineRule="auto"/>
        <w:rPr>
          <w:rFonts w:ascii="Times New Roman" w:eastAsia="Times New Roman" w:hAnsi="Times New Roman" w:cs="Times New Roman"/>
        </w:rPr>
      </w:pPr>
      <w:r w:rsidRPr="00F96ABA">
        <w:rPr>
          <w:rFonts w:ascii="Times New Roman" w:eastAsia="Times New Roman" w:hAnsi="Times New Roman" w:cs="Times New Roman"/>
          <w:b/>
          <w:bCs/>
        </w:rPr>
        <w:t xml:space="preserve">Corresponding author: </w:t>
      </w:r>
      <w:r w:rsidRPr="00F96ABA">
        <w:rPr>
          <w:rFonts w:ascii="Times New Roman" w:eastAsia="Times New Roman" w:hAnsi="Times New Roman" w:cs="Times New Roman"/>
        </w:rPr>
        <w:t>Mohamed Adel Abd Elaziz, MD</w:t>
      </w:r>
      <w:r w:rsidR="009323FF" w:rsidRPr="00F96ABA">
        <w:rPr>
          <w:rFonts w:ascii="Times New Roman" w:eastAsia="Times New Roman" w:hAnsi="Times New Roman" w:cs="Times New Roman"/>
        </w:rPr>
        <w:t>.</w:t>
      </w:r>
    </w:p>
    <w:p w14:paraId="529627C2" w14:textId="77777777" w:rsidR="006D4B52" w:rsidRPr="00F96ABA" w:rsidRDefault="006D4B52" w:rsidP="009323FF">
      <w:pPr>
        <w:spacing w:after="0" w:line="480" w:lineRule="auto"/>
        <w:rPr>
          <w:rFonts w:ascii="Times New Roman" w:eastAsia="Times New Roman" w:hAnsi="Times New Roman" w:cs="Times New Roman"/>
        </w:rPr>
      </w:pPr>
      <w:r w:rsidRPr="00F96ABA">
        <w:rPr>
          <w:rFonts w:ascii="Times New Roman" w:eastAsia="Times New Roman" w:hAnsi="Times New Roman" w:cs="Times New Roman"/>
        </w:rPr>
        <w:t>Lecturer of Tropical Medicine, Faculty of Medicine, Alex University.</w:t>
      </w:r>
    </w:p>
    <w:p w14:paraId="5DDFE624" w14:textId="5F73B9E9" w:rsidR="006D4B52" w:rsidRPr="00F96ABA" w:rsidRDefault="006D4B52" w:rsidP="006D4B52">
      <w:pPr>
        <w:spacing w:after="0" w:line="480" w:lineRule="auto"/>
        <w:rPr>
          <w:rFonts w:ascii="Times New Roman" w:eastAsia="Times New Roman" w:hAnsi="Times New Roman" w:cs="Times New Roman"/>
        </w:rPr>
      </w:pPr>
      <w:r w:rsidRPr="00F96ABA">
        <w:rPr>
          <w:rFonts w:ascii="Times New Roman" w:eastAsia="Times New Roman" w:hAnsi="Times New Roman" w:cs="Times New Roman"/>
          <w:b/>
          <w:bCs/>
        </w:rPr>
        <w:t xml:space="preserve">Addresses: </w:t>
      </w:r>
      <w:r w:rsidRPr="00F96ABA">
        <w:rPr>
          <w:rFonts w:ascii="Times New Roman" w:eastAsia="Times New Roman" w:hAnsi="Times New Roman" w:cs="Times New Roman"/>
        </w:rPr>
        <w:t>Tropical Medicine Dept, Faculty of Medicine, Khartoum Square, Alexandria, Egypt.</w:t>
      </w:r>
    </w:p>
    <w:p w14:paraId="718CE8CA" w14:textId="123ACDEC" w:rsidR="006D4B52" w:rsidRPr="00F96ABA" w:rsidRDefault="006D4B52" w:rsidP="006D4B52">
      <w:pPr>
        <w:spacing w:after="0" w:line="480" w:lineRule="auto"/>
        <w:rPr>
          <w:rFonts w:ascii="Times New Roman" w:eastAsia="Times New Roman" w:hAnsi="Times New Roman" w:cs="Times New Roman"/>
        </w:rPr>
      </w:pPr>
      <w:r w:rsidRPr="00F96ABA">
        <w:rPr>
          <w:rFonts w:ascii="Times New Roman" w:eastAsia="Times New Roman" w:hAnsi="Times New Roman" w:cs="Times New Roman"/>
          <w:b/>
          <w:bCs/>
          <w:color w:val="000000"/>
          <w:shd w:val="clear" w:color="auto" w:fill="FFFFFF"/>
        </w:rPr>
        <w:t xml:space="preserve">Telephone number: </w:t>
      </w:r>
      <w:r w:rsidRPr="00F96ABA">
        <w:rPr>
          <w:rFonts w:ascii="Times New Roman" w:eastAsia="Times New Roman" w:hAnsi="Times New Roman" w:cs="Times New Roman"/>
        </w:rPr>
        <w:t>+201225540023.</w:t>
      </w:r>
    </w:p>
    <w:p w14:paraId="45CB74EF" w14:textId="02FCF785" w:rsidR="006D4B52" w:rsidRDefault="006D4B52" w:rsidP="006D4B52">
      <w:pPr>
        <w:spacing w:after="0" w:line="480" w:lineRule="auto"/>
        <w:rPr>
          <w:rFonts w:ascii="Times New Roman" w:eastAsia="Times New Roman" w:hAnsi="Times New Roman" w:cs="Times New Roman"/>
        </w:rPr>
      </w:pPr>
      <w:r w:rsidRPr="00F96ABA">
        <w:rPr>
          <w:rFonts w:ascii="Times New Roman" w:eastAsia="Times New Roman" w:hAnsi="Times New Roman" w:cs="Times New Roman"/>
          <w:b/>
          <w:bCs/>
        </w:rPr>
        <w:t xml:space="preserve">Email: </w:t>
      </w:r>
      <w:hyperlink r:id="rId7" w:history="1">
        <w:r w:rsidRPr="00F96ABA">
          <w:rPr>
            <w:rStyle w:val="Hyperlink"/>
            <w:rFonts w:ascii="Times New Roman" w:eastAsia="Times New Roman" w:hAnsi="Times New Roman" w:cs="Times New Roman"/>
          </w:rPr>
          <w:t>dradel2008@windowslive.com</w:t>
        </w:r>
      </w:hyperlink>
      <w:r w:rsidRPr="00F96ABA">
        <w:rPr>
          <w:rFonts w:ascii="Times New Roman" w:eastAsia="Times New Roman" w:hAnsi="Times New Roman" w:cs="Times New Roman"/>
        </w:rPr>
        <w:t>.</w:t>
      </w:r>
    </w:p>
    <w:p w14:paraId="79FEA20F" w14:textId="41D6029A" w:rsidR="005C36CB" w:rsidRDefault="005C36CB" w:rsidP="005C36CB">
      <w:pPr>
        <w:spacing w:after="0" w:line="480" w:lineRule="auto"/>
        <w:rPr>
          <w:rFonts w:ascii="Times New Roman" w:eastAsia="Times New Roman" w:hAnsi="Times New Roman" w:cs="Times New Roman"/>
          <w:b/>
          <w:bCs/>
        </w:rPr>
      </w:pPr>
      <w:r>
        <w:rPr>
          <w:rFonts w:ascii="Times New Roman" w:eastAsia="Times New Roman" w:hAnsi="Times New Roman" w:cs="Times New Roman"/>
        </w:rPr>
        <w:t xml:space="preserve">DOI: </w:t>
      </w:r>
      <w:hyperlink r:id="rId8" w:history="1">
        <w:r w:rsidRPr="005C36CB">
          <w:rPr>
            <w:rStyle w:val="Hyperlink"/>
            <w:rFonts w:ascii="Times New Roman" w:eastAsia="Times New Roman" w:hAnsi="Times New Roman" w:cs="Times New Roman"/>
            <w:b/>
            <w:bCs/>
          </w:rPr>
          <w:t>10.21608/AJGH.2024.282311.1052</w:t>
        </w:r>
      </w:hyperlink>
      <w:r>
        <w:rPr>
          <w:rFonts w:ascii="Times New Roman" w:eastAsia="Times New Roman" w:hAnsi="Times New Roman" w:cs="Times New Roman"/>
          <w:b/>
          <w:bCs/>
        </w:rPr>
        <w:t>.</w:t>
      </w:r>
    </w:p>
    <w:p w14:paraId="7FD75AAF" w14:textId="3117B9AB" w:rsidR="005C36CB" w:rsidRPr="005C36CB" w:rsidRDefault="005C36CB" w:rsidP="005C36CB">
      <w:pPr>
        <w:spacing w:after="0" w:line="480" w:lineRule="auto"/>
        <w:rPr>
          <w:rFonts w:ascii="Times New Roman" w:eastAsia="Times New Roman" w:hAnsi="Times New Roman" w:cs="Times New Roman"/>
        </w:rPr>
      </w:pPr>
      <w:r w:rsidRPr="005C36CB">
        <w:rPr>
          <w:rFonts w:ascii="Times New Roman" w:eastAsia="Times New Roman" w:hAnsi="Times New Roman" w:cs="Times New Roman"/>
        </w:rPr>
        <w:t>Submi</w:t>
      </w:r>
      <w:r>
        <w:rPr>
          <w:rFonts w:ascii="Times New Roman" w:eastAsia="Times New Roman" w:hAnsi="Times New Roman" w:cs="Times New Roman"/>
        </w:rPr>
        <w:t>ssion</w:t>
      </w:r>
      <w:r w:rsidRPr="005C36CB">
        <w:rPr>
          <w:rFonts w:ascii="Times New Roman" w:eastAsia="Times New Roman" w:hAnsi="Times New Roman" w:cs="Times New Roman"/>
        </w:rPr>
        <w:t xml:space="preserve"> Date</w:t>
      </w:r>
      <w:r>
        <w:rPr>
          <w:rFonts w:ascii="Times New Roman" w:eastAsia="Times New Roman" w:hAnsi="Times New Roman" w:cs="Times New Roman"/>
        </w:rPr>
        <w:t xml:space="preserve">: </w:t>
      </w:r>
      <w:r w:rsidR="00051514">
        <w:rPr>
          <w:rFonts w:ascii="Times New Roman" w:eastAsia="Times New Roman" w:hAnsi="Times New Roman" w:cs="Times New Roman"/>
        </w:rPr>
        <w:t>10-April-2024.</w:t>
      </w:r>
    </w:p>
    <w:p w14:paraId="03BEE39D" w14:textId="69A35E48" w:rsidR="005C36CB" w:rsidRPr="005C36CB" w:rsidRDefault="005C36CB" w:rsidP="005C36CB">
      <w:pPr>
        <w:spacing w:after="0" w:line="480" w:lineRule="auto"/>
        <w:rPr>
          <w:rFonts w:ascii="Times New Roman" w:eastAsia="Times New Roman" w:hAnsi="Times New Roman" w:cs="Times New Roman"/>
        </w:rPr>
      </w:pPr>
      <w:r w:rsidRPr="005C36CB">
        <w:rPr>
          <w:rFonts w:ascii="Times New Roman" w:eastAsia="Times New Roman" w:hAnsi="Times New Roman" w:cs="Times New Roman"/>
        </w:rPr>
        <w:t>Revis</w:t>
      </w:r>
      <w:r w:rsidR="00051514">
        <w:rPr>
          <w:rFonts w:ascii="Times New Roman" w:eastAsia="Times New Roman" w:hAnsi="Times New Roman" w:cs="Times New Roman"/>
        </w:rPr>
        <w:t>ion</w:t>
      </w:r>
      <w:r w:rsidRPr="005C36CB">
        <w:rPr>
          <w:rFonts w:ascii="Times New Roman" w:eastAsia="Times New Roman" w:hAnsi="Times New Roman" w:cs="Times New Roman"/>
        </w:rPr>
        <w:t xml:space="preserve"> Date</w:t>
      </w:r>
      <w:r w:rsidR="00051514">
        <w:rPr>
          <w:rFonts w:ascii="Times New Roman" w:eastAsia="Times New Roman" w:hAnsi="Times New Roman" w:cs="Times New Roman"/>
        </w:rPr>
        <w:t>:7-May-2024.</w:t>
      </w:r>
    </w:p>
    <w:p w14:paraId="7BBC521E" w14:textId="2AB4F8F2" w:rsidR="005C36CB" w:rsidRDefault="00051514" w:rsidP="005C36CB">
      <w:pPr>
        <w:spacing w:after="0" w:line="480" w:lineRule="auto"/>
        <w:rPr>
          <w:rFonts w:ascii="Times New Roman" w:eastAsia="Times New Roman" w:hAnsi="Times New Roman" w:cs="Times New Roman"/>
        </w:rPr>
      </w:pPr>
      <w:r>
        <w:rPr>
          <w:rFonts w:ascii="Times New Roman" w:eastAsia="Times New Roman" w:hAnsi="Times New Roman" w:cs="Times New Roman"/>
        </w:rPr>
        <w:t>Acceptance</w:t>
      </w:r>
      <w:r w:rsidR="005C36CB" w:rsidRPr="005C36CB">
        <w:rPr>
          <w:rFonts w:ascii="Times New Roman" w:eastAsia="Times New Roman" w:hAnsi="Times New Roman" w:cs="Times New Roman"/>
        </w:rPr>
        <w:t xml:space="preserve"> Date</w:t>
      </w:r>
      <w:r>
        <w:rPr>
          <w:rFonts w:ascii="Times New Roman" w:eastAsia="Times New Roman" w:hAnsi="Times New Roman" w:cs="Times New Roman"/>
        </w:rPr>
        <w:t>:16-May-2024.</w:t>
      </w:r>
    </w:p>
    <w:p w14:paraId="6C427B0C" w14:textId="239B1548" w:rsidR="00051514" w:rsidRPr="00F96ABA" w:rsidRDefault="00051514" w:rsidP="005C36CB">
      <w:pPr>
        <w:spacing w:after="0" w:line="480" w:lineRule="auto"/>
        <w:rPr>
          <w:rFonts w:ascii="Times New Roman" w:eastAsia="Times New Roman" w:hAnsi="Times New Roman" w:cs="Times New Roman"/>
        </w:rPr>
      </w:pPr>
      <w:r>
        <w:rPr>
          <w:rFonts w:ascii="Times New Roman" w:eastAsia="Times New Roman" w:hAnsi="Times New Roman" w:cs="Times New Roman"/>
        </w:rPr>
        <w:t>Published online: 17-May-2024</w:t>
      </w:r>
      <w:r w:rsidR="00170EBA">
        <w:rPr>
          <w:rFonts w:ascii="Times New Roman" w:eastAsia="Times New Roman" w:hAnsi="Times New Roman" w:cs="Times New Roman"/>
        </w:rPr>
        <w:t>.</w:t>
      </w:r>
    </w:p>
    <w:p w14:paraId="4378E019" w14:textId="7307DA2E" w:rsidR="00042592" w:rsidRPr="00944843" w:rsidRDefault="00D7524E" w:rsidP="007920C3">
      <w:pPr>
        <w:spacing w:before="120" w:after="0" w:line="360" w:lineRule="auto"/>
        <w:jc w:val="both"/>
        <w:rPr>
          <w:rFonts w:ascii="Times New Roman" w:hAnsi="Times New Roman" w:cs="Times New Roman"/>
          <w:sz w:val="24"/>
          <w:szCs w:val="24"/>
        </w:rPr>
      </w:pPr>
      <w:r w:rsidRPr="00944843">
        <w:rPr>
          <w:rFonts w:ascii="Times New Roman" w:hAnsi="Times New Roman" w:cs="Times New Roman"/>
          <w:b/>
          <w:bCs/>
          <w:sz w:val="24"/>
          <w:szCs w:val="24"/>
        </w:rPr>
        <w:t>Abstract</w:t>
      </w:r>
    </w:p>
    <w:p w14:paraId="0F39FC5F" w14:textId="77777777" w:rsidR="00316BC0" w:rsidRPr="00944843" w:rsidRDefault="00316BC0" w:rsidP="00316BC0">
      <w:pPr>
        <w:spacing w:before="120" w:after="0" w:line="360" w:lineRule="auto"/>
        <w:jc w:val="both"/>
        <w:rPr>
          <w:rFonts w:ascii="Times New Roman" w:eastAsia="Times New Roman" w:hAnsi="Times New Roman" w:cs="Times New Roman"/>
          <w:color w:val="000000"/>
          <w:sz w:val="24"/>
          <w:szCs w:val="24"/>
        </w:rPr>
      </w:pPr>
      <w:r w:rsidRPr="00944843">
        <w:rPr>
          <w:rFonts w:ascii="Times New Roman" w:hAnsi="Times New Roman" w:cs="Times New Roman"/>
          <w:b/>
          <w:bCs/>
          <w:sz w:val="24"/>
          <w:szCs w:val="24"/>
        </w:rPr>
        <w:t xml:space="preserve">Background: </w:t>
      </w:r>
    </w:p>
    <w:p w14:paraId="3E938175" w14:textId="039E6833" w:rsidR="00316BC0" w:rsidRPr="00944843" w:rsidRDefault="00316BC0" w:rsidP="00DA1BC9">
      <w:pPr>
        <w:spacing w:before="120" w:after="0" w:line="360" w:lineRule="auto"/>
        <w:ind w:firstLine="567"/>
        <w:jc w:val="both"/>
        <w:rPr>
          <w:rFonts w:ascii="Times New Roman" w:eastAsia="Times New Roman" w:hAnsi="Times New Roman" w:cs="Times New Roman"/>
          <w:color w:val="000000"/>
          <w:sz w:val="24"/>
          <w:szCs w:val="24"/>
        </w:rPr>
      </w:pPr>
      <w:r>
        <w:rPr>
          <w:rFonts w:ascii="Times New Roman" w:hAnsi="Times New Roman" w:cs="Times New Roman"/>
          <w:sz w:val="24"/>
          <w:szCs w:val="24"/>
        </w:rPr>
        <w:t>L</w:t>
      </w:r>
      <w:r w:rsidRPr="00A058C3">
        <w:rPr>
          <w:rFonts w:ascii="Times New Roman" w:hAnsi="Times New Roman" w:cs="Times New Roman"/>
          <w:sz w:val="24"/>
          <w:szCs w:val="24"/>
        </w:rPr>
        <w:t xml:space="preserve">iver cirrhosis is </w:t>
      </w:r>
      <w:r>
        <w:rPr>
          <w:rFonts w:ascii="Times New Roman" w:hAnsi="Times New Roman" w:cs="Times New Roman"/>
          <w:sz w:val="24"/>
          <w:szCs w:val="24"/>
        </w:rPr>
        <w:t xml:space="preserve">an essential </w:t>
      </w:r>
      <w:r w:rsidRPr="00944843">
        <w:rPr>
          <w:rFonts w:ascii="Times New Roman" w:eastAsia="Times New Roman" w:hAnsi="Times New Roman" w:cs="Times New Roman"/>
          <w:color w:val="000000"/>
          <w:sz w:val="24"/>
          <w:szCs w:val="24"/>
        </w:rPr>
        <w:t>public health concern in Egypt.</w:t>
      </w:r>
      <w:r w:rsidR="00A34881" w:rsidRPr="00A34881">
        <w:rPr>
          <w:rFonts w:ascii="Times New Roman" w:eastAsia="Times New Roman" w:hAnsi="Times New Roman" w:cs="Times New Roman"/>
          <w:color w:val="000000"/>
          <w:sz w:val="24"/>
          <w:szCs w:val="24"/>
        </w:rPr>
        <w:t xml:space="preserve"> </w:t>
      </w:r>
      <w:r w:rsidR="00A34881" w:rsidRPr="00944843">
        <w:rPr>
          <w:rFonts w:ascii="Times New Roman" w:eastAsia="Times New Roman" w:hAnsi="Times New Roman" w:cs="Times New Roman"/>
          <w:color w:val="000000"/>
          <w:sz w:val="24"/>
          <w:szCs w:val="24"/>
        </w:rPr>
        <w:t>Platelet indices</w:t>
      </w:r>
      <w:r w:rsidR="004A0820">
        <w:rPr>
          <w:rFonts w:ascii="Times New Roman" w:eastAsia="Times New Roman" w:hAnsi="Times New Roman" w:cs="Times New Roman"/>
          <w:color w:val="000000"/>
          <w:sz w:val="24"/>
          <w:szCs w:val="24"/>
        </w:rPr>
        <w:t xml:space="preserve"> </w:t>
      </w:r>
      <w:r w:rsidR="003B70A0">
        <w:rPr>
          <w:rFonts w:ascii="Times New Roman" w:eastAsia="Times New Roman" w:hAnsi="Times New Roman" w:cs="Times New Roman"/>
          <w:color w:val="000000"/>
          <w:sz w:val="24"/>
          <w:szCs w:val="24"/>
        </w:rPr>
        <w:t>(PIs)</w:t>
      </w:r>
      <w:r w:rsidR="00A34881" w:rsidRPr="00944843">
        <w:rPr>
          <w:rFonts w:ascii="Times New Roman" w:eastAsia="Times New Roman" w:hAnsi="Times New Roman" w:cs="Times New Roman"/>
          <w:color w:val="000000"/>
          <w:sz w:val="24"/>
          <w:szCs w:val="24"/>
        </w:rPr>
        <w:t xml:space="preserve"> </w:t>
      </w:r>
      <w:r w:rsidR="00A34881">
        <w:rPr>
          <w:rFonts w:ascii="Times New Roman" w:eastAsia="Times New Roman" w:hAnsi="Times New Roman" w:cs="Times New Roman"/>
          <w:color w:val="000000"/>
          <w:sz w:val="24"/>
          <w:szCs w:val="24"/>
        </w:rPr>
        <w:t xml:space="preserve">are </w:t>
      </w:r>
      <w:r w:rsidR="00A34881" w:rsidRPr="00944843">
        <w:rPr>
          <w:rFonts w:ascii="Times New Roman" w:eastAsia="Times New Roman" w:hAnsi="Times New Roman" w:cs="Times New Roman"/>
          <w:color w:val="000000"/>
          <w:sz w:val="24"/>
          <w:szCs w:val="24"/>
        </w:rPr>
        <w:t xml:space="preserve">parameters routinely obtained as </w:t>
      </w:r>
      <w:r w:rsidR="0067349B">
        <w:rPr>
          <w:rFonts w:ascii="Times New Roman" w:eastAsia="Times New Roman" w:hAnsi="Times New Roman" w:cs="Times New Roman"/>
          <w:color w:val="000000"/>
          <w:sz w:val="24"/>
          <w:szCs w:val="24"/>
        </w:rPr>
        <w:t>a</w:t>
      </w:r>
      <w:r w:rsidR="00A34881">
        <w:rPr>
          <w:rFonts w:ascii="Times New Roman" w:eastAsia="Times New Roman" w:hAnsi="Times New Roman" w:cs="Times New Roman"/>
          <w:color w:val="000000"/>
          <w:sz w:val="24"/>
          <w:szCs w:val="24"/>
        </w:rPr>
        <w:t xml:space="preserve"> part </w:t>
      </w:r>
      <w:r w:rsidR="00A34881" w:rsidRPr="00944843">
        <w:rPr>
          <w:rFonts w:ascii="Times New Roman" w:eastAsia="Times New Roman" w:hAnsi="Times New Roman" w:cs="Times New Roman"/>
          <w:color w:val="000000"/>
          <w:sz w:val="24"/>
          <w:szCs w:val="24"/>
        </w:rPr>
        <w:t xml:space="preserve">of </w:t>
      </w:r>
      <w:r w:rsidR="006D4B52">
        <w:rPr>
          <w:rFonts w:ascii="Times New Roman" w:eastAsia="Times New Roman" w:hAnsi="Times New Roman" w:cs="Times New Roman"/>
          <w:color w:val="000000"/>
          <w:sz w:val="24"/>
          <w:szCs w:val="24"/>
        </w:rPr>
        <w:t xml:space="preserve">a </w:t>
      </w:r>
      <w:r w:rsidR="00A34881">
        <w:rPr>
          <w:rFonts w:ascii="Times New Roman" w:eastAsia="Times New Roman" w:hAnsi="Times New Roman" w:cs="Times New Roman"/>
          <w:color w:val="000000"/>
          <w:sz w:val="24"/>
          <w:szCs w:val="24"/>
        </w:rPr>
        <w:t xml:space="preserve">complete </w:t>
      </w:r>
      <w:r w:rsidR="00A34881" w:rsidRPr="00944843">
        <w:rPr>
          <w:rFonts w:ascii="Times New Roman" w:eastAsia="Times New Roman" w:hAnsi="Times New Roman" w:cs="Times New Roman"/>
          <w:color w:val="000000"/>
          <w:sz w:val="24"/>
          <w:szCs w:val="24"/>
        </w:rPr>
        <w:t>blood count</w:t>
      </w:r>
      <w:r w:rsidRPr="00944843">
        <w:rPr>
          <w:rFonts w:ascii="Times New Roman" w:hAnsi="Times New Roman" w:cs="Times New Roman"/>
          <w:sz w:val="24"/>
          <w:szCs w:val="24"/>
        </w:rPr>
        <w:t>.</w:t>
      </w:r>
      <w:r w:rsidRPr="00944843">
        <w:rPr>
          <w:rFonts w:ascii="Times New Roman" w:eastAsia="Times New Roman" w:hAnsi="Times New Roman" w:cs="Times New Roman"/>
          <w:color w:val="000000"/>
          <w:sz w:val="24"/>
          <w:szCs w:val="24"/>
        </w:rPr>
        <w:t xml:space="preserve"> They are evolving as novel biomarkers of diagnostic and prognostic significance in hepatic disorders</w:t>
      </w:r>
      <w:r w:rsidRPr="00944843">
        <w:rPr>
          <w:rFonts w:ascii="Times New Roman" w:hAnsi="Times New Roman" w:cs="Times New Roman"/>
          <w:b/>
          <w:bCs/>
          <w:sz w:val="24"/>
          <w:szCs w:val="24"/>
        </w:rPr>
        <w:t xml:space="preserve">. </w:t>
      </w:r>
      <w:r w:rsidR="00B52424" w:rsidRPr="00944843">
        <w:rPr>
          <w:rFonts w:ascii="Times New Roman" w:hAnsi="Times New Roman" w:cs="Times New Roman"/>
          <w:b/>
          <w:bCs/>
          <w:sz w:val="24"/>
          <w:szCs w:val="24"/>
        </w:rPr>
        <w:t>Aim</w:t>
      </w:r>
      <w:r w:rsidRPr="00944843">
        <w:rPr>
          <w:rFonts w:ascii="Times New Roman" w:hAnsi="Times New Roman" w:cs="Times New Roman"/>
          <w:b/>
          <w:bCs/>
          <w:sz w:val="24"/>
          <w:szCs w:val="24"/>
        </w:rPr>
        <w:t>:</w:t>
      </w:r>
      <w:r w:rsidRPr="00944843">
        <w:rPr>
          <w:rFonts w:ascii="Times New Roman" w:hAnsi="Times New Roman" w:cs="Times New Roman"/>
          <w:sz w:val="24"/>
          <w:szCs w:val="24"/>
        </w:rPr>
        <w:t xml:space="preserve"> A prospective study was planned</w:t>
      </w:r>
      <w:r w:rsidRPr="00944843">
        <w:rPr>
          <w:rFonts w:ascii="Times New Roman" w:eastAsia="Times New Roman" w:hAnsi="Times New Roman" w:cs="Times New Roman"/>
          <w:color w:val="000000"/>
          <w:sz w:val="24"/>
          <w:szCs w:val="24"/>
        </w:rPr>
        <w:t xml:space="preserve"> to detect the diagnostic and prognostic potentials of </w:t>
      </w:r>
      <w:r w:rsidR="005A5A91">
        <w:rPr>
          <w:rFonts w:ascii="Times New Roman" w:eastAsia="Times New Roman" w:hAnsi="Times New Roman" w:cs="Times New Roman"/>
          <w:color w:val="000000"/>
          <w:sz w:val="24"/>
          <w:szCs w:val="24"/>
        </w:rPr>
        <w:lastRenderedPageBreak/>
        <w:t xml:space="preserve">Platelet indices </w:t>
      </w:r>
      <w:r w:rsidR="004A0820">
        <w:rPr>
          <w:rFonts w:ascii="Times New Roman" w:eastAsia="Times New Roman" w:hAnsi="Times New Roman" w:cs="Times New Roman"/>
          <w:color w:val="000000"/>
          <w:sz w:val="24"/>
          <w:szCs w:val="24"/>
        </w:rPr>
        <w:t>(</w:t>
      </w:r>
      <w:r w:rsidR="00744A5A">
        <w:rPr>
          <w:rFonts w:ascii="Times New Roman" w:eastAsia="Times New Roman" w:hAnsi="Times New Roman" w:cs="Times New Roman"/>
          <w:color w:val="000000"/>
          <w:sz w:val="24"/>
          <w:szCs w:val="24"/>
        </w:rPr>
        <w:t>P</w:t>
      </w:r>
      <w:r w:rsidR="004A0820">
        <w:rPr>
          <w:rFonts w:ascii="Times New Roman" w:eastAsia="Times New Roman" w:hAnsi="Times New Roman" w:cs="Times New Roman"/>
          <w:color w:val="000000"/>
          <w:sz w:val="24"/>
          <w:szCs w:val="24"/>
        </w:rPr>
        <w:t>Is)</w:t>
      </w:r>
      <w:r w:rsidR="000E584A">
        <w:rPr>
          <w:rFonts w:ascii="Times New Roman" w:eastAsia="Times New Roman" w:hAnsi="Times New Roman" w:cs="Times New Roman"/>
          <w:color w:val="000000"/>
          <w:sz w:val="24"/>
          <w:szCs w:val="24"/>
        </w:rPr>
        <w:t xml:space="preserve"> in cirrhotic individuals</w:t>
      </w:r>
      <w:r w:rsidR="006F5951">
        <w:rPr>
          <w:rFonts w:ascii="Times New Roman" w:eastAsia="Times New Roman" w:hAnsi="Times New Roman" w:cs="Times New Roman"/>
          <w:color w:val="000000"/>
          <w:sz w:val="24"/>
          <w:szCs w:val="24"/>
        </w:rPr>
        <w:t xml:space="preserve"> and hepatocellular carcinoma patients</w:t>
      </w:r>
      <w:r w:rsidRPr="00944843">
        <w:rPr>
          <w:rFonts w:ascii="Times New Roman" w:eastAsia="Times New Roman" w:hAnsi="Times New Roman" w:cs="Times New Roman"/>
          <w:color w:val="000000"/>
          <w:sz w:val="24"/>
          <w:szCs w:val="24"/>
        </w:rPr>
        <w:t xml:space="preserve">. </w:t>
      </w:r>
      <w:r w:rsidR="00B52424" w:rsidRPr="00944843">
        <w:rPr>
          <w:rFonts w:ascii="Times New Roman" w:eastAsia="Times New Roman" w:hAnsi="Times New Roman" w:cs="Times New Roman"/>
          <w:b/>
          <w:bCs/>
          <w:color w:val="000000"/>
          <w:sz w:val="24"/>
          <w:szCs w:val="24"/>
        </w:rPr>
        <w:t xml:space="preserve">Materials </w:t>
      </w:r>
      <w:r w:rsidR="009323FF">
        <w:rPr>
          <w:rFonts w:ascii="Times New Roman" w:eastAsia="Times New Roman" w:hAnsi="Times New Roman" w:cs="Times New Roman"/>
          <w:b/>
          <w:bCs/>
          <w:color w:val="000000"/>
          <w:sz w:val="24"/>
          <w:szCs w:val="24"/>
        </w:rPr>
        <w:t>and</w:t>
      </w:r>
      <w:r w:rsidR="00B52424" w:rsidRPr="00944843">
        <w:rPr>
          <w:rFonts w:ascii="Times New Roman" w:eastAsia="Times New Roman" w:hAnsi="Times New Roman" w:cs="Times New Roman"/>
          <w:b/>
          <w:bCs/>
          <w:color w:val="000000"/>
          <w:sz w:val="24"/>
          <w:szCs w:val="24"/>
        </w:rPr>
        <w:t xml:space="preserve"> </w:t>
      </w:r>
      <w:r w:rsidRPr="00944843">
        <w:rPr>
          <w:rFonts w:ascii="Times New Roman" w:hAnsi="Times New Roman" w:cs="Times New Roman"/>
          <w:b/>
          <w:bCs/>
          <w:sz w:val="24"/>
          <w:szCs w:val="24"/>
        </w:rPr>
        <w:t>Methods:</w:t>
      </w:r>
      <w:r w:rsidRPr="00944843">
        <w:rPr>
          <w:rFonts w:ascii="Times New Roman" w:eastAsia="Times New Roman" w:hAnsi="Times New Roman" w:cs="Times New Roman"/>
          <w:color w:val="000000"/>
          <w:sz w:val="24"/>
          <w:szCs w:val="24"/>
        </w:rPr>
        <w:t xml:space="preserve"> </w:t>
      </w:r>
      <w:r w:rsidR="00744A5A">
        <w:rPr>
          <w:rFonts w:ascii="Times New Roman" w:eastAsia="Times New Roman" w:hAnsi="Times New Roman" w:cs="Times New Roman"/>
          <w:color w:val="000000"/>
          <w:sz w:val="24"/>
          <w:szCs w:val="24"/>
        </w:rPr>
        <w:t>2</w:t>
      </w:r>
      <w:r w:rsidR="00DA1BC9">
        <w:rPr>
          <w:rFonts w:ascii="Times New Roman" w:eastAsia="Times New Roman" w:hAnsi="Times New Roman" w:cs="Times New Roman"/>
          <w:color w:val="000000"/>
          <w:sz w:val="24"/>
          <w:szCs w:val="24"/>
        </w:rPr>
        <w:t>5</w:t>
      </w:r>
      <w:r w:rsidR="00744A5A">
        <w:rPr>
          <w:rFonts w:ascii="Times New Roman" w:eastAsia="Times New Roman" w:hAnsi="Times New Roman" w:cs="Times New Roman"/>
          <w:color w:val="000000"/>
          <w:sz w:val="24"/>
          <w:szCs w:val="24"/>
        </w:rPr>
        <w:t xml:space="preserve">0 </w:t>
      </w:r>
      <w:r w:rsidR="00DA1BC9">
        <w:rPr>
          <w:rFonts w:ascii="Times New Roman" w:eastAsia="Times New Roman" w:hAnsi="Times New Roman" w:cs="Times New Roman"/>
          <w:color w:val="000000"/>
          <w:sz w:val="24"/>
          <w:szCs w:val="24"/>
        </w:rPr>
        <w:t>subjects pa</w:t>
      </w:r>
      <w:r w:rsidR="00AD139A">
        <w:rPr>
          <w:rFonts w:ascii="Times New Roman" w:eastAsia="Times New Roman" w:hAnsi="Times New Roman" w:cs="Times New Roman"/>
          <w:color w:val="000000"/>
          <w:sz w:val="24"/>
          <w:szCs w:val="24"/>
        </w:rPr>
        <w:t>rticipated in the study</w:t>
      </w:r>
      <w:r w:rsidR="006D4B52">
        <w:rPr>
          <w:rFonts w:ascii="Times New Roman" w:eastAsia="Times New Roman" w:hAnsi="Times New Roman" w:cs="Times New Roman"/>
          <w:color w:val="000000"/>
          <w:sz w:val="24"/>
          <w:szCs w:val="24"/>
        </w:rPr>
        <w:t>. Among</w:t>
      </w:r>
      <w:r w:rsidR="00AD139A">
        <w:rPr>
          <w:rFonts w:ascii="Times New Roman" w:eastAsia="Times New Roman" w:hAnsi="Times New Roman" w:cs="Times New Roman"/>
          <w:color w:val="000000"/>
          <w:sz w:val="24"/>
          <w:szCs w:val="24"/>
        </w:rPr>
        <w:t xml:space="preserve"> them</w:t>
      </w:r>
      <w:r w:rsidR="006D4B52">
        <w:rPr>
          <w:rFonts w:ascii="Times New Roman" w:eastAsia="Times New Roman" w:hAnsi="Times New Roman" w:cs="Times New Roman"/>
          <w:color w:val="000000"/>
          <w:sz w:val="24"/>
          <w:szCs w:val="24"/>
        </w:rPr>
        <w:t>,</w:t>
      </w:r>
      <w:r w:rsidR="00DA1BC9">
        <w:rPr>
          <w:rFonts w:ascii="Times New Roman" w:eastAsia="Times New Roman" w:hAnsi="Times New Roman" w:cs="Times New Roman"/>
          <w:color w:val="000000"/>
          <w:sz w:val="24"/>
          <w:szCs w:val="24"/>
        </w:rPr>
        <w:t xml:space="preserve"> 200 were </w:t>
      </w:r>
      <w:r w:rsidR="00975AB3">
        <w:rPr>
          <w:rFonts w:ascii="Times New Roman" w:eastAsia="Times New Roman" w:hAnsi="Times New Roman" w:cs="Times New Roman"/>
          <w:color w:val="000000"/>
          <w:sz w:val="24"/>
          <w:szCs w:val="24"/>
        </w:rPr>
        <w:t xml:space="preserve">diagnosed with liver cirrhosis and </w:t>
      </w:r>
      <w:r w:rsidR="00DA1BC9">
        <w:rPr>
          <w:rFonts w:ascii="Times New Roman" w:eastAsia="Times New Roman" w:hAnsi="Times New Roman" w:cs="Times New Roman"/>
          <w:color w:val="000000"/>
          <w:sz w:val="24"/>
          <w:szCs w:val="24"/>
        </w:rPr>
        <w:t xml:space="preserve">further classified </w:t>
      </w:r>
      <w:r w:rsidRPr="00944843">
        <w:rPr>
          <w:rFonts w:ascii="Times New Roman" w:eastAsia="Times New Roman" w:hAnsi="Times New Roman" w:cs="Times New Roman"/>
          <w:color w:val="000000"/>
          <w:sz w:val="24"/>
          <w:szCs w:val="24"/>
        </w:rPr>
        <w:t xml:space="preserve">into four groups: Groups I, II, </w:t>
      </w:r>
      <w:r w:rsidR="006D4B52">
        <w:rPr>
          <w:rFonts w:ascii="Times New Roman" w:eastAsia="Times New Roman" w:hAnsi="Times New Roman" w:cs="Times New Roman"/>
          <w:color w:val="000000"/>
          <w:sz w:val="24"/>
          <w:szCs w:val="24"/>
        </w:rPr>
        <w:t xml:space="preserve">and </w:t>
      </w:r>
      <w:r w:rsidRPr="00944843">
        <w:rPr>
          <w:rFonts w:ascii="Times New Roman" w:eastAsia="Times New Roman" w:hAnsi="Times New Roman" w:cs="Times New Roman"/>
          <w:color w:val="000000"/>
          <w:sz w:val="24"/>
          <w:szCs w:val="24"/>
        </w:rPr>
        <w:t xml:space="preserve">III: Each consists of 50 patients </w:t>
      </w:r>
      <w:r w:rsidR="00052F40">
        <w:rPr>
          <w:rFonts w:ascii="Times New Roman" w:eastAsia="Times New Roman" w:hAnsi="Times New Roman" w:cs="Times New Roman"/>
          <w:color w:val="000000"/>
          <w:sz w:val="24"/>
          <w:szCs w:val="24"/>
        </w:rPr>
        <w:t>(</w:t>
      </w:r>
      <w:r w:rsidR="006D4B52">
        <w:rPr>
          <w:rFonts w:ascii="Times New Roman" w:eastAsia="Times New Roman" w:hAnsi="Times New Roman" w:cs="Times New Roman"/>
          <w:color w:val="000000"/>
          <w:sz w:val="24"/>
          <w:szCs w:val="24"/>
        </w:rPr>
        <w:t>Child-Pugh</w:t>
      </w:r>
      <w:r w:rsidR="00975AB3">
        <w:rPr>
          <w:rFonts w:ascii="Times New Roman" w:eastAsia="Times New Roman" w:hAnsi="Times New Roman" w:cs="Times New Roman"/>
          <w:color w:val="000000"/>
          <w:sz w:val="24"/>
          <w:szCs w:val="24"/>
        </w:rPr>
        <w:t xml:space="preserve"> A, B, C</w:t>
      </w:r>
      <w:r w:rsidR="00052F40">
        <w:rPr>
          <w:rFonts w:ascii="Times New Roman" w:eastAsia="Times New Roman" w:hAnsi="Times New Roman" w:cs="Times New Roman"/>
          <w:color w:val="000000"/>
          <w:sz w:val="24"/>
          <w:szCs w:val="24"/>
        </w:rPr>
        <w:t>)</w:t>
      </w:r>
      <w:r w:rsidR="00975AB3">
        <w:rPr>
          <w:rFonts w:ascii="Times New Roman" w:eastAsia="Times New Roman" w:hAnsi="Times New Roman" w:cs="Times New Roman"/>
          <w:color w:val="000000"/>
          <w:sz w:val="24"/>
          <w:szCs w:val="24"/>
        </w:rPr>
        <w:t xml:space="preserve"> respectively,</w:t>
      </w:r>
      <w:r w:rsidR="006D4B52">
        <w:rPr>
          <w:rFonts w:ascii="Times New Roman" w:eastAsia="Times New Roman" w:hAnsi="Times New Roman" w:cs="Times New Roman"/>
          <w:color w:val="000000"/>
          <w:sz w:val="24"/>
          <w:szCs w:val="24"/>
        </w:rPr>
        <w:t xml:space="preserve"> </w:t>
      </w:r>
      <w:r w:rsidRPr="00944843">
        <w:rPr>
          <w:rFonts w:ascii="Times New Roman" w:eastAsia="Times New Roman" w:hAnsi="Times New Roman" w:cs="Times New Roman"/>
          <w:color w:val="000000"/>
          <w:sz w:val="24"/>
          <w:szCs w:val="24"/>
        </w:rPr>
        <w:t xml:space="preserve">Group IV: 50 patients with </w:t>
      </w:r>
      <w:r w:rsidR="004A0820">
        <w:rPr>
          <w:rFonts w:ascii="Times New Roman" w:eastAsia="Times New Roman" w:hAnsi="Times New Roman" w:cs="Times New Roman"/>
          <w:color w:val="000000"/>
          <w:sz w:val="24"/>
          <w:szCs w:val="24"/>
        </w:rPr>
        <w:t>hepatocellular carcinoma (</w:t>
      </w:r>
      <w:r w:rsidRPr="00944843">
        <w:rPr>
          <w:rFonts w:ascii="Times New Roman" w:eastAsia="Times New Roman" w:hAnsi="Times New Roman" w:cs="Times New Roman"/>
          <w:color w:val="000000"/>
          <w:sz w:val="24"/>
          <w:szCs w:val="24"/>
        </w:rPr>
        <w:t>HCC</w:t>
      </w:r>
      <w:r w:rsidR="004A0820">
        <w:rPr>
          <w:rFonts w:ascii="Times New Roman" w:eastAsia="Times New Roman" w:hAnsi="Times New Roman" w:cs="Times New Roman"/>
          <w:color w:val="000000"/>
          <w:sz w:val="24"/>
          <w:szCs w:val="24"/>
        </w:rPr>
        <w:t>)</w:t>
      </w:r>
      <w:r w:rsidRPr="00944843">
        <w:rPr>
          <w:rFonts w:ascii="Times New Roman" w:eastAsia="Times New Roman" w:hAnsi="Times New Roman" w:cs="Times New Roman"/>
          <w:color w:val="000000"/>
          <w:sz w:val="24"/>
          <w:szCs w:val="24"/>
        </w:rPr>
        <w:t xml:space="preserve"> and 50 healthy subjects as control Group V. </w:t>
      </w:r>
      <w:r w:rsidRPr="00944843">
        <w:rPr>
          <w:rFonts w:ascii="Times New Roman" w:hAnsi="Times New Roman" w:cs="Times New Roman"/>
          <w:sz w:val="24"/>
          <w:szCs w:val="24"/>
        </w:rPr>
        <w:t>Detection of PIs was done by Sysmex XT-1800i automated hematology analyzer.</w:t>
      </w:r>
    </w:p>
    <w:p w14:paraId="3BDA4124" w14:textId="5A9FA167" w:rsidR="00316BC0" w:rsidRPr="00944843" w:rsidRDefault="00316BC0" w:rsidP="00A163A0">
      <w:pPr>
        <w:autoSpaceDE w:val="0"/>
        <w:autoSpaceDN w:val="0"/>
        <w:adjustRightInd w:val="0"/>
        <w:spacing w:line="360" w:lineRule="auto"/>
        <w:jc w:val="both"/>
        <w:rPr>
          <w:rFonts w:ascii="Times New Roman" w:eastAsia="Times New Roman" w:hAnsi="Times New Roman" w:cs="Times New Roman"/>
          <w:color w:val="000000"/>
          <w:sz w:val="24"/>
          <w:szCs w:val="24"/>
        </w:rPr>
      </w:pPr>
      <w:r w:rsidRPr="00944843">
        <w:rPr>
          <w:rFonts w:ascii="Times New Roman" w:hAnsi="Times New Roman" w:cs="Times New Roman"/>
          <w:b/>
          <w:bCs/>
          <w:sz w:val="24"/>
          <w:szCs w:val="24"/>
        </w:rPr>
        <w:t xml:space="preserve">Results: </w:t>
      </w:r>
      <w:r w:rsidR="00EE5F68">
        <w:rPr>
          <w:rFonts w:ascii="Times New Roman" w:hAnsi="Times New Roman" w:cs="Times New Roman"/>
          <w:color w:val="131413"/>
          <w:sz w:val="24"/>
          <w:szCs w:val="24"/>
        </w:rPr>
        <w:t>The mean</w:t>
      </w:r>
      <w:r w:rsidR="00AD139A" w:rsidRPr="00AD139A">
        <w:rPr>
          <w:rFonts w:ascii="Times New Roman" w:hAnsi="Times New Roman" w:cs="Times New Roman"/>
          <w:color w:val="131413"/>
          <w:sz w:val="24"/>
          <w:szCs w:val="24"/>
        </w:rPr>
        <w:t xml:space="preserve"> platelet volume</w:t>
      </w:r>
      <w:r w:rsidR="00AD139A">
        <w:rPr>
          <w:rFonts w:ascii="Times New Roman" w:hAnsi="Times New Roman" w:cs="Times New Roman"/>
          <w:b/>
          <w:bCs/>
          <w:sz w:val="24"/>
          <w:szCs w:val="24"/>
        </w:rPr>
        <w:t xml:space="preserve"> (</w:t>
      </w:r>
      <w:r w:rsidR="00AD139A">
        <w:rPr>
          <w:rFonts w:ascii="Times New Roman" w:hAnsi="Times New Roman" w:cs="Times New Roman"/>
          <w:color w:val="131413"/>
          <w:sz w:val="24"/>
          <w:szCs w:val="24"/>
        </w:rPr>
        <w:t>MPV)</w:t>
      </w:r>
      <w:r w:rsidRPr="00944843">
        <w:rPr>
          <w:rFonts w:ascii="Times New Roman" w:hAnsi="Times New Roman" w:cs="Times New Roman"/>
          <w:color w:val="131413"/>
          <w:sz w:val="24"/>
          <w:szCs w:val="24"/>
        </w:rPr>
        <w:t>value is positively correlated with INR</w:t>
      </w:r>
      <w:r w:rsidR="006D4B52">
        <w:rPr>
          <w:rFonts w:ascii="Times New Roman" w:hAnsi="Times New Roman" w:cs="Times New Roman"/>
          <w:color w:val="131413"/>
          <w:sz w:val="24"/>
          <w:szCs w:val="24"/>
        </w:rPr>
        <w:t xml:space="preserve"> and </w:t>
      </w:r>
      <w:r w:rsidRPr="00944843">
        <w:rPr>
          <w:rFonts w:ascii="Times New Roman" w:hAnsi="Times New Roman" w:cs="Times New Roman"/>
          <w:color w:val="131413"/>
          <w:sz w:val="24"/>
          <w:szCs w:val="24"/>
        </w:rPr>
        <w:t xml:space="preserve">plasma bilirubin and negatively correlated with plasma albumin in all </w:t>
      </w:r>
      <w:r w:rsidR="00EE5F68">
        <w:rPr>
          <w:rFonts w:ascii="Times New Roman" w:hAnsi="Times New Roman" w:cs="Times New Roman"/>
          <w:color w:val="131413"/>
          <w:sz w:val="24"/>
          <w:szCs w:val="24"/>
        </w:rPr>
        <w:t>three</w:t>
      </w:r>
      <w:r w:rsidRPr="00944843">
        <w:rPr>
          <w:rFonts w:ascii="Times New Roman" w:hAnsi="Times New Roman" w:cs="Times New Roman"/>
          <w:color w:val="131413"/>
          <w:sz w:val="24"/>
          <w:szCs w:val="24"/>
        </w:rPr>
        <w:t xml:space="preserve"> groups of cirrhotic individuals without HCC.</w:t>
      </w:r>
      <w:r w:rsidRPr="00944843">
        <w:rPr>
          <w:rFonts w:ascii="Times New Roman" w:eastAsia="Times New Roman" w:hAnsi="Times New Roman" w:cs="Times New Roman"/>
          <w:color w:val="000000"/>
          <w:sz w:val="24"/>
          <w:szCs w:val="24"/>
        </w:rPr>
        <w:t>MPV showed a significant elevation in cases with more severe liver disease based on MELD and Child scores.</w:t>
      </w:r>
      <w:r w:rsidRPr="00944843">
        <w:rPr>
          <w:rFonts w:ascii="Times New Roman" w:hAnsi="Times New Roman" w:cs="Times New Roman"/>
          <w:sz w:val="24"/>
          <w:szCs w:val="24"/>
        </w:rPr>
        <w:t xml:space="preserve"> </w:t>
      </w:r>
      <w:r w:rsidRPr="00944843">
        <w:rPr>
          <w:rFonts w:ascii="Times New Roman" w:eastAsia="Times New Roman" w:hAnsi="Times New Roman" w:cs="Times New Roman"/>
          <w:color w:val="000000"/>
          <w:sz w:val="24"/>
          <w:szCs w:val="24"/>
        </w:rPr>
        <w:t xml:space="preserve">MPV in HCC patients was positively related to </w:t>
      </w:r>
      <w:r w:rsidR="006D4B52">
        <w:rPr>
          <w:rFonts w:ascii="Times New Roman" w:eastAsia="Times New Roman" w:hAnsi="Times New Roman" w:cs="Times New Roman"/>
          <w:color w:val="000000"/>
          <w:sz w:val="24"/>
          <w:szCs w:val="24"/>
        </w:rPr>
        <w:t xml:space="preserve">tumor size, </w:t>
      </w:r>
      <w:r w:rsidR="00052F40">
        <w:rPr>
          <w:rFonts w:ascii="Times New Roman" w:eastAsia="Times New Roman" w:hAnsi="Times New Roman" w:cs="Times New Roman"/>
          <w:color w:val="000000"/>
          <w:sz w:val="24"/>
          <w:szCs w:val="24"/>
        </w:rPr>
        <w:t>C</w:t>
      </w:r>
      <w:r w:rsidR="006D4B52">
        <w:rPr>
          <w:rFonts w:ascii="Times New Roman" w:eastAsia="Times New Roman" w:hAnsi="Times New Roman" w:cs="Times New Roman"/>
          <w:color w:val="000000"/>
          <w:sz w:val="24"/>
          <w:szCs w:val="24"/>
        </w:rPr>
        <w:t>hild score, BCLC, and PV thrombosis but had</w:t>
      </w:r>
      <w:r w:rsidRPr="00944843">
        <w:rPr>
          <w:rFonts w:ascii="Times New Roman" w:eastAsia="Times New Roman" w:hAnsi="Times New Roman" w:cs="Times New Roman"/>
          <w:color w:val="000000"/>
          <w:sz w:val="24"/>
          <w:szCs w:val="24"/>
        </w:rPr>
        <w:t xml:space="preserve"> no statistical significance.</w:t>
      </w:r>
      <w:r w:rsidR="00073B1D" w:rsidRPr="00073B1D">
        <w:rPr>
          <w:rFonts w:ascii="Times New Roman" w:eastAsia="Times New Roman" w:hAnsi="Times New Roman" w:cs="Times New Roman"/>
          <w:color w:val="000000"/>
          <w:sz w:val="24"/>
          <w:szCs w:val="24"/>
        </w:rPr>
        <w:t xml:space="preserve"> </w:t>
      </w:r>
      <w:proofErr w:type="spellStart"/>
      <w:r w:rsidR="00073B1D" w:rsidRPr="00944843">
        <w:rPr>
          <w:rFonts w:ascii="Times New Roman" w:eastAsia="Times New Roman" w:hAnsi="Times New Roman" w:cs="Times New Roman"/>
          <w:color w:val="000000"/>
          <w:sz w:val="24"/>
          <w:szCs w:val="24"/>
        </w:rPr>
        <w:t>Plateletcrit</w:t>
      </w:r>
      <w:proofErr w:type="spellEnd"/>
      <w:r w:rsidRPr="00944843">
        <w:rPr>
          <w:rFonts w:ascii="Times New Roman" w:eastAsia="Times New Roman" w:hAnsi="Times New Roman" w:cs="Times New Roman"/>
          <w:color w:val="000000"/>
          <w:sz w:val="24"/>
          <w:szCs w:val="24"/>
        </w:rPr>
        <w:t xml:space="preserve"> </w:t>
      </w:r>
      <w:r w:rsidR="00073B1D">
        <w:rPr>
          <w:rFonts w:ascii="Times New Roman" w:eastAsia="Times New Roman" w:hAnsi="Times New Roman" w:cs="Times New Roman"/>
          <w:color w:val="000000"/>
          <w:sz w:val="24"/>
          <w:szCs w:val="24"/>
        </w:rPr>
        <w:t>(</w:t>
      </w:r>
      <w:r w:rsidRPr="00944843">
        <w:rPr>
          <w:rFonts w:ascii="Times New Roman" w:eastAsia="Times New Roman" w:hAnsi="Times New Roman" w:cs="Times New Roman"/>
          <w:color w:val="000000"/>
          <w:sz w:val="24"/>
          <w:szCs w:val="24"/>
        </w:rPr>
        <w:t>PCT</w:t>
      </w:r>
      <w:r w:rsidR="00073B1D">
        <w:rPr>
          <w:rFonts w:ascii="Times New Roman" w:eastAsia="Times New Roman" w:hAnsi="Times New Roman" w:cs="Times New Roman"/>
          <w:color w:val="000000"/>
          <w:sz w:val="24"/>
          <w:szCs w:val="24"/>
        </w:rPr>
        <w:t>)</w:t>
      </w:r>
      <w:r w:rsidRPr="00944843">
        <w:rPr>
          <w:rFonts w:ascii="Times New Roman" w:eastAsia="Times New Roman" w:hAnsi="Times New Roman" w:cs="Times New Roman"/>
          <w:color w:val="000000"/>
          <w:sz w:val="24"/>
          <w:szCs w:val="24"/>
        </w:rPr>
        <w:t xml:space="preserve"> e</w:t>
      </w:r>
      <w:r w:rsidR="00DA019A">
        <w:rPr>
          <w:rFonts w:ascii="Times New Roman" w:eastAsia="Times New Roman" w:hAnsi="Times New Roman" w:cs="Times New Roman"/>
          <w:color w:val="000000"/>
          <w:sz w:val="24"/>
          <w:szCs w:val="24"/>
        </w:rPr>
        <w:t xml:space="preserve">xhibited significant </w:t>
      </w:r>
      <w:r w:rsidR="006D4B52">
        <w:rPr>
          <w:rFonts w:ascii="Times New Roman" w:eastAsia="Times New Roman" w:hAnsi="Times New Roman" w:cs="Times New Roman"/>
          <w:color w:val="000000"/>
          <w:sz w:val="24"/>
          <w:szCs w:val="24"/>
        </w:rPr>
        <w:t>differences</w:t>
      </w:r>
      <w:r w:rsidR="00DA019A">
        <w:rPr>
          <w:rFonts w:ascii="Times New Roman" w:eastAsia="Times New Roman" w:hAnsi="Times New Roman" w:cs="Times New Roman"/>
          <w:color w:val="000000"/>
          <w:sz w:val="24"/>
          <w:szCs w:val="24"/>
        </w:rPr>
        <w:t xml:space="preserve"> between different cirrhotic</w:t>
      </w:r>
      <w:r w:rsidRPr="00944843">
        <w:rPr>
          <w:rFonts w:ascii="Times New Roman" w:eastAsia="Times New Roman" w:hAnsi="Times New Roman" w:cs="Times New Roman"/>
          <w:color w:val="000000"/>
          <w:sz w:val="24"/>
          <w:szCs w:val="24"/>
        </w:rPr>
        <w:t xml:space="preserve"> Child groups. </w:t>
      </w:r>
      <w:r w:rsidR="00073B1D" w:rsidRPr="00944843">
        <w:rPr>
          <w:rFonts w:ascii="Times New Roman" w:eastAsia="Times New Roman" w:hAnsi="Times New Roman" w:cs="Times New Roman"/>
          <w:color w:val="000000"/>
          <w:sz w:val="24"/>
          <w:szCs w:val="24"/>
        </w:rPr>
        <w:t xml:space="preserve">Platelet distribution width </w:t>
      </w:r>
      <w:r w:rsidR="00073B1D">
        <w:rPr>
          <w:rFonts w:ascii="Times New Roman" w:eastAsia="Times New Roman" w:hAnsi="Times New Roman" w:cs="Times New Roman"/>
          <w:color w:val="000000"/>
          <w:sz w:val="24"/>
          <w:szCs w:val="24"/>
        </w:rPr>
        <w:t>(</w:t>
      </w:r>
      <w:r w:rsidRPr="00944843">
        <w:rPr>
          <w:rFonts w:ascii="Times New Roman" w:eastAsia="Times New Roman" w:hAnsi="Times New Roman" w:cs="Times New Roman"/>
          <w:color w:val="000000"/>
          <w:sz w:val="24"/>
          <w:szCs w:val="24"/>
        </w:rPr>
        <w:t>PDW</w:t>
      </w:r>
      <w:r w:rsidR="00073B1D">
        <w:rPr>
          <w:rFonts w:ascii="Times New Roman" w:eastAsia="Times New Roman" w:hAnsi="Times New Roman" w:cs="Times New Roman"/>
          <w:color w:val="000000"/>
          <w:sz w:val="24"/>
          <w:szCs w:val="24"/>
        </w:rPr>
        <w:t>)</w:t>
      </w:r>
      <w:r w:rsidRPr="00944843">
        <w:rPr>
          <w:rFonts w:ascii="Times New Roman" w:eastAsia="Times New Roman" w:hAnsi="Times New Roman" w:cs="Times New Roman"/>
          <w:color w:val="000000"/>
          <w:sz w:val="24"/>
          <w:szCs w:val="24"/>
        </w:rPr>
        <w:t xml:space="preserve"> levels </w:t>
      </w:r>
      <w:r w:rsidR="00A163A0">
        <w:rPr>
          <w:rFonts w:ascii="Times New Roman" w:eastAsia="Times New Roman" w:hAnsi="Times New Roman" w:cs="Times New Roman"/>
          <w:color w:val="000000"/>
          <w:sz w:val="24"/>
          <w:szCs w:val="24"/>
        </w:rPr>
        <w:t>were</w:t>
      </w:r>
      <w:r w:rsidRPr="00944843">
        <w:rPr>
          <w:rFonts w:ascii="Times New Roman" w:eastAsia="Times New Roman" w:hAnsi="Times New Roman" w:cs="Times New Roman"/>
          <w:color w:val="000000"/>
          <w:sz w:val="24"/>
          <w:szCs w:val="24"/>
        </w:rPr>
        <w:t xml:space="preserve"> significantly elevated in patients </w:t>
      </w:r>
      <w:r w:rsidR="006D4B52">
        <w:rPr>
          <w:rFonts w:ascii="Times New Roman" w:eastAsia="Times New Roman" w:hAnsi="Times New Roman" w:cs="Times New Roman"/>
          <w:color w:val="000000"/>
          <w:sz w:val="24"/>
          <w:szCs w:val="24"/>
        </w:rPr>
        <w:t>compared to</w:t>
      </w:r>
      <w:r w:rsidRPr="00944843">
        <w:rPr>
          <w:rFonts w:ascii="Times New Roman" w:eastAsia="Times New Roman" w:hAnsi="Times New Roman" w:cs="Times New Roman"/>
          <w:color w:val="000000"/>
          <w:sz w:val="24"/>
          <w:szCs w:val="24"/>
        </w:rPr>
        <w:t xml:space="preserve"> healthy subjects, yet there was </w:t>
      </w:r>
      <w:r w:rsidR="006D4B52">
        <w:rPr>
          <w:rFonts w:ascii="Times New Roman" w:eastAsia="Times New Roman" w:hAnsi="Times New Roman" w:cs="Times New Roman"/>
          <w:color w:val="000000"/>
          <w:sz w:val="24"/>
          <w:szCs w:val="24"/>
        </w:rPr>
        <w:t xml:space="preserve">a </w:t>
      </w:r>
      <w:r w:rsidRPr="00944843">
        <w:rPr>
          <w:rFonts w:ascii="Times New Roman" w:eastAsia="Times New Roman" w:hAnsi="Times New Roman" w:cs="Times New Roman"/>
          <w:color w:val="000000"/>
          <w:sz w:val="24"/>
          <w:szCs w:val="24"/>
        </w:rPr>
        <w:t xml:space="preserve">non-significant difference in its value among patients. </w:t>
      </w:r>
    </w:p>
    <w:p w14:paraId="3F01E18A" w14:textId="0A5CF810" w:rsidR="00316BC0" w:rsidRPr="00944843" w:rsidRDefault="00316BC0" w:rsidP="008837C5">
      <w:pPr>
        <w:spacing w:before="120" w:after="0" w:line="360" w:lineRule="auto"/>
        <w:jc w:val="both"/>
        <w:rPr>
          <w:rFonts w:ascii="Times New Roman" w:eastAsia="Times New Roman" w:hAnsi="Times New Roman" w:cs="Times New Roman"/>
          <w:color w:val="000000"/>
          <w:sz w:val="24"/>
          <w:szCs w:val="24"/>
        </w:rPr>
      </w:pPr>
      <w:r w:rsidRPr="00944843">
        <w:rPr>
          <w:rFonts w:ascii="Times New Roman" w:hAnsi="Times New Roman" w:cs="Times New Roman"/>
          <w:b/>
          <w:bCs/>
          <w:sz w:val="24"/>
          <w:szCs w:val="24"/>
        </w:rPr>
        <w:t>Conclusion</w:t>
      </w:r>
      <w:r w:rsidR="00B52424" w:rsidRPr="00944843">
        <w:rPr>
          <w:rFonts w:ascii="Times New Roman" w:hAnsi="Times New Roman" w:cs="Times New Roman"/>
          <w:b/>
          <w:bCs/>
          <w:sz w:val="24"/>
          <w:szCs w:val="24"/>
        </w:rPr>
        <w:t>s</w:t>
      </w:r>
      <w:r w:rsidRPr="00944843">
        <w:rPr>
          <w:rFonts w:ascii="Times New Roman" w:hAnsi="Times New Roman" w:cs="Times New Roman"/>
          <w:b/>
          <w:bCs/>
          <w:sz w:val="24"/>
          <w:szCs w:val="24"/>
        </w:rPr>
        <w:t>:</w:t>
      </w:r>
      <w:r w:rsidRPr="00944843">
        <w:rPr>
          <w:rFonts w:ascii="Times New Roman" w:hAnsi="Times New Roman" w:cs="Times New Roman"/>
          <w:sz w:val="24"/>
          <w:szCs w:val="24"/>
        </w:rPr>
        <w:t xml:space="preserve"> </w:t>
      </w:r>
      <w:r>
        <w:rPr>
          <w:rFonts w:ascii="Times New Roman" w:hAnsi="Times New Roman" w:cs="Times New Roman"/>
          <w:sz w:val="24"/>
          <w:szCs w:val="24"/>
        </w:rPr>
        <w:t>P</w:t>
      </w:r>
      <w:r w:rsidRPr="004F3374">
        <w:rPr>
          <w:rFonts w:ascii="Times New Roman" w:hAnsi="Times New Roman" w:cs="Times New Roman"/>
          <w:sz w:val="24"/>
          <w:szCs w:val="24"/>
        </w:rPr>
        <w:t xml:space="preserve">latelet indices </w:t>
      </w:r>
      <w:r>
        <w:rPr>
          <w:rFonts w:ascii="Times New Roman" w:hAnsi="Times New Roman" w:cs="Times New Roman"/>
          <w:sz w:val="24"/>
          <w:szCs w:val="24"/>
        </w:rPr>
        <w:t>might</w:t>
      </w:r>
      <w:r w:rsidRPr="004F3374">
        <w:rPr>
          <w:rFonts w:ascii="Times New Roman" w:hAnsi="Times New Roman" w:cs="Times New Roman"/>
          <w:sz w:val="24"/>
          <w:szCs w:val="24"/>
        </w:rPr>
        <w:t xml:space="preserve"> be </w:t>
      </w:r>
      <w:r w:rsidR="005A2124">
        <w:rPr>
          <w:rFonts w:ascii="Times New Roman" w:hAnsi="Times New Roman" w:cs="Times New Roman"/>
          <w:sz w:val="24"/>
          <w:szCs w:val="24"/>
        </w:rPr>
        <w:t>utiliz</w:t>
      </w:r>
      <w:r w:rsidR="008837C5">
        <w:rPr>
          <w:rFonts w:ascii="Times New Roman" w:hAnsi="Times New Roman" w:cs="Times New Roman"/>
          <w:sz w:val="24"/>
          <w:szCs w:val="24"/>
        </w:rPr>
        <w:t>ed</w:t>
      </w:r>
      <w:r w:rsidRPr="004F3374">
        <w:rPr>
          <w:rFonts w:ascii="Times New Roman" w:hAnsi="Times New Roman" w:cs="Times New Roman"/>
          <w:sz w:val="24"/>
          <w:szCs w:val="24"/>
        </w:rPr>
        <w:t xml:space="preserve"> as </w:t>
      </w:r>
      <w:r w:rsidR="006D4B52">
        <w:rPr>
          <w:rFonts w:ascii="Times New Roman" w:hAnsi="Times New Roman" w:cs="Times New Roman"/>
          <w:sz w:val="24"/>
          <w:szCs w:val="24"/>
        </w:rPr>
        <w:t xml:space="preserve">progression and risk stratification markers </w:t>
      </w:r>
      <w:r w:rsidR="008837C5">
        <w:rPr>
          <w:rFonts w:ascii="Times New Roman" w:hAnsi="Times New Roman" w:cs="Times New Roman"/>
          <w:sz w:val="24"/>
          <w:szCs w:val="24"/>
        </w:rPr>
        <w:t>in</w:t>
      </w:r>
      <w:r w:rsidRPr="004F3374">
        <w:rPr>
          <w:rFonts w:ascii="Times New Roman" w:hAnsi="Times New Roman" w:cs="Times New Roman"/>
          <w:sz w:val="24"/>
          <w:szCs w:val="24"/>
        </w:rPr>
        <w:t xml:space="preserve"> cirrhotic </w:t>
      </w:r>
      <w:r>
        <w:rPr>
          <w:rFonts w:ascii="Times New Roman" w:hAnsi="Times New Roman" w:cs="Times New Roman"/>
          <w:sz w:val="24"/>
          <w:szCs w:val="24"/>
        </w:rPr>
        <w:t>individuals</w:t>
      </w:r>
      <w:r w:rsidRPr="00944843">
        <w:rPr>
          <w:rFonts w:ascii="Times New Roman" w:hAnsi="Times New Roman" w:cs="Times New Roman"/>
          <w:sz w:val="24"/>
          <w:szCs w:val="24"/>
        </w:rPr>
        <w:t>.</w:t>
      </w:r>
      <w:r w:rsidRPr="00656D41">
        <w:rPr>
          <w:rFonts w:ascii="Times New Roman" w:hAnsi="Times New Roman" w:cs="Times New Roman"/>
          <w:sz w:val="24"/>
          <w:szCs w:val="24"/>
        </w:rPr>
        <w:t xml:space="preserve"> </w:t>
      </w:r>
    </w:p>
    <w:p w14:paraId="46362E58" w14:textId="77777777" w:rsidR="00316BC0" w:rsidRPr="006D4B52" w:rsidRDefault="00316BC0" w:rsidP="00316BC0">
      <w:pPr>
        <w:autoSpaceDE w:val="0"/>
        <w:autoSpaceDN w:val="0"/>
        <w:adjustRightInd w:val="0"/>
        <w:spacing w:before="120" w:after="0" w:line="360" w:lineRule="auto"/>
        <w:jc w:val="both"/>
        <w:rPr>
          <w:rFonts w:ascii="Times New Roman" w:hAnsi="Times New Roman" w:cs="Times New Roman"/>
          <w:i/>
          <w:iCs/>
          <w:sz w:val="24"/>
          <w:szCs w:val="24"/>
        </w:rPr>
      </w:pPr>
      <w:r w:rsidRPr="006D4B52">
        <w:rPr>
          <w:rFonts w:ascii="Times New Roman" w:hAnsi="Times New Roman" w:cs="Times New Roman"/>
          <w:b/>
          <w:bCs/>
          <w:i/>
          <w:iCs/>
          <w:sz w:val="24"/>
          <w:szCs w:val="24"/>
        </w:rPr>
        <w:t xml:space="preserve">Keywords: </w:t>
      </w:r>
      <w:r w:rsidRPr="006D4B52">
        <w:rPr>
          <w:rFonts w:ascii="Times New Roman" w:hAnsi="Times New Roman" w:cs="Times New Roman"/>
          <w:i/>
          <w:iCs/>
          <w:sz w:val="24"/>
          <w:szCs w:val="24"/>
        </w:rPr>
        <w:t>cirrhosis, me</w:t>
      </w:r>
      <w:r w:rsidR="001C7343" w:rsidRPr="006D4B52">
        <w:rPr>
          <w:rFonts w:ascii="Times New Roman" w:hAnsi="Times New Roman" w:cs="Times New Roman"/>
          <w:i/>
          <w:iCs/>
          <w:sz w:val="24"/>
          <w:szCs w:val="24"/>
        </w:rPr>
        <w:t>an platelet volume</w:t>
      </w:r>
      <w:r w:rsidRPr="006D4B52">
        <w:rPr>
          <w:rFonts w:ascii="Times New Roman" w:hAnsi="Times New Roman" w:cs="Times New Roman"/>
          <w:i/>
          <w:iCs/>
          <w:sz w:val="24"/>
          <w:szCs w:val="24"/>
        </w:rPr>
        <w:t>, platelet distribution width.</w:t>
      </w:r>
    </w:p>
    <w:p w14:paraId="2CAEAE0E" w14:textId="77777777" w:rsidR="009A0FCD" w:rsidRPr="00944843" w:rsidRDefault="009A0FCD" w:rsidP="00815FBE">
      <w:pPr>
        <w:rPr>
          <w:rFonts w:ascii="Times New Roman" w:hAnsi="Times New Roman" w:cs="Times New Roman"/>
          <w:b/>
          <w:bCs/>
          <w:sz w:val="24"/>
          <w:szCs w:val="24"/>
        </w:rPr>
      </w:pPr>
      <w:r w:rsidRPr="00944843">
        <w:rPr>
          <w:rFonts w:ascii="Times New Roman" w:hAnsi="Times New Roman" w:cs="Times New Roman"/>
          <w:b/>
          <w:bCs/>
          <w:sz w:val="24"/>
          <w:szCs w:val="24"/>
        </w:rPr>
        <w:t>Introduction</w:t>
      </w:r>
    </w:p>
    <w:p w14:paraId="44582614" w14:textId="5F9DE664" w:rsidR="004F3B2A" w:rsidRPr="00A058C3" w:rsidRDefault="000E584A" w:rsidP="001257E4">
      <w:pPr>
        <w:spacing w:line="480" w:lineRule="auto"/>
        <w:rPr>
          <w:rFonts w:ascii="Times New Roman" w:hAnsi="Times New Roman" w:cs="Times New Roman"/>
          <w:sz w:val="24"/>
          <w:szCs w:val="24"/>
        </w:rPr>
      </w:pPr>
      <w:r>
        <w:rPr>
          <w:rFonts w:ascii="Times New Roman" w:hAnsi="Times New Roman" w:cs="Times New Roman"/>
          <w:sz w:val="24"/>
          <w:szCs w:val="24"/>
        </w:rPr>
        <w:t>Liver cirrhosis</w:t>
      </w:r>
      <w:r w:rsidR="00114541">
        <w:rPr>
          <w:rFonts w:ascii="Times New Roman" w:hAnsi="Times New Roman" w:cs="Times New Roman"/>
          <w:sz w:val="24"/>
          <w:szCs w:val="24"/>
        </w:rPr>
        <w:t xml:space="preserve"> is</w:t>
      </w:r>
      <w:r w:rsidR="006D4B52">
        <w:rPr>
          <w:rFonts w:ascii="Times New Roman" w:hAnsi="Times New Roman" w:cs="Times New Roman"/>
          <w:sz w:val="24"/>
          <w:szCs w:val="24"/>
        </w:rPr>
        <w:t xml:space="preserve"> </w:t>
      </w:r>
      <w:r w:rsidR="00F85DF4">
        <w:rPr>
          <w:rFonts w:ascii="Times New Roman" w:hAnsi="Times New Roman" w:cs="Times New Roman"/>
          <w:sz w:val="24"/>
          <w:szCs w:val="24"/>
        </w:rPr>
        <w:t xml:space="preserve">one of the </w:t>
      </w:r>
      <w:r w:rsidR="00EE5F68">
        <w:rPr>
          <w:rFonts w:ascii="Times New Roman" w:hAnsi="Times New Roman" w:cs="Times New Roman"/>
          <w:sz w:val="24"/>
          <w:szCs w:val="24"/>
        </w:rPr>
        <w:t>significant</w:t>
      </w:r>
      <w:r w:rsidR="00A058C3" w:rsidRPr="00A058C3">
        <w:rPr>
          <w:rFonts w:ascii="Times New Roman" w:hAnsi="Times New Roman" w:cs="Times New Roman"/>
          <w:sz w:val="24"/>
          <w:szCs w:val="24"/>
        </w:rPr>
        <w:t xml:space="preserve"> cause</w:t>
      </w:r>
      <w:r w:rsidR="00F85DF4">
        <w:rPr>
          <w:rFonts w:ascii="Times New Roman" w:hAnsi="Times New Roman" w:cs="Times New Roman"/>
          <w:sz w:val="24"/>
          <w:szCs w:val="24"/>
        </w:rPr>
        <w:t xml:space="preserve">s </w:t>
      </w:r>
      <w:r w:rsidR="00A058C3" w:rsidRPr="00A058C3">
        <w:rPr>
          <w:rFonts w:ascii="Times New Roman" w:hAnsi="Times New Roman" w:cs="Times New Roman"/>
          <w:sz w:val="24"/>
          <w:szCs w:val="24"/>
        </w:rPr>
        <w:t>of</w:t>
      </w:r>
      <w:r w:rsidR="00A058C3">
        <w:rPr>
          <w:rFonts w:ascii="Times New Roman" w:hAnsi="Times New Roman" w:cs="Times New Roman"/>
          <w:sz w:val="24"/>
          <w:szCs w:val="24"/>
        </w:rPr>
        <w:t xml:space="preserve"> </w:t>
      </w:r>
      <w:r w:rsidR="00A058C3" w:rsidRPr="00A058C3">
        <w:rPr>
          <w:rFonts w:ascii="Times New Roman" w:hAnsi="Times New Roman" w:cs="Times New Roman"/>
          <w:sz w:val="24"/>
          <w:szCs w:val="24"/>
        </w:rPr>
        <w:t xml:space="preserve">morbidity and </w:t>
      </w:r>
      <w:r w:rsidR="00F85DF4">
        <w:rPr>
          <w:rFonts w:ascii="Times New Roman" w:hAnsi="Times New Roman" w:cs="Times New Roman"/>
          <w:sz w:val="24"/>
          <w:szCs w:val="24"/>
        </w:rPr>
        <w:t>death</w:t>
      </w:r>
      <w:r w:rsidR="006D4B52">
        <w:rPr>
          <w:rFonts w:ascii="Times New Roman" w:hAnsi="Times New Roman" w:cs="Times New Roman"/>
          <w:sz w:val="24"/>
          <w:szCs w:val="24"/>
        </w:rPr>
        <w:t xml:space="preserve"> </w:t>
      </w:r>
      <w:r w:rsidR="00A058C3">
        <w:rPr>
          <w:rFonts w:ascii="Times New Roman" w:hAnsi="Times New Roman" w:cs="Times New Roman"/>
          <w:sz w:val="24"/>
          <w:szCs w:val="24"/>
        </w:rPr>
        <w:t>in Egypt</w:t>
      </w:r>
      <w:r w:rsidR="006D4B52">
        <w:rPr>
          <w:rFonts w:ascii="Times New Roman" w:hAnsi="Times New Roman" w:cs="Times New Roman"/>
          <w:sz w:val="24"/>
          <w:szCs w:val="24"/>
        </w:rPr>
        <w:t>,</w:t>
      </w:r>
      <w:r w:rsidR="00A058C3">
        <w:rPr>
          <w:rFonts w:ascii="Times New Roman" w:hAnsi="Times New Roman" w:cs="Times New Roman"/>
          <w:sz w:val="24"/>
          <w:szCs w:val="24"/>
        </w:rPr>
        <w:t xml:space="preserve"> which </w:t>
      </w:r>
      <w:r w:rsidR="006D4B52">
        <w:rPr>
          <w:rFonts w:ascii="Times New Roman" w:hAnsi="Times New Roman" w:cs="Times New Roman"/>
          <w:sz w:val="24"/>
          <w:szCs w:val="24"/>
        </w:rPr>
        <w:t>has</w:t>
      </w:r>
      <w:r w:rsidR="00A058C3" w:rsidRPr="00A058C3">
        <w:rPr>
          <w:rFonts w:ascii="Times New Roman" w:hAnsi="Times New Roman" w:cs="Times New Roman"/>
          <w:sz w:val="24"/>
          <w:szCs w:val="24"/>
        </w:rPr>
        <w:t xml:space="preserve"> the </w:t>
      </w:r>
      <w:r w:rsidR="00F85DF4">
        <w:rPr>
          <w:rFonts w:ascii="Times New Roman" w:hAnsi="Times New Roman" w:cs="Times New Roman"/>
          <w:sz w:val="24"/>
          <w:szCs w:val="24"/>
        </w:rPr>
        <w:t>most elevated</w:t>
      </w:r>
      <w:r w:rsidR="00A058C3" w:rsidRPr="00A058C3">
        <w:rPr>
          <w:rFonts w:ascii="Times New Roman" w:hAnsi="Times New Roman" w:cs="Times New Roman"/>
          <w:sz w:val="24"/>
          <w:szCs w:val="24"/>
        </w:rPr>
        <w:t xml:space="preserve"> prevalence of H</w:t>
      </w:r>
      <w:r w:rsidR="00F85DF4">
        <w:rPr>
          <w:rFonts w:ascii="Times New Roman" w:hAnsi="Times New Roman" w:cs="Times New Roman"/>
          <w:sz w:val="24"/>
          <w:szCs w:val="24"/>
        </w:rPr>
        <w:t xml:space="preserve">CV </w:t>
      </w:r>
      <w:r w:rsidR="00A058C3" w:rsidRPr="00A058C3">
        <w:rPr>
          <w:rFonts w:ascii="Times New Roman" w:hAnsi="Times New Roman" w:cs="Times New Roman"/>
          <w:sz w:val="24"/>
          <w:szCs w:val="24"/>
        </w:rPr>
        <w:t>infection world</w:t>
      </w:r>
      <w:r w:rsidR="00F85DF4">
        <w:rPr>
          <w:rFonts w:ascii="Times New Roman" w:hAnsi="Times New Roman" w:cs="Times New Roman"/>
          <w:sz w:val="24"/>
          <w:szCs w:val="24"/>
        </w:rPr>
        <w:t>wide</w:t>
      </w:r>
      <w:r w:rsidR="00A058C3">
        <w:rPr>
          <w:rFonts w:ascii="Times New Roman" w:hAnsi="Times New Roman" w:cs="Times New Roman"/>
          <w:sz w:val="24"/>
          <w:szCs w:val="24"/>
        </w:rPr>
        <w:t>.</w:t>
      </w:r>
      <w:r w:rsidR="00901981">
        <w:rPr>
          <w:rFonts w:ascii="Times New Roman" w:hAnsi="Times New Roman" w:cs="Times New Roman"/>
          <w:sz w:val="24"/>
          <w:szCs w:val="24"/>
        </w:rPr>
        <w:fldChar w:fldCharType="begin"/>
      </w:r>
      <w:r w:rsidR="00A058C3">
        <w:rPr>
          <w:rFonts w:ascii="Times New Roman" w:hAnsi="Times New Roman" w:cs="Times New Roman"/>
          <w:sz w:val="24"/>
          <w:szCs w:val="24"/>
        </w:rPr>
        <w:instrText xml:space="preserve"> ADDIN EN.CITE &lt;EndNote&gt;&lt;Cite&gt;&lt;Author&gt;Salomon&lt;/Author&gt;&lt;Year&gt;2024&lt;/Year&gt;&lt;RecNum&gt;36&lt;/RecNum&gt;&lt;DisplayText&gt;&lt;style face="superscript"&gt;(1, 2)&lt;/style&gt;&lt;/DisplayText&gt;&lt;record&gt;&lt;rec-number&gt;36&lt;/rec-number&gt;&lt;foreign-keys&gt;&lt;key app="EN" db-id="epea2avz3x2d5qeevvix2av2z095vesz9rsv" timestamp="1711896227"&gt;36&lt;/key&gt;&lt;/foreign-keys&gt;&lt;ref-type name="Journal Article"&gt;17&lt;/ref-type&gt;&lt;contributors&gt;&lt;authors&gt;&lt;author&gt;Salomon, IZERE&lt;/author&gt;&lt;author&gt;Olivier, Sibomana&lt;/author&gt;&lt;author&gt;Egide, Ndayambaje&lt;/author&gt;&lt;/authors&gt;&lt;/contributors&gt;&lt;titles&gt;&lt;title&gt;Advancing Hepatitis C Elimination in Africa: Insights from Egypt&lt;/title&gt;&lt;/titles&gt;&lt;dates&gt;&lt;year&gt;2024&lt;/year&gt;&lt;/dates&gt;&lt;urls&gt;&lt;/urls&gt;&lt;/record&gt;&lt;/Cite&gt;&lt;Cite&gt;&lt;Author&gt;Negm&lt;/Author&gt;&lt;Year&gt;2023&lt;/Year&gt;&lt;RecNum&gt;38&lt;/RecNum&gt;&lt;record&gt;&lt;rec-number&gt;38&lt;/rec-number&gt;&lt;foreign-keys&gt;&lt;key app="EN" db-id="epea2avz3x2d5qeevvix2av2z095vesz9rsv" timestamp="1711896287"&gt;38&lt;/key&gt;&lt;/foreign-keys&gt;&lt;ref-type name="Journal Article"&gt;17&lt;/ref-type&gt;&lt;contributors&gt;&lt;authors&gt;&lt;author&gt;Negm, Essamedin M&lt;/author&gt;&lt;author&gt;El-Sokkary, Rehab H&lt;/author&gt;&lt;author&gt;Malek, Mai M&lt;/author&gt;&lt;author&gt;Ezzat, Heba M&lt;/author&gt;&lt;author&gt;Tawfik, Ahmed E&lt;/author&gt;&lt;author&gt;Abed, Heba Ali&lt;/author&gt;&lt;author&gt;ELdeeb, Seham Mahmoud&lt;/author&gt;&lt;author&gt;Mohamed, Mohamed Sorour&lt;/author&gt;&lt;author&gt;Kassem, Hamdy M&lt;/author&gt;&lt;author&gt;Mosallem, Ahmed&lt;/author&gt;&lt;/authors&gt;&lt;/contributors&gt;&lt;titles&gt;&lt;title&gt;Prevalence and outcome of chronic hepatitis C patients admitted with COVID-19 to intensive care units: a blessing in disguise&lt;/title&gt;&lt;secondary-title&gt;Ain-Shams Journal of Anesthesiology&lt;/secondary-title&gt;&lt;/titles&gt;&lt;periodical&gt;&lt;full-title&gt;Ain-Shams Journal of Anesthesiology&lt;/full-title&gt;&lt;/periodical&gt;&lt;pages&gt;96&lt;/pages&gt;&lt;volume&gt;15&lt;/volume&gt;&lt;number&gt;1&lt;/number&gt;&lt;dates&gt;&lt;year&gt;2023&lt;/year&gt;&lt;/dates&gt;&lt;isbn&gt;2090-925X&lt;/isbn&gt;&lt;urls&gt;&lt;/urls&gt;&lt;/record&gt;&lt;/Cite&gt;&lt;/EndNote&gt;</w:instrText>
      </w:r>
      <w:r w:rsidR="00901981">
        <w:rPr>
          <w:rFonts w:ascii="Times New Roman" w:hAnsi="Times New Roman" w:cs="Times New Roman"/>
          <w:sz w:val="24"/>
          <w:szCs w:val="24"/>
        </w:rPr>
        <w:fldChar w:fldCharType="separate"/>
      </w:r>
      <w:r w:rsidR="00A058C3" w:rsidRPr="00A058C3">
        <w:rPr>
          <w:rFonts w:ascii="Times New Roman" w:hAnsi="Times New Roman" w:cs="Times New Roman"/>
          <w:noProof/>
          <w:sz w:val="24"/>
          <w:szCs w:val="24"/>
          <w:vertAlign w:val="superscript"/>
        </w:rPr>
        <w:t>(</w:t>
      </w:r>
      <w:hyperlink w:anchor="_ENREF_1" w:tooltip="Salomon, 2024 #36" w:history="1">
        <w:r w:rsidR="001257E4" w:rsidRPr="00A058C3">
          <w:rPr>
            <w:rFonts w:ascii="Times New Roman" w:hAnsi="Times New Roman" w:cs="Times New Roman"/>
            <w:noProof/>
            <w:sz w:val="24"/>
            <w:szCs w:val="24"/>
            <w:vertAlign w:val="superscript"/>
          </w:rPr>
          <w:t>1</w:t>
        </w:r>
      </w:hyperlink>
      <w:r w:rsidR="00A058C3" w:rsidRPr="00A058C3">
        <w:rPr>
          <w:rFonts w:ascii="Times New Roman" w:hAnsi="Times New Roman" w:cs="Times New Roman"/>
          <w:noProof/>
          <w:sz w:val="24"/>
          <w:szCs w:val="24"/>
          <w:vertAlign w:val="superscript"/>
        </w:rPr>
        <w:t xml:space="preserve">, </w:t>
      </w:r>
      <w:hyperlink w:anchor="_ENREF_2" w:tooltip="Negm, 2023 #38" w:history="1">
        <w:r w:rsidR="001257E4" w:rsidRPr="00A058C3">
          <w:rPr>
            <w:rFonts w:ascii="Times New Roman" w:hAnsi="Times New Roman" w:cs="Times New Roman"/>
            <w:noProof/>
            <w:sz w:val="24"/>
            <w:szCs w:val="24"/>
            <w:vertAlign w:val="superscript"/>
          </w:rPr>
          <w:t>2</w:t>
        </w:r>
      </w:hyperlink>
      <w:r w:rsidR="00A058C3" w:rsidRPr="00A058C3">
        <w:rPr>
          <w:rFonts w:ascii="Times New Roman" w:hAnsi="Times New Roman" w:cs="Times New Roman"/>
          <w:noProof/>
          <w:sz w:val="24"/>
          <w:szCs w:val="24"/>
          <w:vertAlign w:val="superscript"/>
        </w:rPr>
        <w:t>)</w:t>
      </w:r>
      <w:r w:rsidR="00901981">
        <w:rPr>
          <w:rFonts w:ascii="Times New Roman" w:hAnsi="Times New Roman" w:cs="Times New Roman"/>
          <w:sz w:val="24"/>
          <w:szCs w:val="24"/>
        </w:rPr>
        <w:fldChar w:fldCharType="end"/>
      </w:r>
    </w:p>
    <w:p w14:paraId="04B9A2B0" w14:textId="15E57788" w:rsidR="004F3B2A" w:rsidRPr="00944843" w:rsidRDefault="004F3B2A" w:rsidP="001257E4">
      <w:pPr>
        <w:spacing w:before="120" w:after="0" w:line="480" w:lineRule="auto"/>
        <w:ind w:firstLine="567"/>
        <w:jc w:val="both"/>
        <w:rPr>
          <w:rFonts w:ascii="Times New Roman" w:eastAsia="Times New Roman" w:hAnsi="Times New Roman" w:cs="Times New Roman"/>
          <w:color w:val="000000"/>
          <w:sz w:val="24"/>
          <w:szCs w:val="24"/>
        </w:rPr>
      </w:pPr>
      <w:r w:rsidRPr="00944843">
        <w:rPr>
          <w:rFonts w:ascii="Times New Roman" w:eastAsia="Times New Roman" w:hAnsi="Times New Roman" w:cs="Times New Roman"/>
          <w:color w:val="000000"/>
          <w:sz w:val="24"/>
          <w:szCs w:val="24"/>
        </w:rPr>
        <w:t xml:space="preserve">Platelet indices </w:t>
      </w:r>
      <w:r w:rsidR="00F85DF4" w:rsidRPr="00944843">
        <w:rPr>
          <w:rFonts w:ascii="Times New Roman" w:eastAsia="Times New Roman" w:hAnsi="Times New Roman" w:cs="Times New Roman"/>
          <w:color w:val="000000"/>
          <w:sz w:val="24"/>
          <w:szCs w:val="24"/>
        </w:rPr>
        <w:t>refer to</w:t>
      </w:r>
      <w:r w:rsidRPr="00944843">
        <w:rPr>
          <w:rFonts w:ascii="Times New Roman" w:eastAsia="Times New Roman" w:hAnsi="Times New Roman" w:cs="Times New Roman"/>
          <w:color w:val="000000"/>
          <w:sz w:val="24"/>
          <w:szCs w:val="24"/>
        </w:rPr>
        <w:t xml:space="preserve"> parameters routinely obtained as </w:t>
      </w:r>
      <w:r w:rsidR="00F85DF4" w:rsidRPr="00944843">
        <w:rPr>
          <w:rFonts w:ascii="Times New Roman" w:eastAsia="Times New Roman" w:hAnsi="Times New Roman" w:cs="Times New Roman"/>
          <w:color w:val="000000"/>
          <w:sz w:val="24"/>
          <w:szCs w:val="24"/>
        </w:rPr>
        <w:t>one of the</w:t>
      </w:r>
      <w:r w:rsidRPr="00944843">
        <w:rPr>
          <w:rFonts w:ascii="Times New Roman" w:eastAsia="Times New Roman" w:hAnsi="Times New Roman" w:cs="Times New Roman"/>
          <w:color w:val="000000"/>
          <w:sz w:val="24"/>
          <w:szCs w:val="24"/>
        </w:rPr>
        <w:t xml:space="preserve"> automated blood count</w:t>
      </w:r>
      <w:r w:rsidR="00F85DF4" w:rsidRPr="00944843">
        <w:rPr>
          <w:rFonts w:ascii="Times New Roman" w:eastAsia="Times New Roman" w:hAnsi="Times New Roman" w:cs="Times New Roman"/>
          <w:color w:val="000000"/>
          <w:sz w:val="24"/>
          <w:szCs w:val="24"/>
        </w:rPr>
        <w:t xml:space="preserve"> elements</w:t>
      </w:r>
      <w:r w:rsidRPr="00944843">
        <w:rPr>
          <w:rFonts w:ascii="Times New Roman" w:eastAsia="Times New Roman" w:hAnsi="Times New Roman" w:cs="Times New Roman"/>
          <w:color w:val="000000"/>
          <w:sz w:val="24"/>
          <w:szCs w:val="24"/>
        </w:rPr>
        <w:t>. They</w:t>
      </w:r>
      <w:r w:rsidR="00A71931" w:rsidRPr="00944843">
        <w:rPr>
          <w:rFonts w:ascii="Times New Roman" w:eastAsia="Times New Roman" w:hAnsi="Times New Roman" w:cs="Times New Roman"/>
          <w:color w:val="000000"/>
          <w:sz w:val="24"/>
          <w:szCs w:val="24"/>
        </w:rPr>
        <w:t xml:space="preserve"> are</w:t>
      </w:r>
      <w:r w:rsidRPr="00944843">
        <w:rPr>
          <w:rFonts w:ascii="Times New Roman" w:eastAsia="Times New Roman" w:hAnsi="Times New Roman" w:cs="Times New Roman"/>
          <w:color w:val="000000"/>
          <w:sz w:val="24"/>
          <w:szCs w:val="24"/>
        </w:rPr>
        <w:t xml:space="preserve"> potential markers </w:t>
      </w:r>
      <w:r w:rsidR="00310D15">
        <w:rPr>
          <w:rFonts w:ascii="Times New Roman" w:eastAsia="Times New Roman" w:hAnsi="Times New Roman" w:cs="Times New Roman"/>
          <w:color w:val="000000"/>
          <w:sz w:val="24"/>
          <w:szCs w:val="24"/>
        </w:rPr>
        <w:t>describing platelet morphology</w:t>
      </w:r>
      <w:r w:rsidR="006D4B52">
        <w:rPr>
          <w:rFonts w:ascii="Times New Roman" w:eastAsia="Times New Roman" w:hAnsi="Times New Roman" w:cs="Times New Roman"/>
          <w:color w:val="000000"/>
          <w:sz w:val="24"/>
          <w:szCs w:val="24"/>
        </w:rPr>
        <w:t>, activation,</w:t>
      </w:r>
      <w:r w:rsidRPr="00944843">
        <w:rPr>
          <w:rFonts w:ascii="Times New Roman" w:eastAsia="Times New Roman" w:hAnsi="Times New Roman" w:cs="Times New Roman"/>
          <w:color w:val="000000"/>
          <w:sz w:val="24"/>
          <w:szCs w:val="24"/>
        </w:rPr>
        <w:t xml:space="preserve"> and proliferation kinetics. Modern automated </w:t>
      </w:r>
      <w:r w:rsidR="00310D15">
        <w:rPr>
          <w:rFonts w:ascii="Times New Roman" w:eastAsia="Times New Roman" w:hAnsi="Times New Roman" w:cs="Times New Roman"/>
          <w:color w:val="000000"/>
          <w:sz w:val="24"/>
          <w:szCs w:val="24"/>
        </w:rPr>
        <w:t>hematology</w:t>
      </w:r>
      <w:r w:rsidRPr="00944843">
        <w:rPr>
          <w:rFonts w:ascii="Times New Roman" w:eastAsia="Times New Roman" w:hAnsi="Times New Roman" w:cs="Times New Roman"/>
          <w:color w:val="000000"/>
          <w:sz w:val="24"/>
          <w:szCs w:val="24"/>
        </w:rPr>
        <w:t xml:space="preserve"> analy</w:t>
      </w:r>
      <w:r w:rsidR="00CB346A" w:rsidRPr="00944843">
        <w:rPr>
          <w:rFonts w:ascii="Times New Roman" w:eastAsia="Times New Roman" w:hAnsi="Times New Roman" w:cs="Times New Roman"/>
          <w:color w:val="000000"/>
          <w:sz w:val="24"/>
          <w:szCs w:val="24"/>
        </w:rPr>
        <w:t>z</w:t>
      </w:r>
      <w:r w:rsidRPr="00944843">
        <w:rPr>
          <w:rFonts w:ascii="Times New Roman" w:eastAsia="Times New Roman" w:hAnsi="Times New Roman" w:cs="Times New Roman"/>
          <w:color w:val="000000"/>
          <w:sz w:val="24"/>
          <w:szCs w:val="24"/>
        </w:rPr>
        <w:t xml:space="preserve">ers can efficiently measure platelet indices (PIs). </w:t>
      </w:r>
      <w:r w:rsidR="00310D15">
        <w:rPr>
          <w:rFonts w:ascii="Times New Roman" w:eastAsia="Times New Roman" w:hAnsi="Times New Roman" w:cs="Times New Roman"/>
          <w:color w:val="000000"/>
          <w:sz w:val="24"/>
          <w:szCs w:val="24"/>
        </w:rPr>
        <w:t xml:space="preserve">Platelet indices have been progressively evolving as novel biomarkers of </w:t>
      </w:r>
      <w:r w:rsidR="00EE5F68">
        <w:rPr>
          <w:rFonts w:ascii="Times New Roman" w:eastAsia="Times New Roman" w:hAnsi="Times New Roman" w:cs="Times New Roman"/>
          <w:color w:val="000000"/>
          <w:sz w:val="24"/>
          <w:szCs w:val="24"/>
        </w:rPr>
        <w:t>diagnostic and prognostic significance in many</w:t>
      </w:r>
      <w:r w:rsidR="00310D15">
        <w:rPr>
          <w:rFonts w:ascii="Times New Roman" w:eastAsia="Times New Roman" w:hAnsi="Times New Roman" w:cs="Times New Roman"/>
          <w:color w:val="000000"/>
          <w:sz w:val="24"/>
          <w:szCs w:val="24"/>
        </w:rPr>
        <w:t xml:space="preserve"> </w:t>
      </w:r>
      <w:r w:rsidRPr="00944843">
        <w:rPr>
          <w:rFonts w:ascii="Times New Roman" w:eastAsia="Times New Roman" w:hAnsi="Times New Roman" w:cs="Times New Roman"/>
          <w:color w:val="000000"/>
          <w:sz w:val="24"/>
          <w:szCs w:val="24"/>
        </w:rPr>
        <w:t xml:space="preserve">acute </w:t>
      </w:r>
      <w:r w:rsidR="00310D15">
        <w:rPr>
          <w:rFonts w:ascii="Times New Roman" w:eastAsia="Times New Roman" w:hAnsi="Times New Roman" w:cs="Times New Roman"/>
          <w:color w:val="000000"/>
          <w:sz w:val="24"/>
          <w:szCs w:val="24"/>
        </w:rPr>
        <w:t>and</w:t>
      </w:r>
      <w:r w:rsidRPr="00944843">
        <w:rPr>
          <w:rFonts w:ascii="Times New Roman" w:eastAsia="Times New Roman" w:hAnsi="Times New Roman" w:cs="Times New Roman"/>
          <w:color w:val="000000"/>
          <w:sz w:val="24"/>
          <w:szCs w:val="24"/>
        </w:rPr>
        <w:t xml:space="preserve"> chronic disorders.</w:t>
      </w:r>
      <w:r w:rsidR="00310D15">
        <w:rPr>
          <w:rFonts w:ascii="Times New Roman" w:eastAsia="Times New Roman" w:hAnsi="Times New Roman" w:cs="Times New Roman"/>
          <w:color w:val="000000"/>
          <w:sz w:val="24"/>
          <w:szCs w:val="24"/>
        </w:rPr>
        <w:t xml:space="preserve"> </w:t>
      </w:r>
      <w:r w:rsidR="00901981" w:rsidRPr="00944843">
        <w:rPr>
          <w:rFonts w:ascii="Times New Roman" w:eastAsia="Times New Roman" w:hAnsi="Times New Roman" w:cs="Times New Roman"/>
          <w:color w:val="000000"/>
          <w:sz w:val="24"/>
          <w:szCs w:val="24"/>
        </w:rPr>
        <w:fldChar w:fldCharType="begin"/>
      </w:r>
      <w:r w:rsidR="006D388B" w:rsidRPr="00944843">
        <w:rPr>
          <w:rFonts w:ascii="Times New Roman" w:eastAsia="Times New Roman" w:hAnsi="Times New Roman" w:cs="Times New Roman"/>
          <w:color w:val="000000"/>
          <w:sz w:val="24"/>
          <w:szCs w:val="24"/>
        </w:rPr>
        <w:instrText xml:space="preserve"> ADDIN EN.CITE &lt;EndNote&gt;&lt;Cite&gt;&lt;Author&gt;Yu&lt;/Author&gt;&lt;Year&gt;2021&lt;/Year&gt;&lt;RecNum&gt;5&lt;/RecNum&gt;&lt;DisplayText&gt;&lt;style face="superscript"&gt;(3, 4)&lt;/style&gt;&lt;/DisplayText&gt;&lt;record&gt;&lt;rec-number&gt;5&lt;/rec-number&gt;&lt;foreign-keys&gt;&lt;key app="EN" db-id="epea2avz3x2d5qeevvix2av2z095vesz9rsv" timestamp="1711798455"&gt;5&lt;/key&gt;&lt;/foreign-keys&gt;&lt;ref-type name="Journal Article"&gt;17&lt;/ref-type&gt;&lt;contributors&gt;&lt;authors&gt;&lt;author&gt;Yu, Zhikai&lt;/author&gt;&lt;author&gt;Xiong, Jiachuan&lt;/author&gt;&lt;author&gt;Yang, Ke&lt;/author&gt;&lt;author&gt;Huang, Yinhui&lt;/author&gt;&lt;author&gt;He, Ting&lt;/author&gt;&lt;author&gt;Yu, Yanlin&lt;/author&gt;&lt;author&gt;Zhao, Jinghong&lt;/author&gt;&lt;/authors&gt;&lt;/contributors&gt;&lt;titles&gt;&lt;title&gt;The association between platelet indices and cardiovascular events in chronic kidney disease patients without dialysis&lt;/title&gt;&lt;secondary-title&gt;International Urology and Nephrology&lt;/secondary-title&gt;&lt;/titles&gt;&lt;periodical&gt;&lt;full-title&gt;International Urology and Nephrology&lt;/full-title&gt;&lt;/periodical&gt;&lt;pages&gt;961-971&lt;/pages&gt;&lt;volume&gt;53&lt;/volume&gt;&lt;dates&gt;&lt;year&gt;2021&lt;/year&gt;&lt;/dates&gt;&lt;isbn&gt;0301-1623&lt;/isbn&gt;&lt;urls&gt;&lt;/urls&gt;&lt;/record&gt;&lt;/Cite&gt;&lt;Cite&gt;&lt;Author&gt;Budak&lt;/Author&gt;&lt;Year&gt;2016&lt;/Year&gt;&lt;RecNum&gt;301&lt;/RecNum&gt;&lt;record&gt;&lt;rec-number&gt;301&lt;/rec-number&gt;&lt;foreign-keys&gt;&lt;key app="EN" db-id="et9ae5zec0areaezrs6vtsd1twwdteedtfea" timestamp="1711796425"&gt;301&lt;/key&gt;&lt;/foreign-keys&gt;&lt;ref-type name="Journal Article"&gt;17&lt;/ref-type&gt;&lt;contributors&gt;&lt;authors&gt;&lt;author&gt;Budak, Yasemin Ustundag&lt;/author&gt;&lt;author&gt;Polat, Murat&lt;/author&gt;&lt;author&gt;Huysal, Kagan&lt;/author&gt;&lt;/authors&gt;&lt;/contributors&gt;&lt;titles&gt;&lt;title&gt;The use of platelet indices, plateletcrit, mean platelet volume and platelet distribution width in emergency non-traumatic abdominal surgery: a systematic review&lt;/title&gt;&lt;secondary-title&gt;Biochemia medica&lt;/secondary-title&gt;&lt;/titles&gt;&lt;periodical&gt;&lt;full-title&gt;Biochemia medica&lt;/full-title&gt;&lt;/periodical&gt;&lt;pages&gt;178-193&lt;/pages&gt;&lt;volume&gt;26&lt;/volume&gt;&lt;number&gt;2&lt;/number&gt;&lt;dates&gt;&lt;year&gt;2016&lt;/year&gt;&lt;/dates&gt;&lt;isbn&gt;1330-0962&lt;/isbn&gt;&lt;urls&gt;&lt;/urls&gt;&lt;/record&gt;&lt;/Cite&gt;&lt;/EndNote&gt;</w:instrText>
      </w:r>
      <w:r w:rsidR="00901981" w:rsidRPr="00944843">
        <w:rPr>
          <w:rFonts w:ascii="Times New Roman" w:eastAsia="Times New Roman" w:hAnsi="Times New Roman" w:cs="Times New Roman"/>
          <w:color w:val="000000"/>
          <w:sz w:val="24"/>
          <w:szCs w:val="24"/>
        </w:rPr>
        <w:fldChar w:fldCharType="separate"/>
      </w:r>
      <w:r w:rsidR="00A058C3" w:rsidRPr="00944843">
        <w:rPr>
          <w:rFonts w:ascii="Times New Roman" w:eastAsia="Times New Roman" w:hAnsi="Times New Roman" w:cs="Times New Roman"/>
          <w:noProof/>
          <w:color w:val="000000"/>
          <w:sz w:val="24"/>
          <w:szCs w:val="24"/>
          <w:vertAlign w:val="superscript"/>
        </w:rPr>
        <w:t>(</w:t>
      </w:r>
      <w:hyperlink w:anchor="_ENREF_3" w:tooltip="Yu, 2021 #5" w:history="1">
        <w:r w:rsidR="001257E4" w:rsidRPr="00944843">
          <w:rPr>
            <w:rFonts w:ascii="Times New Roman" w:eastAsia="Times New Roman" w:hAnsi="Times New Roman" w:cs="Times New Roman"/>
            <w:noProof/>
            <w:color w:val="000000"/>
            <w:sz w:val="24"/>
            <w:szCs w:val="24"/>
            <w:vertAlign w:val="superscript"/>
          </w:rPr>
          <w:t>3</w:t>
        </w:r>
      </w:hyperlink>
      <w:r w:rsidR="00A058C3" w:rsidRPr="00944843">
        <w:rPr>
          <w:rFonts w:ascii="Times New Roman" w:eastAsia="Times New Roman" w:hAnsi="Times New Roman" w:cs="Times New Roman"/>
          <w:noProof/>
          <w:color w:val="000000"/>
          <w:sz w:val="24"/>
          <w:szCs w:val="24"/>
          <w:vertAlign w:val="superscript"/>
        </w:rPr>
        <w:t xml:space="preserve">, </w:t>
      </w:r>
      <w:hyperlink w:anchor="_ENREF_4" w:tooltip="Budak, 2016 #301" w:history="1">
        <w:r w:rsidR="001257E4" w:rsidRPr="00944843">
          <w:rPr>
            <w:rFonts w:ascii="Times New Roman" w:eastAsia="Times New Roman" w:hAnsi="Times New Roman" w:cs="Times New Roman"/>
            <w:noProof/>
            <w:color w:val="000000"/>
            <w:sz w:val="24"/>
            <w:szCs w:val="24"/>
            <w:vertAlign w:val="superscript"/>
          </w:rPr>
          <w:t>4</w:t>
        </w:r>
      </w:hyperlink>
      <w:r w:rsidR="00A058C3" w:rsidRPr="00944843">
        <w:rPr>
          <w:rFonts w:ascii="Times New Roman" w:eastAsia="Times New Roman" w:hAnsi="Times New Roman" w:cs="Times New Roman"/>
          <w:noProof/>
          <w:color w:val="000000"/>
          <w:sz w:val="24"/>
          <w:szCs w:val="24"/>
          <w:vertAlign w:val="superscript"/>
        </w:rPr>
        <w:t>)</w:t>
      </w:r>
      <w:r w:rsidR="00901981" w:rsidRPr="00944843">
        <w:rPr>
          <w:rFonts w:ascii="Times New Roman" w:eastAsia="Times New Roman" w:hAnsi="Times New Roman" w:cs="Times New Roman"/>
          <w:color w:val="000000"/>
          <w:sz w:val="24"/>
          <w:szCs w:val="24"/>
        </w:rPr>
        <w:fldChar w:fldCharType="end"/>
      </w:r>
      <w:r w:rsidR="004517FF" w:rsidRPr="00944843">
        <w:rPr>
          <w:rFonts w:ascii="Times New Roman" w:eastAsia="Times New Roman" w:hAnsi="Times New Roman" w:cs="Times New Roman"/>
          <w:color w:val="000000"/>
          <w:sz w:val="24"/>
          <w:szCs w:val="24"/>
        </w:rPr>
        <w:t xml:space="preserve"> </w:t>
      </w:r>
    </w:p>
    <w:p w14:paraId="60A2F01C" w14:textId="154309D6" w:rsidR="00D74FA8" w:rsidRPr="00944843" w:rsidRDefault="00310D15" w:rsidP="001257E4">
      <w:pPr>
        <w:spacing w:before="120" w:after="0" w:line="48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Various studies addressed their clinical significance, involving patients with sepsis, thrombocytopenia, hepatic disorders, cardiovascular and surgical trauma, and malignancies. As</w:t>
      </w:r>
      <w:r w:rsidR="004F3B2A" w:rsidRPr="00944843">
        <w:rPr>
          <w:rFonts w:ascii="Times New Roman" w:eastAsia="Times New Roman" w:hAnsi="Times New Roman" w:cs="Times New Roman"/>
          <w:color w:val="000000"/>
          <w:sz w:val="24"/>
          <w:szCs w:val="24"/>
        </w:rPr>
        <w:t xml:space="preserve"> noninvasive, cheap</w:t>
      </w:r>
      <w:r>
        <w:rPr>
          <w:rFonts w:ascii="Times New Roman" w:eastAsia="Times New Roman" w:hAnsi="Times New Roman" w:cs="Times New Roman"/>
          <w:color w:val="000000"/>
          <w:sz w:val="24"/>
          <w:szCs w:val="24"/>
        </w:rPr>
        <w:t>, and easily accessible laboratory tools, they have made them an attractive target for research on</w:t>
      </w:r>
      <w:r w:rsidR="004F3B2A" w:rsidRPr="00944843">
        <w:rPr>
          <w:rFonts w:ascii="Times New Roman" w:eastAsia="Times New Roman" w:hAnsi="Times New Roman" w:cs="Times New Roman"/>
          <w:color w:val="000000"/>
          <w:sz w:val="24"/>
          <w:szCs w:val="24"/>
        </w:rPr>
        <w:t xml:space="preserve"> platelet kinetics over the past decade.</w:t>
      </w:r>
      <w:r w:rsidR="00901981" w:rsidRPr="00944843">
        <w:rPr>
          <w:rFonts w:ascii="Times New Roman" w:eastAsia="Times New Roman" w:hAnsi="Times New Roman" w:cs="Times New Roman"/>
          <w:color w:val="000000"/>
          <w:sz w:val="24"/>
          <w:szCs w:val="24"/>
        </w:rPr>
        <w:fldChar w:fldCharType="begin">
          <w:fldData xml:space="preserve">PEVuZE5vdGU+PENpdGU+PEF1dGhvcj5MZW1iZWNrPC9BdXRob3I+PFllYXI+MjAxOTwvWWVhcj48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</w:fldData>
        </w:fldChar>
      </w:r>
      <w:r w:rsidR="00A058C3" w:rsidRPr="00944843">
        <w:rPr>
          <w:rFonts w:ascii="Times New Roman" w:eastAsia="Times New Roman" w:hAnsi="Times New Roman" w:cs="Times New Roman"/>
          <w:color w:val="000000"/>
          <w:sz w:val="24"/>
          <w:szCs w:val="24"/>
        </w:rPr>
        <w:instrText xml:space="preserve"> ADDIN EN.CITE </w:instrText>
      </w:r>
      <w:r w:rsidR="00901981" w:rsidRPr="00944843">
        <w:rPr>
          <w:rFonts w:ascii="Times New Roman" w:eastAsia="Times New Roman" w:hAnsi="Times New Roman" w:cs="Times New Roman"/>
          <w:color w:val="000000"/>
          <w:sz w:val="24"/>
          <w:szCs w:val="24"/>
        </w:rPr>
        <w:fldChar w:fldCharType="begin">
          <w:fldData xml:space="preserve">PEVuZE5vdGU+PENpdGU+PEF1dGhvcj5MZW1iZWNrPC9BdXRob3I+PFllYXI+MjAxOTwvWWVhcj48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</w:fldData>
        </w:fldChar>
      </w:r>
      <w:r w:rsidR="00A058C3" w:rsidRPr="00944843">
        <w:rPr>
          <w:rFonts w:ascii="Times New Roman" w:eastAsia="Times New Roman" w:hAnsi="Times New Roman" w:cs="Times New Roman"/>
          <w:color w:val="000000"/>
          <w:sz w:val="24"/>
          <w:szCs w:val="24"/>
        </w:rPr>
        <w:instrText xml:space="preserve"> ADDIN EN.CITE.DATA </w:instrText>
      </w:r>
      <w:r w:rsidR="00901981" w:rsidRPr="00944843">
        <w:rPr>
          <w:rFonts w:ascii="Times New Roman" w:eastAsia="Times New Roman" w:hAnsi="Times New Roman" w:cs="Times New Roman"/>
          <w:color w:val="000000"/>
          <w:sz w:val="24"/>
          <w:szCs w:val="24"/>
        </w:rPr>
      </w:r>
      <w:r w:rsidR="00901981" w:rsidRPr="00944843">
        <w:rPr>
          <w:rFonts w:ascii="Times New Roman" w:eastAsia="Times New Roman" w:hAnsi="Times New Roman" w:cs="Times New Roman"/>
          <w:color w:val="000000"/>
          <w:sz w:val="24"/>
          <w:szCs w:val="24"/>
        </w:rPr>
        <w:fldChar w:fldCharType="end"/>
      </w:r>
      <w:r w:rsidR="00901981" w:rsidRPr="00944843">
        <w:rPr>
          <w:rFonts w:ascii="Times New Roman" w:eastAsia="Times New Roman" w:hAnsi="Times New Roman" w:cs="Times New Roman"/>
          <w:color w:val="000000"/>
          <w:sz w:val="24"/>
          <w:szCs w:val="24"/>
        </w:rPr>
      </w:r>
      <w:r w:rsidR="00901981" w:rsidRPr="00944843">
        <w:rPr>
          <w:rFonts w:ascii="Times New Roman" w:eastAsia="Times New Roman" w:hAnsi="Times New Roman" w:cs="Times New Roman"/>
          <w:color w:val="000000"/>
          <w:sz w:val="24"/>
          <w:szCs w:val="24"/>
        </w:rPr>
        <w:fldChar w:fldCharType="separate"/>
      </w:r>
      <w:r w:rsidR="00A058C3" w:rsidRPr="00944843">
        <w:rPr>
          <w:rFonts w:ascii="Times New Roman" w:eastAsia="Times New Roman" w:hAnsi="Times New Roman" w:cs="Times New Roman"/>
          <w:noProof/>
          <w:color w:val="000000"/>
          <w:sz w:val="24"/>
          <w:szCs w:val="24"/>
          <w:vertAlign w:val="superscript"/>
        </w:rPr>
        <w:t>(</w:t>
      </w:r>
      <w:hyperlink w:anchor="_ENREF_5" w:tooltip="Lembeck, 2019 #2" w:history="1">
        <w:r w:rsidR="001257E4" w:rsidRPr="00944843">
          <w:rPr>
            <w:rFonts w:ascii="Times New Roman" w:eastAsia="Times New Roman" w:hAnsi="Times New Roman" w:cs="Times New Roman"/>
            <w:noProof/>
            <w:color w:val="000000"/>
            <w:sz w:val="24"/>
            <w:szCs w:val="24"/>
            <w:vertAlign w:val="superscript"/>
          </w:rPr>
          <w:t>5</w:t>
        </w:r>
      </w:hyperlink>
      <w:r w:rsidR="00A058C3" w:rsidRPr="00944843">
        <w:rPr>
          <w:rFonts w:ascii="Times New Roman" w:eastAsia="Times New Roman" w:hAnsi="Times New Roman" w:cs="Times New Roman"/>
          <w:noProof/>
          <w:color w:val="000000"/>
          <w:sz w:val="24"/>
          <w:szCs w:val="24"/>
          <w:vertAlign w:val="superscript"/>
        </w:rPr>
        <w:t xml:space="preserve">, </w:t>
      </w:r>
      <w:hyperlink w:anchor="_ENREF_6" w:tooltip="Mansour, 2024 #6" w:history="1">
        <w:r w:rsidR="001257E4" w:rsidRPr="00944843">
          <w:rPr>
            <w:rFonts w:ascii="Times New Roman" w:eastAsia="Times New Roman" w:hAnsi="Times New Roman" w:cs="Times New Roman"/>
            <w:noProof/>
            <w:color w:val="000000"/>
            <w:sz w:val="24"/>
            <w:szCs w:val="24"/>
            <w:vertAlign w:val="superscript"/>
          </w:rPr>
          <w:t>6</w:t>
        </w:r>
      </w:hyperlink>
      <w:r w:rsidR="00A058C3" w:rsidRPr="00944843">
        <w:rPr>
          <w:rFonts w:ascii="Times New Roman" w:eastAsia="Times New Roman" w:hAnsi="Times New Roman" w:cs="Times New Roman"/>
          <w:noProof/>
          <w:color w:val="000000"/>
          <w:sz w:val="24"/>
          <w:szCs w:val="24"/>
          <w:vertAlign w:val="superscript"/>
        </w:rPr>
        <w:t>)</w:t>
      </w:r>
      <w:r w:rsidR="00901981" w:rsidRPr="00944843">
        <w:rPr>
          <w:rFonts w:ascii="Times New Roman" w:eastAsia="Times New Roman" w:hAnsi="Times New Roman" w:cs="Times New Roman"/>
          <w:color w:val="000000"/>
          <w:sz w:val="24"/>
          <w:szCs w:val="24"/>
        </w:rPr>
        <w:fldChar w:fldCharType="end"/>
      </w:r>
    </w:p>
    <w:p w14:paraId="65E24886" w14:textId="71BDFAC0" w:rsidR="004F3B2A" w:rsidRPr="00944843" w:rsidRDefault="00310D15" w:rsidP="00A40176">
      <w:pPr>
        <w:spacing w:before="120" w:after="0" w:line="48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most studied </w:t>
      </w:r>
      <w:r w:rsidR="00A40176">
        <w:rPr>
          <w:rFonts w:ascii="Times New Roman" w:eastAsia="Times New Roman" w:hAnsi="Times New Roman" w:cs="Times New Roman"/>
          <w:color w:val="000000"/>
          <w:sz w:val="24"/>
          <w:szCs w:val="24"/>
        </w:rPr>
        <w:t xml:space="preserve">platelet (PLT) parameter is </w:t>
      </w:r>
      <w:r>
        <w:rPr>
          <w:rFonts w:ascii="Times New Roman" w:eastAsia="Times New Roman" w:hAnsi="Times New Roman" w:cs="Times New Roman"/>
          <w:color w:val="000000"/>
          <w:sz w:val="24"/>
          <w:szCs w:val="24"/>
        </w:rPr>
        <w:t>mean platelet volume (MPV). MPV describes the average size of PLTs in peripheral blood, which</w:t>
      </w:r>
      <w:r w:rsidR="00D74FA8" w:rsidRPr="00944843">
        <w:rPr>
          <w:rFonts w:ascii="Times New Roman" w:eastAsia="Times New Roman" w:hAnsi="Times New Roman" w:cs="Times New Roman"/>
          <w:color w:val="000000"/>
          <w:sz w:val="24"/>
          <w:szCs w:val="24"/>
        </w:rPr>
        <w:t xml:space="preserve"> </w:t>
      </w:r>
      <w:r w:rsidR="00EE5F68">
        <w:rPr>
          <w:rFonts w:ascii="Times New Roman" w:eastAsia="Times New Roman" w:hAnsi="Times New Roman" w:cs="Times New Roman"/>
          <w:color w:val="000000"/>
          <w:sz w:val="24"/>
          <w:szCs w:val="24"/>
        </w:rPr>
        <w:t>usually</w:t>
      </w:r>
      <w:r w:rsidR="00D74FA8" w:rsidRPr="00944843">
        <w:rPr>
          <w:rFonts w:ascii="Times New Roman" w:eastAsia="Times New Roman" w:hAnsi="Times New Roman" w:cs="Times New Roman"/>
          <w:color w:val="000000"/>
          <w:sz w:val="24"/>
          <w:szCs w:val="24"/>
        </w:rPr>
        <w:t xml:space="preserve"> ranges from 7.2 to </w:t>
      </w:r>
      <w:r w:rsidR="004F3B2A" w:rsidRPr="00944843">
        <w:rPr>
          <w:rFonts w:ascii="Times New Roman" w:eastAsia="Times New Roman" w:hAnsi="Times New Roman" w:cs="Times New Roman"/>
          <w:color w:val="000000"/>
          <w:sz w:val="24"/>
          <w:szCs w:val="24"/>
        </w:rPr>
        <w:t>11.7 </w:t>
      </w:r>
      <w:proofErr w:type="spellStart"/>
      <w:r w:rsidR="004F3B2A" w:rsidRPr="00944843">
        <w:rPr>
          <w:rFonts w:ascii="Times New Roman" w:eastAsia="Times New Roman" w:hAnsi="Times New Roman" w:cs="Times New Roman"/>
          <w:color w:val="000000"/>
          <w:sz w:val="24"/>
          <w:szCs w:val="24"/>
        </w:rPr>
        <w:t>fL</w:t>
      </w:r>
      <w:r w:rsidR="00D74FA8" w:rsidRPr="00944843">
        <w:rPr>
          <w:rFonts w:ascii="Times New Roman" w:eastAsia="Times New Roman" w:hAnsi="Times New Roman" w:cs="Times New Roman"/>
          <w:color w:val="000000"/>
          <w:sz w:val="24"/>
          <w:szCs w:val="24"/>
        </w:rPr>
        <w:t>.</w:t>
      </w:r>
      <w:proofErr w:type="spellEnd"/>
      <w:r w:rsidR="00901981" w:rsidRPr="00944843">
        <w:rPr>
          <w:rFonts w:ascii="Times New Roman" w:eastAsia="Times New Roman" w:hAnsi="Times New Roman" w:cs="Times New Roman"/>
          <w:color w:val="000000"/>
          <w:sz w:val="24"/>
          <w:szCs w:val="24"/>
        </w:rPr>
        <w:fldChar w:fldCharType="begin"/>
      </w:r>
      <w:r w:rsidR="00A058C3" w:rsidRPr="00944843">
        <w:rPr>
          <w:rFonts w:ascii="Times New Roman" w:eastAsia="Times New Roman" w:hAnsi="Times New Roman" w:cs="Times New Roman"/>
          <w:color w:val="000000"/>
          <w:sz w:val="24"/>
          <w:szCs w:val="24"/>
        </w:rPr>
        <w:instrText xml:space="preserve"> ADDIN EN.CITE &lt;EndNote&gt;&lt;Cite&gt;&lt;Author&gt;Giovanetti&lt;/Author&gt;&lt;Year&gt;2011&lt;/Year&gt;&lt;RecNum&gt;3&lt;/RecNum&gt;&lt;DisplayText&gt;&lt;style face="superscript"&gt;(7)&lt;/style&gt;&lt;/DisplayText&gt;&lt;record&gt;&lt;rec-number&gt;3&lt;/rec-number&gt;&lt;foreign-keys&gt;&lt;key app="EN" db-id="epea2avz3x2d5qeevvix2av2z095vesz9rsv" timestamp="1711797426"&gt;3&lt;/key&gt;&lt;/foreign-keys&gt;&lt;ref-type name="Journal Article"&gt;17&lt;/ref-type&gt;&lt;contributors&gt;&lt;authors&gt;&lt;author&gt;Giovanetti, Thayse Vanessa&lt;/author&gt;&lt;author&gt;Nascimento, Aguinaldo José do&lt;/author&gt;&lt;author&gt;Paula, Josiane Padilha de&lt;/author&gt;&lt;/authors&gt;&lt;/contributors&gt;&lt;titles&gt;&lt;title&gt;Platelet indices: laboratory and clinical applications&lt;/title&gt;&lt;secondary-title&gt;Revista brasileira de hematologia e hemoterapia&lt;/secondary-title&gt;&lt;/titles&gt;&lt;periodical&gt;&lt;full-title&gt;Revista brasileira de hematologia e hemoterapia&lt;/full-title&gt;&lt;/periodical&gt;&lt;pages&gt;164-165&lt;/pages&gt;&lt;volume&gt;33&lt;/volume&gt;&lt;dates&gt;&lt;year&gt;2011&lt;/year&gt;&lt;/dates&gt;&lt;isbn&gt;1516-8484&lt;/isbn&gt;&lt;urls&gt;&lt;/urls&gt;&lt;/record&gt;&lt;/Cite&gt;&lt;/EndNote&gt;</w:instrText>
      </w:r>
      <w:r w:rsidR="00901981" w:rsidRPr="00944843">
        <w:rPr>
          <w:rFonts w:ascii="Times New Roman" w:eastAsia="Times New Roman" w:hAnsi="Times New Roman" w:cs="Times New Roman"/>
          <w:color w:val="000000"/>
          <w:sz w:val="24"/>
          <w:szCs w:val="24"/>
        </w:rPr>
        <w:fldChar w:fldCharType="separate"/>
      </w:r>
      <w:r w:rsidR="00A058C3" w:rsidRPr="00944843">
        <w:rPr>
          <w:rFonts w:ascii="Times New Roman" w:eastAsia="Times New Roman" w:hAnsi="Times New Roman" w:cs="Times New Roman"/>
          <w:noProof/>
          <w:color w:val="000000"/>
          <w:sz w:val="24"/>
          <w:szCs w:val="24"/>
          <w:vertAlign w:val="superscript"/>
        </w:rPr>
        <w:t>(</w:t>
      </w:r>
      <w:hyperlink w:anchor="_ENREF_7" w:tooltip="Giovanetti, 2011 #3" w:history="1">
        <w:r w:rsidR="001257E4" w:rsidRPr="00944843">
          <w:rPr>
            <w:rFonts w:ascii="Times New Roman" w:eastAsia="Times New Roman" w:hAnsi="Times New Roman" w:cs="Times New Roman"/>
            <w:noProof/>
            <w:color w:val="000000"/>
            <w:sz w:val="24"/>
            <w:szCs w:val="24"/>
            <w:vertAlign w:val="superscript"/>
          </w:rPr>
          <w:t>7</w:t>
        </w:r>
      </w:hyperlink>
      <w:r w:rsidR="00A058C3" w:rsidRPr="00944843">
        <w:rPr>
          <w:rFonts w:ascii="Times New Roman" w:eastAsia="Times New Roman" w:hAnsi="Times New Roman" w:cs="Times New Roman"/>
          <w:noProof/>
          <w:color w:val="000000"/>
          <w:sz w:val="24"/>
          <w:szCs w:val="24"/>
          <w:vertAlign w:val="superscript"/>
        </w:rPr>
        <w:t>)</w:t>
      </w:r>
      <w:r w:rsidR="00901981" w:rsidRPr="00944843">
        <w:rPr>
          <w:rFonts w:ascii="Times New Roman" w:eastAsia="Times New Roman" w:hAnsi="Times New Roman" w:cs="Times New Roman"/>
          <w:color w:val="000000"/>
          <w:sz w:val="24"/>
          <w:szCs w:val="24"/>
        </w:rPr>
        <w:fldChar w:fldCharType="end"/>
      </w:r>
      <w:r w:rsidR="004F3B2A" w:rsidRPr="00944843">
        <w:rPr>
          <w:rFonts w:ascii="Times New Roman" w:eastAsia="Times New Roman" w:hAnsi="Times New Roman" w:cs="Times New Roman"/>
          <w:color w:val="000000"/>
          <w:sz w:val="24"/>
          <w:szCs w:val="24"/>
        </w:rPr>
        <w:t xml:space="preserve"> </w:t>
      </w:r>
    </w:p>
    <w:p w14:paraId="35051B2A" w14:textId="204995C8" w:rsidR="004F3B2A" w:rsidRPr="00944843" w:rsidRDefault="00EE5F68" w:rsidP="001257E4">
      <w:pPr>
        <w:spacing w:before="120" w:after="0" w:line="48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Lots of factors</w:t>
      </w:r>
      <w:r w:rsidR="00A40176">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including race, age, physical activity, smoking, and alcohol intake, influence MPV.</w:t>
      </w:r>
      <w:r w:rsidR="00F85DF4" w:rsidRPr="00944843">
        <w:rPr>
          <w:rFonts w:ascii="Times New Roman" w:eastAsia="Times New Roman" w:hAnsi="Times New Roman" w:cs="Times New Roman"/>
          <w:color w:val="000000"/>
          <w:sz w:val="24"/>
          <w:szCs w:val="24"/>
        </w:rPr>
        <w:t xml:space="preserve"> </w:t>
      </w:r>
      <w:r w:rsidR="00901981" w:rsidRPr="00944843">
        <w:rPr>
          <w:rFonts w:ascii="Times New Roman" w:eastAsia="Times New Roman" w:hAnsi="Times New Roman" w:cs="Times New Roman"/>
          <w:color w:val="000000"/>
          <w:sz w:val="24"/>
          <w:szCs w:val="24"/>
        </w:rPr>
        <w:fldChar w:fldCharType="begin"/>
      </w:r>
      <w:r w:rsidR="006D388B" w:rsidRPr="00944843">
        <w:rPr>
          <w:rFonts w:ascii="Times New Roman" w:eastAsia="Times New Roman" w:hAnsi="Times New Roman" w:cs="Times New Roman"/>
          <w:color w:val="000000"/>
          <w:sz w:val="24"/>
          <w:szCs w:val="24"/>
        </w:rPr>
        <w:instrText xml:space="preserve"> ADDIN EN.CITE &lt;EndNote&gt;&lt;Cite&gt;&lt;Author&gt;Budak&lt;/Author&gt;&lt;Year&gt;2016&lt;/Year&gt;&lt;RecNum&gt;301&lt;/RecNum&gt;&lt;DisplayText&gt;&lt;style face="superscript"&gt;(4)&lt;/style&gt;&lt;/DisplayText&gt;&lt;record&gt;&lt;rec-number&gt;301&lt;/rec-number&gt;&lt;foreign-keys&gt;&lt;key app="EN" db-id="et9ae5zec0areaezrs6vtsd1twwdteedtfea" timestamp="1711796425"&gt;301&lt;/key&gt;&lt;/foreign-keys&gt;&lt;ref-type name="Journal Article"&gt;17&lt;/ref-type&gt;&lt;contributors&gt;&lt;authors&gt;&lt;author&gt;Budak, Yasemin Ustundag&lt;/author&gt;&lt;author&gt;Polat, Murat&lt;/author&gt;&lt;author&gt;Huysal, Kagan&lt;/author&gt;&lt;/authors&gt;&lt;/contributors&gt;&lt;titles&gt;&lt;title&gt;The use of platelet indices, plateletcrit, mean platelet volume and platelet distribution width in emergency non-traumatic abdominal surgery: a systematic review&lt;/title&gt;&lt;secondary-title&gt;Biochemia medica&lt;/secondary-title&gt;&lt;/titles&gt;&lt;periodical&gt;&lt;full-title&gt;Biochemia medica&lt;/full-title&gt;&lt;/periodical&gt;&lt;pages&gt;178-193&lt;/pages&gt;&lt;volume&gt;26&lt;/volume&gt;&lt;number&gt;2&lt;/number&gt;&lt;dates&gt;&lt;year&gt;2016&lt;/year&gt;&lt;/dates&gt;&lt;isbn&gt;1330-0962&lt;/isbn&gt;&lt;urls&gt;&lt;/urls&gt;&lt;/record&gt;&lt;/Cite&gt;&lt;/EndNote&gt;</w:instrText>
      </w:r>
      <w:r w:rsidR="00901981" w:rsidRPr="00944843">
        <w:rPr>
          <w:rFonts w:ascii="Times New Roman" w:eastAsia="Times New Roman" w:hAnsi="Times New Roman" w:cs="Times New Roman"/>
          <w:color w:val="000000"/>
          <w:sz w:val="24"/>
          <w:szCs w:val="24"/>
        </w:rPr>
        <w:fldChar w:fldCharType="separate"/>
      </w:r>
      <w:r w:rsidR="00A058C3" w:rsidRPr="00944843">
        <w:rPr>
          <w:rFonts w:ascii="Times New Roman" w:eastAsia="Times New Roman" w:hAnsi="Times New Roman" w:cs="Times New Roman"/>
          <w:noProof/>
          <w:color w:val="000000"/>
          <w:sz w:val="24"/>
          <w:szCs w:val="24"/>
          <w:vertAlign w:val="superscript"/>
        </w:rPr>
        <w:t>(</w:t>
      </w:r>
      <w:hyperlink w:anchor="_ENREF_4" w:tooltip="Budak, 2016 #301" w:history="1">
        <w:r w:rsidR="001257E4" w:rsidRPr="00944843">
          <w:rPr>
            <w:rFonts w:ascii="Times New Roman" w:eastAsia="Times New Roman" w:hAnsi="Times New Roman" w:cs="Times New Roman"/>
            <w:noProof/>
            <w:color w:val="000000"/>
            <w:sz w:val="24"/>
            <w:szCs w:val="24"/>
            <w:vertAlign w:val="superscript"/>
          </w:rPr>
          <w:t>4</w:t>
        </w:r>
      </w:hyperlink>
      <w:r w:rsidR="00A058C3" w:rsidRPr="00944843">
        <w:rPr>
          <w:rFonts w:ascii="Times New Roman" w:eastAsia="Times New Roman" w:hAnsi="Times New Roman" w:cs="Times New Roman"/>
          <w:noProof/>
          <w:color w:val="000000"/>
          <w:sz w:val="24"/>
          <w:szCs w:val="24"/>
          <w:vertAlign w:val="superscript"/>
        </w:rPr>
        <w:t>)</w:t>
      </w:r>
      <w:r w:rsidR="00901981" w:rsidRPr="00944843">
        <w:rPr>
          <w:rFonts w:ascii="Times New Roman" w:eastAsia="Times New Roman" w:hAnsi="Times New Roman" w:cs="Times New Roman"/>
          <w:color w:val="000000"/>
          <w:sz w:val="24"/>
          <w:szCs w:val="24"/>
        </w:rPr>
        <w:fldChar w:fldCharType="end"/>
      </w:r>
      <w:r w:rsidR="004F3B2A" w:rsidRPr="00944843">
        <w:rPr>
          <w:rFonts w:ascii="Times New Roman" w:eastAsia="Times New Roman" w:hAnsi="Times New Roman" w:cs="Times New Roman"/>
          <w:color w:val="000000"/>
          <w:sz w:val="24"/>
          <w:szCs w:val="24"/>
        </w:rPr>
        <w:t>. Higher MPV was associated with worse prognosis in pancreatic cancer and myocardi</w:t>
      </w:r>
      <w:r w:rsidR="00F962A9" w:rsidRPr="00944843">
        <w:rPr>
          <w:rFonts w:ascii="Times New Roman" w:eastAsia="Times New Roman" w:hAnsi="Times New Roman" w:cs="Times New Roman"/>
          <w:color w:val="000000"/>
          <w:sz w:val="24"/>
          <w:szCs w:val="24"/>
        </w:rPr>
        <w:t>al infarction,</w:t>
      </w:r>
      <w:r w:rsidR="00901981" w:rsidRPr="00944843">
        <w:rPr>
          <w:rFonts w:ascii="Times New Roman" w:eastAsia="Times New Roman" w:hAnsi="Times New Roman" w:cs="Times New Roman"/>
          <w:color w:val="000000"/>
          <w:sz w:val="24"/>
          <w:szCs w:val="24"/>
        </w:rPr>
        <w:fldChar w:fldCharType="begin"/>
      </w:r>
      <w:r w:rsidR="00A058C3" w:rsidRPr="00944843">
        <w:rPr>
          <w:rFonts w:ascii="Times New Roman" w:eastAsia="Times New Roman" w:hAnsi="Times New Roman" w:cs="Times New Roman"/>
          <w:color w:val="000000"/>
          <w:sz w:val="24"/>
          <w:szCs w:val="24"/>
        </w:rPr>
        <w:instrText xml:space="preserve"> ADDIN EN.CITE &lt;EndNote&gt;&lt;Cite&gt;&lt;Author&gt;BALÇIK&lt;/Author&gt;&lt;Year&gt;2023&lt;/Year&gt;&lt;RecNum&gt;7&lt;/RecNum&gt;&lt;DisplayText&gt;&lt;style face="superscript"&gt;(8, 9)&lt;/style&gt;&lt;/DisplayText&gt;&lt;record&gt;&lt;rec-number&gt;7&lt;/rec-number&gt;&lt;foreign-keys&gt;&lt;key app="EN" db-id="epea2avz3x2d5qeevvix2av2z095vesz9rsv" timestamp="1711799892"&gt;7&lt;/key&gt;&lt;/foreign-keys&gt;&lt;ref-type name="Journal Article"&gt;17&lt;/ref-type&gt;&lt;contributors&gt;&lt;authors&gt;&lt;author&gt;BALÇIK, Onur Yazdan&lt;/author&gt;&lt;author&gt;İlhan, Yusuf&lt;/author&gt;&lt;author&gt;Demir, Bilgin&lt;/author&gt;&lt;/authors&gt;&lt;/contributors&gt;&lt;titles&gt;&lt;title&gt;Prognostic importance of Mean Platelet Volume/Platelet Ratio Before Treatment in Patients with Metastatic Pancreatic Cancer&lt;/title&gt;&lt;secondary-title&gt;Dicle Tıp Dergisi&lt;/secondary-title&gt;&lt;/titles&gt;&lt;periodical&gt;&lt;full-title&gt;Dicle Tıp Dergisi&lt;/full-title&gt;&lt;/periodical&gt;&lt;pages&gt;51-59&lt;/pages&gt;&lt;volume&gt;50&lt;/volume&gt;&lt;number&gt;1&lt;/number&gt;&lt;dates&gt;&lt;year&gt;2023&lt;/year&gt;&lt;/dates&gt;&lt;isbn&gt;1300-2945&lt;/isbn&gt;&lt;urls&gt;&lt;/urls&gt;&lt;/record&gt;&lt;/Cite&gt;&lt;Cite&gt;&lt;Author&gt;Li&lt;/Author&gt;&lt;Year&gt;2023&lt;/Year&gt;&lt;RecNum&gt;8&lt;/RecNum&gt;&lt;record&gt;&lt;rec-number&gt;8&lt;/rec-number&gt;&lt;foreign-keys&gt;&lt;key app="EN" db-id="epea2avz3x2d5qeevvix2av2z095vesz9rsv" timestamp="1711800083"&gt;8&lt;/key&gt;&lt;/foreign-keys&gt;&lt;ref-type name="Journal Article"&gt;17&lt;/ref-type&gt;&lt;contributors&gt;&lt;authors&gt;&lt;author&gt;Li, Yang&lt;/author&gt;&lt;author&gt;Xiang, Wenping&lt;/author&gt;&lt;author&gt;Meng, Tianyu&lt;/author&gt;&lt;author&gt;Zhang, Jinfeng&lt;/author&gt;&lt;author&gt;Wang, Baojun&lt;/author&gt;&lt;/authors&gt;&lt;/contributors&gt;&lt;titles&gt;&lt;title&gt;The impact of platelet indices on ischemic stroke: a Mendelian randomization study and mediation analysis&lt;/title&gt;&lt;secondary-title&gt;Frontiers in Neurology&lt;/secondary-title&gt;&lt;/titles&gt;&lt;periodical&gt;&lt;full-title&gt;Frontiers in Neurology&lt;/full-title&gt;&lt;/periodical&gt;&lt;pages&gt;1302008&lt;/pages&gt;&lt;volume&gt;14&lt;/volume&gt;&lt;dates&gt;&lt;year&gt;2023&lt;/year&gt;&lt;/dates&gt;&lt;isbn&gt;1664-2295&lt;/isbn&gt;&lt;urls&gt;&lt;/urls&gt;&lt;/record&gt;&lt;/Cite&gt;&lt;/EndNote&gt;</w:instrText>
      </w:r>
      <w:r w:rsidR="00901981" w:rsidRPr="00944843">
        <w:rPr>
          <w:rFonts w:ascii="Times New Roman" w:eastAsia="Times New Roman" w:hAnsi="Times New Roman" w:cs="Times New Roman"/>
          <w:color w:val="000000"/>
          <w:sz w:val="24"/>
          <w:szCs w:val="24"/>
        </w:rPr>
        <w:fldChar w:fldCharType="separate"/>
      </w:r>
      <w:r w:rsidR="00A058C3" w:rsidRPr="00944843">
        <w:rPr>
          <w:rFonts w:ascii="Times New Roman" w:eastAsia="Times New Roman" w:hAnsi="Times New Roman" w:cs="Times New Roman"/>
          <w:noProof/>
          <w:color w:val="000000"/>
          <w:sz w:val="24"/>
          <w:szCs w:val="24"/>
          <w:vertAlign w:val="superscript"/>
        </w:rPr>
        <w:t>(</w:t>
      </w:r>
      <w:hyperlink w:anchor="_ENREF_8" w:tooltip="BALÇIK, 2023 #7" w:history="1">
        <w:r w:rsidR="001257E4" w:rsidRPr="00944843">
          <w:rPr>
            <w:rFonts w:ascii="Times New Roman" w:eastAsia="Times New Roman" w:hAnsi="Times New Roman" w:cs="Times New Roman"/>
            <w:noProof/>
            <w:color w:val="000000"/>
            <w:sz w:val="24"/>
            <w:szCs w:val="24"/>
            <w:vertAlign w:val="superscript"/>
          </w:rPr>
          <w:t>8</w:t>
        </w:r>
      </w:hyperlink>
      <w:r w:rsidR="00A058C3" w:rsidRPr="00944843">
        <w:rPr>
          <w:rFonts w:ascii="Times New Roman" w:eastAsia="Times New Roman" w:hAnsi="Times New Roman" w:cs="Times New Roman"/>
          <w:noProof/>
          <w:color w:val="000000"/>
          <w:sz w:val="24"/>
          <w:szCs w:val="24"/>
          <w:vertAlign w:val="superscript"/>
        </w:rPr>
        <w:t xml:space="preserve">, </w:t>
      </w:r>
      <w:hyperlink w:anchor="_ENREF_9" w:tooltip="Li, 2023 #8" w:history="1">
        <w:r w:rsidR="001257E4" w:rsidRPr="00944843">
          <w:rPr>
            <w:rFonts w:ascii="Times New Roman" w:eastAsia="Times New Roman" w:hAnsi="Times New Roman" w:cs="Times New Roman"/>
            <w:noProof/>
            <w:color w:val="000000"/>
            <w:sz w:val="24"/>
            <w:szCs w:val="24"/>
            <w:vertAlign w:val="superscript"/>
          </w:rPr>
          <w:t>9</w:t>
        </w:r>
      </w:hyperlink>
      <w:r w:rsidR="00A058C3" w:rsidRPr="00944843">
        <w:rPr>
          <w:rFonts w:ascii="Times New Roman" w:eastAsia="Times New Roman" w:hAnsi="Times New Roman" w:cs="Times New Roman"/>
          <w:noProof/>
          <w:color w:val="000000"/>
          <w:sz w:val="24"/>
          <w:szCs w:val="24"/>
          <w:vertAlign w:val="superscript"/>
        </w:rPr>
        <w:t>)</w:t>
      </w:r>
      <w:r w:rsidR="00901981" w:rsidRPr="00944843">
        <w:rPr>
          <w:rFonts w:ascii="Times New Roman" w:eastAsia="Times New Roman" w:hAnsi="Times New Roman" w:cs="Times New Roman"/>
          <w:color w:val="000000"/>
          <w:sz w:val="24"/>
          <w:szCs w:val="24"/>
        </w:rPr>
        <w:fldChar w:fldCharType="end"/>
      </w:r>
      <w:r w:rsidR="004F3B2A" w:rsidRPr="0094484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Meanwhile,</w:t>
      </w:r>
      <w:r w:rsidR="004F3B2A" w:rsidRPr="00944843">
        <w:rPr>
          <w:rFonts w:ascii="Times New Roman" w:eastAsia="Times New Roman" w:hAnsi="Times New Roman" w:cs="Times New Roman"/>
          <w:color w:val="000000"/>
          <w:sz w:val="24"/>
          <w:szCs w:val="24"/>
        </w:rPr>
        <w:t xml:space="preserve"> lower MPV values </w:t>
      </w:r>
      <w:r w:rsidR="00310D15">
        <w:rPr>
          <w:rFonts w:ascii="Times New Roman" w:eastAsia="Times New Roman" w:hAnsi="Times New Roman" w:cs="Times New Roman"/>
          <w:color w:val="000000"/>
          <w:sz w:val="24"/>
          <w:szCs w:val="24"/>
        </w:rPr>
        <w:t>were</w:t>
      </w:r>
      <w:r w:rsidR="004F3B2A" w:rsidRPr="00944843">
        <w:rPr>
          <w:rFonts w:ascii="Times New Roman" w:eastAsia="Times New Roman" w:hAnsi="Times New Roman" w:cs="Times New Roman"/>
          <w:color w:val="000000"/>
          <w:sz w:val="24"/>
          <w:szCs w:val="24"/>
        </w:rPr>
        <w:t xml:space="preserve"> correlated with adequate control of inflammation and disease activ</w:t>
      </w:r>
      <w:r w:rsidR="00F962A9" w:rsidRPr="00944843">
        <w:rPr>
          <w:rFonts w:ascii="Times New Roman" w:eastAsia="Times New Roman" w:hAnsi="Times New Roman" w:cs="Times New Roman"/>
          <w:color w:val="000000"/>
          <w:sz w:val="24"/>
          <w:szCs w:val="24"/>
        </w:rPr>
        <w:t xml:space="preserve">ity in rheumatoid </w:t>
      </w:r>
      <w:r w:rsidR="00323714" w:rsidRPr="00944843">
        <w:rPr>
          <w:rFonts w:ascii="Times New Roman" w:eastAsia="Times New Roman" w:hAnsi="Times New Roman" w:cs="Times New Roman"/>
          <w:color w:val="000000"/>
          <w:sz w:val="24"/>
          <w:szCs w:val="24"/>
        </w:rPr>
        <w:t>arthritis</w:t>
      </w:r>
      <w:r w:rsidR="00F962A9" w:rsidRPr="00944843">
        <w:rPr>
          <w:rFonts w:ascii="Times New Roman" w:eastAsia="Times New Roman" w:hAnsi="Times New Roman" w:cs="Times New Roman"/>
          <w:color w:val="000000"/>
          <w:sz w:val="24"/>
          <w:szCs w:val="24"/>
        </w:rPr>
        <w:t>.</w:t>
      </w:r>
      <w:r w:rsidR="00901981" w:rsidRPr="00944843">
        <w:rPr>
          <w:rFonts w:ascii="Times New Roman" w:eastAsia="Times New Roman" w:hAnsi="Times New Roman" w:cs="Times New Roman"/>
          <w:color w:val="000000"/>
          <w:sz w:val="24"/>
          <w:szCs w:val="24"/>
        </w:rPr>
        <w:fldChar w:fldCharType="begin"/>
      </w:r>
      <w:r w:rsidR="00A058C3" w:rsidRPr="00944843">
        <w:rPr>
          <w:rFonts w:ascii="Times New Roman" w:eastAsia="Times New Roman" w:hAnsi="Times New Roman" w:cs="Times New Roman"/>
          <w:color w:val="000000"/>
          <w:sz w:val="24"/>
          <w:szCs w:val="24"/>
        </w:rPr>
        <w:instrText xml:space="preserve"> ADDIN EN.CITE &lt;EndNote&gt;&lt;Cite&gt;&lt;Author&gt;González-Sierra&lt;/Author&gt;&lt;Year&gt;2023&lt;/Year&gt;&lt;RecNum&gt;10&lt;/RecNum&gt;&lt;DisplayText&gt;&lt;style face="superscript"&gt;(10)&lt;/style&gt;&lt;/DisplayText&gt;&lt;record&gt;&lt;rec-number&gt;10&lt;/rec-number&gt;&lt;foreign-keys&gt;&lt;key app="EN" db-id="epea2avz3x2d5qeevvix2av2z095vesz9rsv" timestamp="1711800286"&gt;10&lt;/key&gt;&lt;/foreign-keys&gt;&lt;ref-type name="Journal Article"&gt;17&lt;/ref-type&gt;&lt;contributors&gt;&lt;authors&gt;&lt;author&gt;González-Sierra, Marta&lt;/author&gt;&lt;author&gt;Romo-Cordero, Alejandro&lt;/author&gt;&lt;author&gt;Quevedo-Abeledo, Juan Carlos&lt;/author&gt;&lt;author&gt;Quevedo-Rodríguez, Adrián&lt;/author&gt;&lt;author&gt;Gómez-Bernal, Fuensanta&lt;/author&gt;&lt;author&gt;de Vera-González, Antonia&lt;/author&gt;&lt;author&gt;López-Mejías, Raquel&lt;/author&gt;&lt;author&gt;Martín-González, Candelaria&lt;/author&gt;&lt;author&gt;González-Gay, Miguel Ángel&lt;/author&gt;&lt;author&gt;Ferraz-Amaro, Iván&lt;/author&gt;&lt;/authors&gt;&lt;/contributors&gt;&lt;titles&gt;&lt;title&gt;Mean Platelet Volume in a Series of 315 Patients with Rheumatoid Arthritis: Relationship with Disease Characteristics, including Subclinical Atherosclerosis and Cardiovascular Comorbidity&lt;/title&gt;&lt;secondary-title&gt;Diagnostics&lt;/secondary-title&gt;&lt;/titles&gt;&lt;periodical&gt;&lt;full-title&gt;Diagnostics&lt;/full-title&gt;&lt;/periodical&gt;&lt;pages&gt;3208&lt;/pages&gt;&lt;volume&gt;13&lt;/volume&gt;&lt;number&gt;20&lt;/number&gt;&lt;dates&gt;&lt;year&gt;2023&lt;/year&gt;&lt;/dates&gt;&lt;isbn&gt;2075-4418&lt;/isbn&gt;&lt;urls&gt;&lt;/urls&gt;&lt;/record&gt;&lt;/Cite&gt;&lt;/EndNote&gt;</w:instrText>
      </w:r>
      <w:r w:rsidR="00901981" w:rsidRPr="00944843">
        <w:rPr>
          <w:rFonts w:ascii="Times New Roman" w:eastAsia="Times New Roman" w:hAnsi="Times New Roman" w:cs="Times New Roman"/>
          <w:color w:val="000000"/>
          <w:sz w:val="24"/>
          <w:szCs w:val="24"/>
        </w:rPr>
        <w:fldChar w:fldCharType="separate"/>
      </w:r>
      <w:r w:rsidR="00A058C3" w:rsidRPr="00944843">
        <w:rPr>
          <w:rFonts w:ascii="Times New Roman" w:eastAsia="Times New Roman" w:hAnsi="Times New Roman" w:cs="Times New Roman"/>
          <w:noProof/>
          <w:color w:val="000000"/>
          <w:sz w:val="24"/>
          <w:szCs w:val="24"/>
          <w:vertAlign w:val="superscript"/>
        </w:rPr>
        <w:t>(</w:t>
      </w:r>
      <w:hyperlink w:anchor="_ENREF_10" w:tooltip="González-Sierra, 2023 #10" w:history="1">
        <w:r w:rsidR="001257E4" w:rsidRPr="00944843">
          <w:rPr>
            <w:rFonts w:ascii="Times New Roman" w:eastAsia="Times New Roman" w:hAnsi="Times New Roman" w:cs="Times New Roman"/>
            <w:noProof/>
            <w:color w:val="000000"/>
            <w:sz w:val="24"/>
            <w:szCs w:val="24"/>
            <w:vertAlign w:val="superscript"/>
          </w:rPr>
          <w:t>10</w:t>
        </w:r>
      </w:hyperlink>
      <w:r w:rsidR="00A058C3" w:rsidRPr="00944843">
        <w:rPr>
          <w:rFonts w:ascii="Times New Roman" w:eastAsia="Times New Roman" w:hAnsi="Times New Roman" w:cs="Times New Roman"/>
          <w:noProof/>
          <w:color w:val="000000"/>
          <w:sz w:val="24"/>
          <w:szCs w:val="24"/>
          <w:vertAlign w:val="superscript"/>
        </w:rPr>
        <w:t>)</w:t>
      </w:r>
      <w:r w:rsidR="00901981" w:rsidRPr="00944843">
        <w:rPr>
          <w:rFonts w:ascii="Times New Roman" w:eastAsia="Times New Roman" w:hAnsi="Times New Roman" w:cs="Times New Roman"/>
          <w:color w:val="000000"/>
          <w:sz w:val="24"/>
          <w:szCs w:val="24"/>
        </w:rPr>
        <w:fldChar w:fldCharType="end"/>
      </w:r>
    </w:p>
    <w:p w14:paraId="1FEFF5F9" w14:textId="52B6C833" w:rsidR="004F3B2A" w:rsidRPr="00944843" w:rsidRDefault="004F3B2A" w:rsidP="000E584A">
      <w:pPr>
        <w:spacing w:before="120" w:after="0" w:line="480" w:lineRule="auto"/>
        <w:ind w:firstLine="567"/>
        <w:jc w:val="both"/>
        <w:rPr>
          <w:rFonts w:ascii="Times New Roman" w:eastAsia="Times New Roman" w:hAnsi="Times New Roman" w:cs="Times New Roman"/>
          <w:color w:val="000000"/>
          <w:sz w:val="24"/>
          <w:szCs w:val="24"/>
        </w:rPr>
      </w:pPr>
      <w:r w:rsidRPr="00944843">
        <w:rPr>
          <w:rFonts w:ascii="Times New Roman" w:eastAsia="Times New Roman" w:hAnsi="Times New Roman" w:cs="Times New Roman"/>
          <w:color w:val="000000"/>
          <w:sz w:val="24"/>
          <w:szCs w:val="24"/>
        </w:rPr>
        <w:t xml:space="preserve">Platelet distribution width (PDW) </w:t>
      </w:r>
      <w:r w:rsidR="00F85DF4" w:rsidRPr="00944843">
        <w:rPr>
          <w:rFonts w:ascii="Times New Roman" w:eastAsia="Times New Roman" w:hAnsi="Times New Roman" w:cs="Times New Roman"/>
          <w:color w:val="000000"/>
          <w:sz w:val="24"/>
          <w:szCs w:val="24"/>
        </w:rPr>
        <w:t>refers to</w:t>
      </w:r>
      <w:r w:rsidRPr="00944843">
        <w:rPr>
          <w:rFonts w:ascii="Times New Roman" w:eastAsia="Times New Roman" w:hAnsi="Times New Roman" w:cs="Times New Roman"/>
          <w:color w:val="000000"/>
          <w:sz w:val="24"/>
          <w:szCs w:val="24"/>
        </w:rPr>
        <w:t xml:space="preserve"> the size dis</w:t>
      </w:r>
      <w:r w:rsidR="00AF6D20" w:rsidRPr="00944843">
        <w:rPr>
          <w:rFonts w:ascii="Times New Roman" w:eastAsia="Times New Roman" w:hAnsi="Times New Roman" w:cs="Times New Roman"/>
          <w:color w:val="000000"/>
          <w:sz w:val="24"/>
          <w:szCs w:val="24"/>
        </w:rPr>
        <w:t xml:space="preserve">tribution of </w:t>
      </w:r>
      <w:r w:rsidR="00F85DF4" w:rsidRPr="00944843">
        <w:rPr>
          <w:rFonts w:ascii="Times New Roman" w:eastAsia="Times New Roman" w:hAnsi="Times New Roman" w:cs="Times New Roman"/>
          <w:color w:val="000000"/>
          <w:sz w:val="24"/>
          <w:szCs w:val="24"/>
        </w:rPr>
        <w:t>PLT</w:t>
      </w:r>
      <w:r w:rsidR="00AF6D20" w:rsidRPr="00944843">
        <w:rPr>
          <w:rFonts w:ascii="Times New Roman" w:eastAsia="Times New Roman" w:hAnsi="Times New Roman" w:cs="Times New Roman"/>
          <w:color w:val="000000"/>
          <w:sz w:val="24"/>
          <w:szCs w:val="24"/>
        </w:rPr>
        <w:t xml:space="preserve"> </w:t>
      </w:r>
      <w:r w:rsidR="00F85DF4" w:rsidRPr="00944843">
        <w:rPr>
          <w:rFonts w:ascii="Times New Roman" w:eastAsia="Times New Roman" w:hAnsi="Times New Roman" w:cs="Times New Roman"/>
          <w:color w:val="000000"/>
          <w:sz w:val="24"/>
          <w:szCs w:val="24"/>
        </w:rPr>
        <w:t>synthesized</w:t>
      </w:r>
      <w:r w:rsidR="00AF6D20" w:rsidRPr="00944843">
        <w:rPr>
          <w:rFonts w:ascii="Times New Roman" w:eastAsia="Times New Roman" w:hAnsi="Times New Roman" w:cs="Times New Roman"/>
          <w:color w:val="000000"/>
          <w:sz w:val="24"/>
          <w:szCs w:val="24"/>
        </w:rPr>
        <w:t xml:space="preserve"> </w:t>
      </w:r>
      <w:r w:rsidRPr="00944843">
        <w:rPr>
          <w:rFonts w:ascii="Times New Roman" w:eastAsia="Times New Roman" w:hAnsi="Times New Roman" w:cs="Times New Roman"/>
          <w:color w:val="000000"/>
          <w:sz w:val="24"/>
          <w:szCs w:val="24"/>
        </w:rPr>
        <w:t>b</w:t>
      </w:r>
      <w:r w:rsidR="00816862" w:rsidRPr="00944843">
        <w:rPr>
          <w:rFonts w:ascii="Times New Roman" w:eastAsia="Times New Roman" w:hAnsi="Times New Roman" w:cs="Times New Roman"/>
          <w:color w:val="000000"/>
          <w:sz w:val="24"/>
          <w:szCs w:val="24"/>
        </w:rPr>
        <w:t>y megakaryocytes</w:t>
      </w:r>
      <w:r w:rsidR="00310D15">
        <w:rPr>
          <w:rFonts w:ascii="Times New Roman" w:eastAsia="Times New Roman" w:hAnsi="Times New Roman" w:cs="Times New Roman"/>
          <w:color w:val="000000"/>
          <w:sz w:val="24"/>
          <w:szCs w:val="24"/>
        </w:rPr>
        <w:t>, which rises upon</w:t>
      </w:r>
      <w:r w:rsidRPr="00944843">
        <w:rPr>
          <w:rFonts w:ascii="Times New Roman" w:eastAsia="Times New Roman" w:hAnsi="Times New Roman" w:cs="Times New Roman"/>
          <w:color w:val="000000"/>
          <w:sz w:val="24"/>
          <w:szCs w:val="24"/>
        </w:rPr>
        <w:t> </w:t>
      </w:r>
      <w:r w:rsidR="00F85DF4" w:rsidRPr="00944843">
        <w:rPr>
          <w:rFonts w:ascii="Times New Roman" w:eastAsia="Times New Roman" w:hAnsi="Times New Roman" w:cs="Times New Roman"/>
          <w:color w:val="000000"/>
          <w:sz w:val="24"/>
          <w:szCs w:val="24"/>
        </w:rPr>
        <w:t xml:space="preserve">activation of the </w:t>
      </w:r>
      <w:bookmarkStart w:id="2" w:name="_Hlk163067179"/>
      <w:r w:rsidR="00F85DF4" w:rsidRPr="00944843">
        <w:rPr>
          <w:rFonts w:ascii="Times New Roman" w:eastAsia="Times New Roman" w:hAnsi="Times New Roman" w:cs="Times New Roman"/>
          <w:color w:val="000000"/>
          <w:sz w:val="24"/>
          <w:szCs w:val="24"/>
        </w:rPr>
        <w:t>PLT</w:t>
      </w:r>
      <w:bookmarkEnd w:id="2"/>
      <w:r w:rsidR="00AF6D20" w:rsidRPr="00944843">
        <w:rPr>
          <w:rFonts w:ascii="Times New Roman" w:eastAsia="Times New Roman" w:hAnsi="Times New Roman" w:cs="Times New Roman"/>
          <w:color w:val="000000"/>
          <w:sz w:val="24"/>
          <w:szCs w:val="24"/>
        </w:rPr>
        <w:t>. It represents</w:t>
      </w:r>
      <w:r w:rsidR="00CA1FDF" w:rsidRPr="00944843">
        <w:rPr>
          <w:rFonts w:ascii="Times New Roman" w:eastAsia="Times New Roman" w:hAnsi="Times New Roman" w:cs="Times New Roman"/>
          <w:color w:val="000000"/>
          <w:sz w:val="24"/>
          <w:szCs w:val="24"/>
        </w:rPr>
        <w:t xml:space="preserve"> </w:t>
      </w:r>
      <w:r w:rsidR="005C351A" w:rsidRPr="00944843">
        <w:rPr>
          <w:rFonts w:ascii="Times New Roman" w:eastAsia="Times New Roman" w:hAnsi="Times New Roman" w:cs="Times New Roman"/>
          <w:color w:val="000000"/>
          <w:sz w:val="24"/>
          <w:szCs w:val="24"/>
        </w:rPr>
        <w:t>PLT</w:t>
      </w:r>
      <w:r w:rsidR="005C351A" w:rsidRPr="00944843">
        <w:rPr>
          <w:rFonts w:ascii="Times New Roman" w:eastAsia="Times New Roman" w:hAnsi="Times New Roman" w:cs="Times New Roman"/>
          <w:sz w:val="24"/>
          <w:szCs w:val="24"/>
        </w:rPr>
        <w:t xml:space="preserve"> </w:t>
      </w:r>
      <w:r w:rsidRPr="00944843">
        <w:rPr>
          <w:rFonts w:ascii="Times New Roman" w:eastAsia="Times New Roman" w:hAnsi="Times New Roman" w:cs="Times New Roman"/>
          <w:sz w:val="24"/>
          <w:szCs w:val="24"/>
        </w:rPr>
        <w:t>anisocytosis</w:t>
      </w:r>
      <w:r w:rsidRPr="00944843">
        <w:rPr>
          <w:rFonts w:ascii="Times New Roman" w:eastAsia="Times New Roman" w:hAnsi="Times New Roman" w:cs="Times New Roman"/>
          <w:color w:val="000000"/>
          <w:sz w:val="24"/>
          <w:szCs w:val="24"/>
        </w:rPr>
        <w:t>.</w:t>
      </w:r>
      <w:r w:rsidR="00901981" w:rsidRPr="00944843">
        <w:rPr>
          <w:rFonts w:ascii="Times New Roman" w:eastAsia="Times New Roman" w:hAnsi="Times New Roman" w:cs="Times New Roman"/>
          <w:color w:val="000000"/>
          <w:sz w:val="24"/>
          <w:szCs w:val="24"/>
        </w:rPr>
        <w:fldChar w:fldCharType="begin"/>
      </w:r>
      <w:r w:rsidR="00A058C3" w:rsidRPr="00944843">
        <w:rPr>
          <w:rFonts w:ascii="Times New Roman" w:eastAsia="Times New Roman" w:hAnsi="Times New Roman" w:cs="Times New Roman"/>
          <w:color w:val="000000"/>
          <w:sz w:val="24"/>
          <w:szCs w:val="24"/>
        </w:rPr>
        <w:instrText xml:space="preserve"> ADDIN EN.CITE &lt;EndNote&gt;&lt;Cite&gt;&lt;Author&gt;Izzi&lt;/Author&gt;&lt;Year&gt;2023&lt;/Year&gt;&lt;RecNum&gt;11&lt;/RecNum&gt;&lt;DisplayText&gt;&lt;style face="superscript"&gt;(11)&lt;/style&gt;&lt;/DisplayText&gt;&lt;record&gt;&lt;rec-number&gt;11&lt;/rec-number&gt;&lt;foreign-keys&gt;&lt;key app="EN" db-id="epea2avz3x2d5qeevvix2av2z095vesz9rsv" timestamp="1711804055"&gt;11&lt;/key&gt;&lt;/foreign-keys&gt;&lt;ref-type name="Journal Article"&gt;17&lt;/ref-type&gt;&lt;contributors&gt;&lt;authors&gt;&lt;author&gt;Izzi, Benedetta&lt;/author&gt;&lt;author&gt;Costanzo, Simona&lt;/author&gt;&lt;author&gt;Gialluisi, Alessandro&lt;/author&gt;&lt;author&gt;De Curtis, Amalia&lt;/author&gt;&lt;author&gt;Magnacca, Sara&lt;/author&gt;&lt;author&gt;Panzera, Teresa&lt;/author&gt;&lt;author&gt;Di Castelnuovo, Augusto&lt;/author&gt;&lt;author&gt;Donati, Maria Benedetta&lt;/author&gt;&lt;author&gt;Cerletti, Chiara&lt;/author&gt;&lt;author&gt;Hoylaerts, Marc F&lt;/author&gt;&lt;/authors&gt;&lt;/contributors&gt;&lt;titles&gt;&lt;title&gt;Platelet distribution width is associated with cardiovascular mortality in an adult general population&lt;/title&gt;&lt;secondary-title&gt;Bleeding, Thrombosis and Vascular Biology&lt;/secondary-title&gt;&lt;/titles&gt;&lt;periodical&gt;&lt;full-title&gt;Bleeding, Thrombosis and Vascular Biology&lt;/full-title&gt;&lt;/periodical&gt;&lt;volume&gt;2&lt;/volume&gt;&lt;number&gt;3&lt;/number&gt;&lt;dates&gt;&lt;year&gt;2023&lt;/year&gt;&lt;/dates&gt;&lt;isbn&gt;2785-5309&lt;/isbn&gt;&lt;urls&gt;&lt;/urls&gt;&lt;/record&gt;&lt;/Cite&gt;&lt;/EndNote&gt;</w:instrText>
      </w:r>
      <w:r w:rsidR="00901981" w:rsidRPr="00944843">
        <w:rPr>
          <w:rFonts w:ascii="Times New Roman" w:eastAsia="Times New Roman" w:hAnsi="Times New Roman" w:cs="Times New Roman"/>
          <w:color w:val="000000"/>
          <w:sz w:val="24"/>
          <w:szCs w:val="24"/>
        </w:rPr>
        <w:fldChar w:fldCharType="separate"/>
      </w:r>
      <w:r w:rsidR="00A058C3" w:rsidRPr="00944843">
        <w:rPr>
          <w:rFonts w:ascii="Times New Roman" w:eastAsia="Times New Roman" w:hAnsi="Times New Roman" w:cs="Times New Roman"/>
          <w:noProof/>
          <w:color w:val="000000"/>
          <w:sz w:val="24"/>
          <w:szCs w:val="24"/>
          <w:vertAlign w:val="superscript"/>
        </w:rPr>
        <w:t>(</w:t>
      </w:r>
      <w:hyperlink w:anchor="_ENREF_11" w:tooltip="Izzi, 2023 #11" w:history="1">
        <w:r w:rsidR="001257E4" w:rsidRPr="00944843">
          <w:rPr>
            <w:rFonts w:ascii="Times New Roman" w:eastAsia="Times New Roman" w:hAnsi="Times New Roman" w:cs="Times New Roman"/>
            <w:noProof/>
            <w:color w:val="000000"/>
            <w:sz w:val="24"/>
            <w:szCs w:val="24"/>
            <w:vertAlign w:val="superscript"/>
          </w:rPr>
          <w:t>11</w:t>
        </w:r>
      </w:hyperlink>
      <w:r w:rsidR="00A058C3" w:rsidRPr="00944843">
        <w:rPr>
          <w:rFonts w:ascii="Times New Roman" w:eastAsia="Times New Roman" w:hAnsi="Times New Roman" w:cs="Times New Roman"/>
          <w:noProof/>
          <w:color w:val="000000"/>
          <w:sz w:val="24"/>
          <w:szCs w:val="24"/>
          <w:vertAlign w:val="superscript"/>
        </w:rPr>
        <w:t>)</w:t>
      </w:r>
      <w:r w:rsidR="00901981" w:rsidRPr="00944843">
        <w:rPr>
          <w:rFonts w:ascii="Times New Roman" w:eastAsia="Times New Roman" w:hAnsi="Times New Roman" w:cs="Times New Roman"/>
          <w:color w:val="000000"/>
          <w:sz w:val="24"/>
          <w:szCs w:val="24"/>
        </w:rPr>
        <w:fldChar w:fldCharType="end"/>
      </w:r>
      <w:r w:rsidRPr="00944843">
        <w:rPr>
          <w:rFonts w:ascii="Times New Roman" w:eastAsia="Times New Roman" w:hAnsi="Times New Roman" w:cs="Times New Roman"/>
          <w:color w:val="000000"/>
          <w:sz w:val="24"/>
          <w:szCs w:val="24"/>
        </w:rPr>
        <w:t xml:space="preserve"> </w:t>
      </w:r>
      <w:r w:rsidR="005C351A" w:rsidRPr="00944843">
        <w:rPr>
          <w:rFonts w:ascii="Times New Roman" w:eastAsia="Times New Roman" w:hAnsi="Times New Roman" w:cs="Times New Roman"/>
          <w:color w:val="000000"/>
          <w:sz w:val="24"/>
          <w:szCs w:val="24"/>
        </w:rPr>
        <w:t>Also,</w:t>
      </w:r>
      <w:r w:rsidR="00A71931" w:rsidRPr="00944843">
        <w:rPr>
          <w:rFonts w:ascii="Times New Roman" w:eastAsia="Times New Roman" w:hAnsi="Times New Roman" w:cs="Times New Roman"/>
          <w:color w:val="000000"/>
          <w:sz w:val="24"/>
          <w:szCs w:val="24"/>
        </w:rPr>
        <w:t xml:space="preserve"> </w:t>
      </w:r>
      <w:proofErr w:type="spellStart"/>
      <w:r w:rsidR="00114541" w:rsidRPr="00944843">
        <w:rPr>
          <w:rFonts w:ascii="Times New Roman" w:eastAsia="Times New Roman" w:hAnsi="Times New Roman" w:cs="Times New Roman"/>
          <w:color w:val="000000"/>
          <w:sz w:val="24"/>
          <w:szCs w:val="24"/>
        </w:rPr>
        <w:t>Plateletcrit</w:t>
      </w:r>
      <w:proofErr w:type="spellEnd"/>
      <w:r w:rsidR="00114541" w:rsidRPr="00944843">
        <w:rPr>
          <w:rFonts w:ascii="Times New Roman" w:eastAsia="Times New Roman" w:hAnsi="Times New Roman" w:cs="Times New Roman"/>
          <w:color w:val="000000"/>
          <w:sz w:val="24"/>
          <w:szCs w:val="24"/>
        </w:rPr>
        <w:t xml:space="preserve"> (</w:t>
      </w:r>
      <w:r w:rsidRPr="00944843">
        <w:rPr>
          <w:rFonts w:ascii="Times New Roman" w:eastAsia="Times New Roman" w:hAnsi="Times New Roman" w:cs="Times New Roman"/>
          <w:color w:val="000000"/>
          <w:sz w:val="24"/>
          <w:szCs w:val="24"/>
        </w:rPr>
        <w:t>PCT</w:t>
      </w:r>
      <w:r w:rsidR="00114541" w:rsidRPr="00944843">
        <w:rPr>
          <w:rFonts w:ascii="Times New Roman" w:eastAsia="Times New Roman" w:hAnsi="Times New Roman" w:cs="Times New Roman"/>
          <w:color w:val="000000"/>
          <w:sz w:val="24"/>
          <w:szCs w:val="24"/>
        </w:rPr>
        <w:t>)</w:t>
      </w:r>
      <w:r w:rsidR="005C351A" w:rsidRPr="00944843">
        <w:rPr>
          <w:rFonts w:ascii="Times New Roman" w:eastAsia="Times New Roman" w:hAnsi="Times New Roman" w:cs="Times New Roman"/>
          <w:color w:val="000000"/>
          <w:sz w:val="24"/>
          <w:szCs w:val="24"/>
        </w:rPr>
        <w:t xml:space="preserve"> </w:t>
      </w:r>
      <w:r w:rsidRPr="00944843">
        <w:rPr>
          <w:rFonts w:ascii="Times New Roman" w:eastAsia="Times New Roman" w:hAnsi="Times New Roman" w:cs="Times New Roman"/>
          <w:color w:val="000000"/>
          <w:sz w:val="24"/>
          <w:szCs w:val="24"/>
        </w:rPr>
        <w:t>measure</w:t>
      </w:r>
      <w:r w:rsidR="00066542" w:rsidRPr="00944843">
        <w:rPr>
          <w:rFonts w:ascii="Times New Roman" w:eastAsia="Times New Roman" w:hAnsi="Times New Roman" w:cs="Times New Roman"/>
          <w:color w:val="000000"/>
          <w:sz w:val="24"/>
          <w:szCs w:val="24"/>
        </w:rPr>
        <w:t>s the</w:t>
      </w:r>
      <w:r w:rsidRPr="00944843">
        <w:rPr>
          <w:rFonts w:ascii="Times New Roman" w:eastAsia="Times New Roman" w:hAnsi="Times New Roman" w:cs="Times New Roman"/>
          <w:color w:val="000000"/>
          <w:sz w:val="24"/>
          <w:szCs w:val="24"/>
        </w:rPr>
        <w:t xml:space="preserve"> total </w:t>
      </w:r>
      <w:r w:rsidR="00066542" w:rsidRPr="00944843">
        <w:rPr>
          <w:rFonts w:ascii="Times New Roman" w:eastAsia="Times New Roman" w:hAnsi="Times New Roman" w:cs="Times New Roman"/>
          <w:color w:val="000000"/>
          <w:sz w:val="24"/>
          <w:szCs w:val="24"/>
        </w:rPr>
        <w:t>PLT</w:t>
      </w:r>
      <w:r w:rsidRPr="00944843">
        <w:rPr>
          <w:rFonts w:ascii="Times New Roman" w:eastAsia="Times New Roman" w:hAnsi="Times New Roman" w:cs="Times New Roman"/>
          <w:color w:val="000000"/>
          <w:sz w:val="24"/>
          <w:szCs w:val="24"/>
        </w:rPr>
        <w:t xml:space="preserve"> mass as a </w:t>
      </w:r>
      <w:r w:rsidR="000E584A">
        <w:rPr>
          <w:rFonts w:ascii="Times New Roman" w:eastAsia="Times New Roman" w:hAnsi="Times New Roman" w:cs="Times New Roman"/>
          <w:color w:val="000000"/>
          <w:sz w:val="24"/>
          <w:szCs w:val="24"/>
          <w:lang w:bidi="ar-EG"/>
        </w:rPr>
        <w:t>proportion</w:t>
      </w:r>
      <w:r w:rsidRPr="00944843">
        <w:rPr>
          <w:rFonts w:ascii="Times New Roman" w:eastAsia="Times New Roman" w:hAnsi="Times New Roman" w:cs="Times New Roman"/>
          <w:color w:val="000000"/>
          <w:sz w:val="24"/>
          <w:szCs w:val="24"/>
        </w:rPr>
        <w:t xml:space="preserve"> of </w:t>
      </w:r>
      <w:r w:rsidR="00310D15">
        <w:rPr>
          <w:rFonts w:ascii="Times New Roman" w:eastAsia="Times New Roman" w:hAnsi="Times New Roman" w:cs="Times New Roman"/>
          <w:color w:val="000000"/>
          <w:sz w:val="24"/>
          <w:szCs w:val="24"/>
        </w:rPr>
        <w:t xml:space="preserve">the volume occupied in the bloodstream. In healthy individuals, PCT ranges from 0.22 to 0.24%. On the other hand, </w:t>
      </w:r>
      <w:r w:rsidR="00EE5F68">
        <w:rPr>
          <w:rFonts w:ascii="Times New Roman" w:eastAsia="Times New Roman" w:hAnsi="Times New Roman" w:cs="Times New Roman"/>
          <w:color w:val="000000"/>
          <w:sz w:val="24"/>
          <w:szCs w:val="24"/>
        </w:rPr>
        <w:t>platelet large cell ratio (P-LCR) is the</w:t>
      </w:r>
      <w:r w:rsidR="00310D15">
        <w:rPr>
          <w:rFonts w:ascii="Times New Roman" w:eastAsia="Times New Roman" w:hAnsi="Times New Roman" w:cs="Times New Roman"/>
          <w:color w:val="000000"/>
          <w:sz w:val="24"/>
          <w:szCs w:val="24"/>
        </w:rPr>
        <w:t xml:space="preserve"> percentage of all PLTs that circulate in the blood. It </w:t>
      </w:r>
      <w:r w:rsidR="00EE5F68">
        <w:rPr>
          <w:rFonts w:ascii="Times New Roman" w:eastAsia="Times New Roman" w:hAnsi="Times New Roman" w:cs="Times New Roman"/>
          <w:color w:val="000000"/>
          <w:sz w:val="24"/>
          <w:szCs w:val="24"/>
        </w:rPr>
        <w:t>usually ranges</w:t>
      </w:r>
      <w:r w:rsidR="00310D15">
        <w:rPr>
          <w:rFonts w:ascii="Times New Roman" w:eastAsia="Times New Roman" w:hAnsi="Times New Roman" w:cs="Times New Roman"/>
          <w:color w:val="000000"/>
          <w:sz w:val="24"/>
          <w:szCs w:val="24"/>
        </w:rPr>
        <w:t xml:space="preserve"> from 15-35%. A direct correlation between P-LCR, PDW, and MPV</w:t>
      </w:r>
      <w:r w:rsidRPr="00944843">
        <w:rPr>
          <w:rFonts w:ascii="Times New Roman" w:eastAsia="Times New Roman" w:hAnsi="Times New Roman" w:cs="Times New Roman"/>
          <w:color w:val="000000"/>
          <w:sz w:val="24"/>
          <w:szCs w:val="24"/>
        </w:rPr>
        <w:t xml:space="preserve"> was reported. P-LCR was negatively correlated with </w:t>
      </w:r>
      <w:r w:rsidR="006275D7" w:rsidRPr="00944843">
        <w:rPr>
          <w:rFonts w:ascii="Times New Roman" w:eastAsia="Times New Roman" w:hAnsi="Times New Roman" w:cs="Times New Roman"/>
          <w:color w:val="000000"/>
          <w:sz w:val="24"/>
          <w:szCs w:val="24"/>
        </w:rPr>
        <w:t>PLT</w:t>
      </w:r>
      <w:r w:rsidRPr="00944843">
        <w:rPr>
          <w:rFonts w:ascii="Times New Roman" w:eastAsia="Times New Roman" w:hAnsi="Times New Roman" w:cs="Times New Roman"/>
          <w:color w:val="000000"/>
          <w:sz w:val="24"/>
          <w:szCs w:val="24"/>
        </w:rPr>
        <w:t xml:space="preserve"> count in </w:t>
      </w:r>
      <w:r w:rsidR="006275D7" w:rsidRPr="00944843">
        <w:rPr>
          <w:rFonts w:ascii="Times New Roman" w:eastAsia="Times New Roman" w:hAnsi="Times New Roman" w:cs="Times New Roman"/>
          <w:color w:val="000000"/>
          <w:sz w:val="24"/>
          <w:szCs w:val="24"/>
        </w:rPr>
        <w:t>cases</w:t>
      </w:r>
      <w:r w:rsidRPr="00944843">
        <w:rPr>
          <w:rFonts w:ascii="Times New Roman" w:eastAsia="Times New Roman" w:hAnsi="Times New Roman" w:cs="Times New Roman"/>
          <w:color w:val="000000"/>
          <w:sz w:val="24"/>
          <w:szCs w:val="24"/>
        </w:rPr>
        <w:t xml:space="preserve"> with </w:t>
      </w:r>
      <w:r w:rsidRPr="00944843">
        <w:rPr>
          <w:rFonts w:ascii="Times New Roman" w:eastAsia="Times New Roman" w:hAnsi="Times New Roman" w:cs="Times New Roman"/>
          <w:sz w:val="24"/>
          <w:szCs w:val="24"/>
        </w:rPr>
        <w:t>thrombocytopenia</w:t>
      </w:r>
      <w:r w:rsidR="00347830" w:rsidRPr="00944843">
        <w:rPr>
          <w:rFonts w:ascii="Times New Roman" w:eastAsia="Times New Roman" w:hAnsi="Times New Roman" w:cs="Times New Roman"/>
          <w:color w:val="000000"/>
          <w:sz w:val="24"/>
          <w:szCs w:val="24"/>
        </w:rPr>
        <w:t>.</w:t>
      </w:r>
      <w:r w:rsidR="00901981" w:rsidRPr="00944843">
        <w:rPr>
          <w:rFonts w:ascii="Times New Roman" w:eastAsia="Times New Roman" w:hAnsi="Times New Roman" w:cs="Times New Roman"/>
          <w:color w:val="000000"/>
          <w:sz w:val="24"/>
          <w:szCs w:val="24"/>
        </w:rPr>
        <w:fldChar w:fldCharType="begin"/>
      </w:r>
      <w:r w:rsidR="004E4BD9" w:rsidRPr="00944843">
        <w:rPr>
          <w:rFonts w:ascii="Times New Roman" w:eastAsia="Times New Roman" w:hAnsi="Times New Roman" w:cs="Times New Roman"/>
          <w:color w:val="000000"/>
          <w:sz w:val="24"/>
          <w:szCs w:val="24"/>
        </w:rPr>
        <w:instrText xml:space="preserve"> ADDIN EN.CITE &lt;EndNote&gt;&lt;Cite&gt;&lt;Author&gt;Saran&lt;/Author&gt;&lt;Year&gt;2019&lt;/Year&gt;&lt;RecNum&gt;18&lt;/RecNum&gt;&lt;DisplayText&gt;&lt;style face="superscript"&gt;(12)&lt;/style&gt;&lt;/DisplayText&gt;&lt;record&gt;&lt;rec-number&gt;18&lt;/rec-number&gt;&lt;foreign-keys&gt;&lt;key app="EN" db-id="epea2avz3x2d5qeevvix2av2z095vesz9rsv" timestamp="1711805374"&gt;18&lt;/key&gt;&lt;/foreign-keys&gt;&lt;ref-type name="Thesis"&gt;32&lt;/ref-type&gt;&lt;contributors&gt;&lt;authors&gt;&lt;author&gt;Saran, Khushboo&lt;/author&gt;&lt;/authors&gt;&lt;/contributors&gt;&lt;titles&gt;&lt;title&gt;Study of Platelet Indices and Its Role in Evaluation of Thrombocytopenia&lt;/title&gt;&lt;/titles&gt;&lt;dates&gt;&lt;year&gt;2019&lt;/year&gt;&lt;/dates&gt;&lt;publisher&gt;Rajiv Gandhi University of Health Sciences (India)&lt;/publisher&gt;&lt;isbn&gt;9798380294058&lt;/isbn&gt;&lt;urls&gt;&lt;/urls&gt;&lt;/record&gt;&lt;/Cite&gt;&lt;/EndNote&gt;</w:instrText>
      </w:r>
      <w:r w:rsidR="00901981" w:rsidRPr="00944843">
        <w:rPr>
          <w:rFonts w:ascii="Times New Roman" w:eastAsia="Times New Roman" w:hAnsi="Times New Roman" w:cs="Times New Roman"/>
          <w:color w:val="000000"/>
          <w:sz w:val="24"/>
          <w:szCs w:val="24"/>
        </w:rPr>
        <w:fldChar w:fldCharType="separate"/>
      </w:r>
      <w:r w:rsidR="004E4BD9" w:rsidRPr="00944843">
        <w:rPr>
          <w:rFonts w:ascii="Times New Roman" w:eastAsia="Times New Roman" w:hAnsi="Times New Roman" w:cs="Times New Roman"/>
          <w:noProof/>
          <w:color w:val="000000"/>
          <w:sz w:val="24"/>
          <w:szCs w:val="24"/>
          <w:vertAlign w:val="superscript"/>
        </w:rPr>
        <w:t>(</w:t>
      </w:r>
      <w:hyperlink w:anchor="_ENREF_12" w:tooltip="Saran, 2019 #18" w:history="1">
        <w:r w:rsidR="001257E4" w:rsidRPr="00944843">
          <w:rPr>
            <w:rFonts w:ascii="Times New Roman" w:eastAsia="Times New Roman" w:hAnsi="Times New Roman" w:cs="Times New Roman"/>
            <w:noProof/>
            <w:color w:val="000000"/>
            <w:sz w:val="24"/>
            <w:szCs w:val="24"/>
            <w:vertAlign w:val="superscript"/>
          </w:rPr>
          <w:t>12</w:t>
        </w:r>
      </w:hyperlink>
      <w:r w:rsidR="004E4BD9" w:rsidRPr="00944843">
        <w:rPr>
          <w:rFonts w:ascii="Times New Roman" w:eastAsia="Times New Roman" w:hAnsi="Times New Roman" w:cs="Times New Roman"/>
          <w:noProof/>
          <w:color w:val="000000"/>
          <w:sz w:val="24"/>
          <w:szCs w:val="24"/>
          <w:vertAlign w:val="superscript"/>
        </w:rPr>
        <w:t>)</w:t>
      </w:r>
      <w:r w:rsidR="00901981" w:rsidRPr="00944843">
        <w:rPr>
          <w:rFonts w:ascii="Times New Roman" w:eastAsia="Times New Roman" w:hAnsi="Times New Roman" w:cs="Times New Roman"/>
          <w:color w:val="000000"/>
          <w:sz w:val="24"/>
          <w:szCs w:val="24"/>
        </w:rPr>
        <w:fldChar w:fldCharType="end"/>
      </w:r>
      <w:r w:rsidRPr="00944843">
        <w:rPr>
          <w:rFonts w:ascii="Times New Roman" w:eastAsia="Times New Roman" w:hAnsi="Times New Roman" w:cs="Times New Roman"/>
          <w:color w:val="000000"/>
          <w:sz w:val="24"/>
          <w:szCs w:val="24"/>
        </w:rPr>
        <w:t xml:space="preserve"> P-LCR was found </w:t>
      </w:r>
      <w:r w:rsidR="00310D15">
        <w:rPr>
          <w:rFonts w:ascii="Times New Roman" w:eastAsia="Times New Roman" w:hAnsi="Times New Roman" w:cs="Times New Roman"/>
          <w:color w:val="000000"/>
          <w:sz w:val="24"/>
          <w:szCs w:val="24"/>
        </w:rPr>
        <w:t>to be highly susceptible to changes in platelet</w:t>
      </w:r>
      <w:r w:rsidRPr="00944843">
        <w:rPr>
          <w:rFonts w:ascii="Times New Roman" w:eastAsia="Times New Roman" w:hAnsi="Times New Roman" w:cs="Times New Roman"/>
          <w:color w:val="000000"/>
          <w:sz w:val="24"/>
          <w:szCs w:val="24"/>
        </w:rPr>
        <w:t xml:space="preserve"> size </w:t>
      </w:r>
      <w:r w:rsidR="006275D7" w:rsidRPr="00944843">
        <w:rPr>
          <w:rFonts w:ascii="Times New Roman" w:eastAsia="Times New Roman" w:hAnsi="Times New Roman" w:cs="Times New Roman"/>
          <w:color w:val="000000"/>
          <w:sz w:val="24"/>
          <w:szCs w:val="24"/>
        </w:rPr>
        <w:t>when compared</w:t>
      </w:r>
      <w:r w:rsidRPr="00944843">
        <w:rPr>
          <w:rFonts w:ascii="Times New Roman" w:eastAsia="Times New Roman" w:hAnsi="Times New Roman" w:cs="Times New Roman"/>
          <w:color w:val="000000"/>
          <w:sz w:val="24"/>
          <w:szCs w:val="24"/>
        </w:rPr>
        <w:t xml:space="preserve"> to MPV</w:t>
      </w:r>
      <w:r w:rsidR="00347830" w:rsidRPr="00944843">
        <w:rPr>
          <w:rFonts w:ascii="Times New Roman" w:eastAsia="Times New Roman" w:hAnsi="Times New Roman" w:cs="Times New Roman"/>
          <w:color w:val="000000"/>
          <w:sz w:val="24"/>
          <w:szCs w:val="24"/>
        </w:rPr>
        <w:t>.</w:t>
      </w:r>
      <w:r w:rsidR="00901981" w:rsidRPr="00944843">
        <w:rPr>
          <w:rFonts w:ascii="Times New Roman" w:eastAsia="Times New Roman" w:hAnsi="Times New Roman" w:cs="Times New Roman"/>
          <w:color w:val="000000"/>
          <w:sz w:val="24"/>
          <w:szCs w:val="24"/>
        </w:rPr>
        <w:fldChar w:fldCharType="begin"/>
      </w:r>
      <w:r w:rsidR="004E4BD9" w:rsidRPr="00944843">
        <w:rPr>
          <w:rFonts w:ascii="Times New Roman" w:eastAsia="Times New Roman" w:hAnsi="Times New Roman" w:cs="Times New Roman"/>
          <w:color w:val="000000"/>
          <w:sz w:val="24"/>
          <w:szCs w:val="24"/>
        </w:rPr>
        <w:instrText xml:space="preserve"> ADDIN EN.CITE &lt;EndNote&gt;&lt;Cite&gt;&lt;Author&gt;Gao&lt;/Author&gt;&lt;Year&gt;2014&lt;/Year&gt;&lt;RecNum&gt;15&lt;/RecNum&gt;&lt;DisplayText&gt;&lt;style face="superscript"&gt;(13)&lt;/style&gt;&lt;/DisplayText&gt;&lt;record&gt;&lt;rec-number&gt;15&lt;/rec-number&gt;&lt;foreign-keys&gt;&lt;key app="EN" db-id="epea2avz3x2d5qeevvix2av2z095vesz9rsv" timestamp="1711805058"&gt;15&lt;/key&gt;&lt;/foreign-keys&gt;&lt;ref-type name="Journal Article"&gt;17&lt;/ref-type&gt;&lt;contributors&gt;&lt;authors&gt;&lt;author&gt;Gao, Yanxia&lt;/author&gt;&lt;author&gt;Li, Yi&lt;/author&gt;&lt;author&gt;Yu, Xuezhong&lt;/author&gt;&lt;author&gt;Guo, Shigong&lt;/author&gt;&lt;author&gt;Ji, Xu&lt;/author&gt;&lt;author&gt;Sun, Tongwen&lt;/author&gt;&lt;author&gt;Lan, Chao&lt;/author&gt;&lt;author&gt;Lavergne, Valery&lt;/author&gt;&lt;author&gt;Ghannoum, Marc&lt;/author&gt;&lt;author&gt;Li, Li&lt;/author&gt;&lt;/authors&gt;&lt;/contributors&gt;&lt;titles&gt;&lt;title&gt;The impact of various platelet indices as prognostic markers of septic shock&lt;/title&gt;&lt;secondary-title&gt;PLoS One&lt;/secondary-title&gt;&lt;/titles&gt;&lt;periodical&gt;&lt;full-title&gt;PLoS One&lt;/full-title&gt;&lt;/periodical&gt;&lt;pages&gt;e103761&lt;/pages&gt;&lt;volume&gt;9&lt;/volume&gt;&lt;number&gt;8&lt;/number&gt;&lt;dates&gt;&lt;year&gt;2014&lt;/year&gt;&lt;/dates&gt;&lt;isbn&gt;1932-6203&lt;/isbn&gt;&lt;urls&gt;&lt;/urls&gt;&lt;/record&gt;&lt;/Cite&gt;&lt;/EndNote&gt;</w:instrText>
      </w:r>
      <w:r w:rsidR="00901981" w:rsidRPr="00944843">
        <w:rPr>
          <w:rFonts w:ascii="Times New Roman" w:eastAsia="Times New Roman" w:hAnsi="Times New Roman" w:cs="Times New Roman"/>
          <w:color w:val="000000"/>
          <w:sz w:val="24"/>
          <w:szCs w:val="24"/>
        </w:rPr>
        <w:fldChar w:fldCharType="separate"/>
      </w:r>
      <w:r w:rsidR="004E4BD9" w:rsidRPr="00944843">
        <w:rPr>
          <w:rFonts w:ascii="Times New Roman" w:eastAsia="Times New Roman" w:hAnsi="Times New Roman" w:cs="Times New Roman"/>
          <w:noProof/>
          <w:color w:val="000000"/>
          <w:sz w:val="24"/>
          <w:szCs w:val="24"/>
          <w:vertAlign w:val="superscript"/>
        </w:rPr>
        <w:t>(</w:t>
      </w:r>
      <w:hyperlink w:anchor="_ENREF_13" w:tooltip="Gao, 2014 #15" w:history="1">
        <w:r w:rsidR="001257E4" w:rsidRPr="00944843">
          <w:rPr>
            <w:rFonts w:ascii="Times New Roman" w:eastAsia="Times New Roman" w:hAnsi="Times New Roman" w:cs="Times New Roman"/>
            <w:noProof/>
            <w:color w:val="000000"/>
            <w:sz w:val="24"/>
            <w:szCs w:val="24"/>
            <w:vertAlign w:val="superscript"/>
          </w:rPr>
          <w:t>13</w:t>
        </w:r>
      </w:hyperlink>
      <w:r w:rsidR="004E4BD9" w:rsidRPr="00944843">
        <w:rPr>
          <w:rFonts w:ascii="Times New Roman" w:eastAsia="Times New Roman" w:hAnsi="Times New Roman" w:cs="Times New Roman"/>
          <w:noProof/>
          <w:color w:val="000000"/>
          <w:sz w:val="24"/>
          <w:szCs w:val="24"/>
          <w:vertAlign w:val="superscript"/>
        </w:rPr>
        <w:t>)</w:t>
      </w:r>
      <w:r w:rsidR="00901981" w:rsidRPr="00944843">
        <w:rPr>
          <w:rFonts w:ascii="Times New Roman" w:eastAsia="Times New Roman" w:hAnsi="Times New Roman" w:cs="Times New Roman"/>
          <w:color w:val="000000"/>
          <w:sz w:val="24"/>
          <w:szCs w:val="24"/>
        </w:rPr>
        <w:fldChar w:fldCharType="end"/>
      </w:r>
    </w:p>
    <w:p w14:paraId="79DE1FF6" w14:textId="77777777" w:rsidR="00F96ABA" w:rsidRDefault="004F3B2A" w:rsidP="00F96ABA">
      <w:pPr>
        <w:spacing w:before="120" w:after="0" w:line="480" w:lineRule="auto"/>
        <w:ind w:firstLine="567"/>
        <w:jc w:val="both"/>
        <w:rPr>
          <w:rFonts w:ascii="Times New Roman" w:eastAsia="Times New Roman" w:hAnsi="Times New Roman" w:cs="Times New Roman"/>
          <w:color w:val="000000"/>
          <w:sz w:val="24"/>
          <w:szCs w:val="24"/>
        </w:rPr>
      </w:pPr>
      <w:r w:rsidRPr="00944843">
        <w:rPr>
          <w:rFonts w:ascii="Times New Roman" w:eastAsia="Times New Roman" w:hAnsi="Times New Roman" w:cs="Times New Roman"/>
          <w:color w:val="000000"/>
          <w:sz w:val="24"/>
          <w:szCs w:val="24"/>
        </w:rPr>
        <w:t xml:space="preserve">A direct </w:t>
      </w:r>
      <w:r w:rsidR="003B3A10" w:rsidRPr="00944843">
        <w:rPr>
          <w:rFonts w:ascii="Times New Roman" w:eastAsia="Times New Roman" w:hAnsi="Times New Roman" w:cs="Times New Roman"/>
          <w:color w:val="000000"/>
          <w:sz w:val="24"/>
          <w:szCs w:val="24"/>
        </w:rPr>
        <w:t>correlation</w:t>
      </w:r>
      <w:r w:rsidRPr="00944843">
        <w:rPr>
          <w:rFonts w:ascii="Times New Roman" w:eastAsia="Times New Roman" w:hAnsi="Times New Roman" w:cs="Times New Roman"/>
          <w:color w:val="000000"/>
          <w:sz w:val="24"/>
          <w:szCs w:val="24"/>
        </w:rPr>
        <w:t xml:space="preserve"> between MPV and steatosis </w:t>
      </w:r>
      <w:r w:rsidR="00066542" w:rsidRPr="00944843">
        <w:rPr>
          <w:rFonts w:ascii="Times New Roman" w:eastAsia="Times New Roman" w:hAnsi="Times New Roman" w:cs="Times New Roman"/>
          <w:color w:val="000000"/>
          <w:sz w:val="24"/>
          <w:szCs w:val="24"/>
        </w:rPr>
        <w:t>&amp;</w:t>
      </w:r>
      <w:r w:rsidRPr="00944843">
        <w:rPr>
          <w:rFonts w:ascii="Times New Roman" w:eastAsia="Times New Roman" w:hAnsi="Times New Roman" w:cs="Times New Roman"/>
          <w:color w:val="000000"/>
          <w:sz w:val="24"/>
          <w:szCs w:val="24"/>
        </w:rPr>
        <w:t xml:space="preserve"> </w:t>
      </w:r>
      <w:r w:rsidR="00066542" w:rsidRPr="00944843">
        <w:rPr>
          <w:rFonts w:ascii="Times New Roman" w:eastAsia="Times New Roman" w:hAnsi="Times New Roman" w:cs="Times New Roman"/>
          <w:color w:val="000000"/>
          <w:sz w:val="24"/>
          <w:szCs w:val="24"/>
        </w:rPr>
        <w:t>hepatic</w:t>
      </w:r>
      <w:r w:rsidRPr="00944843">
        <w:rPr>
          <w:rFonts w:ascii="Times New Roman" w:eastAsia="Times New Roman" w:hAnsi="Times New Roman" w:cs="Times New Roman"/>
          <w:color w:val="000000"/>
          <w:sz w:val="24"/>
          <w:szCs w:val="24"/>
        </w:rPr>
        <w:t xml:space="preserve"> fibrosis i</w:t>
      </w:r>
      <w:r w:rsidR="0079604C" w:rsidRPr="00944843">
        <w:rPr>
          <w:rFonts w:ascii="Times New Roman" w:eastAsia="Times New Roman" w:hAnsi="Times New Roman" w:cs="Times New Roman"/>
          <w:color w:val="000000"/>
          <w:sz w:val="24"/>
          <w:szCs w:val="24"/>
        </w:rPr>
        <w:t>n HBV</w:t>
      </w:r>
      <w:r w:rsidR="00F24DC3" w:rsidRPr="00944843">
        <w:rPr>
          <w:rFonts w:ascii="Times New Roman" w:eastAsia="Times New Roman" w:hAnsi="Times New Roman" w:cs="Times New Roman"/>
          <w:color w:val="000000"/>
          <w:sz w:val="24"/>
          <w:szCs w:val="24"/>
        </w:rPr>
        <w:t xml:space="preserve"> and HCV</w:t>
      </w:r>
      <w:r w:rsidR="0079604C" w:rsidRPr="00944843">
        <w:rPr>
          <w:rFonts w:ascii="Times New Roman" w:eastAsia="Times New Roman" w:hAnsi="Times New Roman" w:cs="Times New Roman"/>
          <w:color w:val="000000"/>
          <w:sz w:val="24"/>
          <w:szCs w:val="24"/>
        </w:rPr>
        <w:t xml:space="preserve"> </w:t>
      </w:r>
      <w:r w:rsidR="003B3A10" w:rsidRPr="00944843">
        <w:rPr>
          <w:rFonts w:ascii="Times New Roman" w:eastAsia="Times New Roman" w:hAnsi="Times New Roman" w:cs="Times New Roman"/>
          <w:color w:val="000000"/>
          <w:sz w:val="24"/>
          <w:szCs w:val="24"/>
        </w:rPr>
        <w:t>cases</w:t>
      </w:r>
      <w:r w:rsidR="0079604C" w:rsidRPr="00944843">
        <w:rPr>
          <w:rFonts w:ascii="Times New Roman" w:eastAsia="Times New Roman" w:hAnsi="Times New Roman" w:cs="Times New Roman"/>
          <w:color w:val="000000"/>
          <w:sz w:val="24"/>
          <w:szCs w:val="24"/>
        </w:rPr>
        <w:t xml:space="preserve"> was reported</w:t>
      </w:r>
      <w:r w:rsidRPr="00944843">
        <w:rPr>
          <w:rFonts w:ascii="Times New Roman" w:eastAsia="Times New Roman" w:hAnsi="Times New Roman" w:cs="Times New Roman"/>
          <w:color w:val="000000"/>
          <w:sz w:val="24"/>
          <w:szCs w:val="24"/>
        </w:rPr>
        <w:t>.</w:t>
      </w:r>
      <w:r w:rsidR="00901981" w:rsidRPr="00944843">
        <w:rPr>
          <w:rFonts w:ascii="Times New Roman" w:eastAsia="Times New Roman" w:hAnsi="Times New Roman" w:cs="Times New Roman"/>
          <w:color w:val="000000"/>
          <w:sz w:val="24"/>
          <w:szCs w:val="24"/>
        </w:rPr>
        <w:fldChar w:fldCharType="begin"/>
      </w:r>
      <w:r w:rsidR="004E4BD9" w:rsidRPr="00944843">
        <w:rPr>
          <w:rFonts w:ascii="Times New Roman" w:eastAsia="Times New Roman" w:hAnsi="Times New Roman" w:cs="Times New Roman"/>
          <w:color w:val="000000"/>
          <w:sz w:val="24"/>
          <w:szCs w:val="24"/>
        </w:rPr>
        <w:instrText xml:space="preserve"> ADDIN EN.CITE &lt;EndNote&gt;&lt;Cite&gt;&lt;Author&gt;Pokora Rodak&lt;/Author&gt;&lt;Year&gt;2018&lt;/Year&gt;&lt;RecNum&gt;24&lt;/RecNum&gt;&lt;DisplayText&gt;&lt;style face="superscript"&gt;(14)&lt;/style&gt;&lt;/DisplayText&gt;&lt;record&gt;&lt;rec-number&gt;24&lt;/rec-number&gt;&lt;foreign-keys&gt;&lt;key app="EN" db-id="epea2avz3x2d5qeevvix2av2z095vesz9rsv" timestamp="1711805872"&gt;24&lt;/key&gt;&lt;/foreign-keys&gt;&lt;ref-type name="Journal Article"&gt;17&lt;/ref-type&gt;&lt;contributors&gt;&lt;authors&gt;&lt;author&gt;Pokora Rodak, A&lt;/author&gt;&lt;author&gt;Kiciak, Sławomir&lt;/author&gt;&lt;author&gt;Tomasiewicz, Krzysztof&lt;/author&gt;&lt;/authors&gt;&lt;/contributors&gt;&lt;titles&gt;&lt;title&gt;Neutrophil-lymphocyte ratio and mean platelet volume as predictive factors for liver fibrosis and steatosis in patients with chronic hepatitis B&lt;/title&gt;&lt;secondary-title&gt;Annals of Agricultural and Environmental Medicine&lt;/secondary-title&gt;&lt;/titles&gt;&lt;periodical&gt;&lt;full-title&gt;Annals of Agricultural and Environmental Medicine&lt;/full-title&gt;&lt;/periodical&gt;&lt;volume&gt;25&lt;/volume&gt;&lt;number&gt;4&lt;/number&gt;&lt;dates&gt;&lt;year&gt;2018&lt;/year&gt;&lt;/dates&gt;&lt;isbn&gt;1232-1966&lt;/isbn&gt;&lt;urls&gt;&lt;/urls&gt;&lt;/record&gt;&lt;/Cite&gt;&lt;/EndNote&gt;</w:instrText>
      </w:r>
      <w:r w:rsidR="00901981" w:rsidRPr="00944843">
        <w:rPr>
          <w:rFonts w:ascii="Times New Roman" w:eastAsia="Times New Roman" w:hAnsi="Times New Roman" w:cs="Times New Roman"/>
          <w:color w:val="000000"/>
          <w:sz w:val="24"/>
          <w:szCs w:val="24"/>
        </w:rPr>
        <w:fldChar w:fldCharType="separate"/>
      </w:r>
      <w:r w:rsidR="004E4BD9" w:rsidRPr="00944843">
        <w:rPr>
          <w:rFonts w:ascii="Times New Roman" w:eastAsia="Times New Roman" w:hAnsi="Times New Roman" w:cs="Times New Roman"/>
          <w:noProof/>
          <w:color w:val="000000"/>
          <w:sz w:val="24"/>
          <w:szCs w:val="24"/>
          <w:vertAlign w:val="superscript"/>
        </w:rPr>
        <w:t>(</w:t>
      </w:r>
      <w:hyperlink w:anchor="_ENREF_14" w:tooltip="Pokora Rodak, 2018 #24" w:history="1">
        <w:r w:rsidR="001257E4" w:rsidRPr="00944843">
          <w:rPr>
            <w:rFonts w:ascii="Times New Roman" w:eastAsia="Times New Roman" w:hAnsi="Times New Roman" w:cs="Times New Roman"/>
            <w:noProof/>
            <w:color w:val="000000"/>
            <w:sz w:val="24"/>
            <w:szCs w:val="24"/>
            <w:vertAlign w:val="superscript"/>
          </w:rPr>
          <w:t>14</w:t>
        </w:r>
      </w:hyperlink>
      <w:r w:rsidR="004E4BD9" w:rsidRPr="00944843">
        <w:rPr>
          <w:rFonts w:ascii="Times New Roman" w:eastAsia="Times New Roman" w:hAnsi="Times New Roman" w:cs="Times New Roman"/>
          <w:noProof/>
          <w:color w:val="000000"/>
          <w:sz w:val="24"/>
          <w:szCs w:val="24"/>
          <w:vertAlign w:val="superscript"/>
        </w:rPr>
        <w:t>)</w:t>
      </w:r>
      <w:r w:rsidR="00901981" w:rsidRPr="00944843">
        <w:rPr>
          <w:rFonts w:ascii="Times New Roman" w:eastAsia="Times New Roman" w:hAnsi="Times New Roman" w:cs="Times New Roman"/>
          <w:color w:val="000000"/>
          <w:sz w:val="24"/>
          <w:szCs w:val="24"/>
        </w:rPr>
        <w:fldChar w:fldCharType="end"/>
      </w:r>
      <w:r w:rsidRPr="00944843">
        <w:rPr>
          <w:rFonts w:ascii="Times New Roman" w:eastAsia="Times New Roman" w:hAnsi="Times New Roman" w:cs="Times New Roman"/>
          <w:color w:val="000000"/>
          <w:sz w:val="24"/>
          <w:szCs w:val="24"/>
        </w:rPr>
        <w:t xml:space="preserve"> </w:t>
      </w:r>
    </w:p>
    <w:p w14:paraId="70F900C4" w14:textId="45557108" w:rsidR="00AF6D20" w:rsidRPr="00944843" w:rsidRDefault="0079604C" w:rsidP="00F96ABA">
      <w:pPr>
        <w:spacing w:before="120" w:after="0" w:line="480" w:lineRule="auto"/>
        <w:ind w:firstLine="567"/>
        <w:jc w:val="both"/>
        <w:rPr>
          <w:rFonts w:ascii="Times New Roman" w:eastAsia="Times New Roman" w:hAnsi="Times New Roman" w:cs="Times New Roman"/>
          <w:color w:val="000000"/>
          <w:sz w:val="24"/>
          <w:szCs w:val="24"/>
        </w:rPr>
      </w:pPr>
      <w:r w:rsidRPr="00944843">
        <w:rPr>
          <w:rFonts w:ascii="Times New Roman" w:eastAsia="Times New Roman" w:hAnsi="Times New Roman" w:cs="Times New Roman"/>
          <w:color w:val="000000"/>
          <w:sz w:val="24"/>
          <w:szCs w:val="24"/>
        </w:rPr>
        <w:t xml:space="preserve">Nevertheless, </w:t>
      </w:r>
      <w:r w:rsidR="00310D15">
        <w:rPr>
          <w:rFonts w:ascii="Times New Roman" w:eastAsia="Times New Roman" w:hAnsi="Times New Roman" w:cs="Times New Roman"/>
          <w:color w:val="000000"/>
          <w:sz w:val="24"/>
          <w:szCs w:val="24"/>
        </w:rPr>
        <w:t xml:space="preserve">the potential role of these hematological indices needs to be further studied during hepatic fibrosis and cirrhosis. Thrombotic events, bone marrow activation, </w:t>
      </w:r>
      <w:r w:rsidR="00EE5F68">
        <w:rPr>
          <w:rFonts w:ascii="Times New Roman" w:eastAsia="Times New Roman" w:hAnsi="Times New Roman" w:cs="Times New Roman"/>
          <w:color w:val="000000"/>
          <w:sz w:val="24"/>
          <w:szCs w:val="24"/>
        </w:rPr>
        <w:t xml:space="preserve">increased cellularity, and hypersplenism </w:t>
      </w:r>
      <w:r w:rsidR="009323FF">
        <w:rPr>
          <w:rFonts w:ascii="Times New Roman" w:eastAsia="Times New Roman" w:hAnsi="Times New Roman" w:cs="Times New Roman"/>
          <w:color w:val="000000"/>
          <w:sz w:val="24"/>
          <w:szCs w:val="24"/>
        </w:rPr>
        <w:t>associated with the co-existing inflammation in the hepatic parenchymal tissue are essential players in the disturbance of platelet markers, which also need further investigation</w:t>
      </w:r>
      <w:r w:rsidR="00A71931" w:rsidRPr="00944843">
        <w:rPr>
          <w:rFonts w:ascii="Times New Roman" w:eastAsia="Times New Roman" w:hAnsi="Times New Roman" w:cs="Times New Roman"/>
          <w:color w:val="000000"/>
          <w:sz w:val="24"/>
          <w:szCs w:val="24"/>
        </w:rPr>
        <w:t>.</w:t>
      </w:r>
    </w:p>
    <w:p w14:paraId="1B9F5D29" w14:textId="6513E515" w:rsidR="004F3B2A" w:rsidRPr="00944843" w:rsidRDefault="004F3B2A" w:rsidP="00F972D4">
      <w:pPr>
        <w:spacing w:before="120" w:after="0" w:line="480" w:lineRule="auto"/>
        <w:ind w:firstLine="567"/>
        <w:jc w:val="both"/>
        <w:rPr>
          <w:rFonts w:ascii="Times New Roman" w:eastAsia="Times New Roman" w:hAnsi="Times New Roman" w:cs="Times New Roman"/>
          <w:color w:val="000000"/>
          <w:sz w:val="24"/>
          <w:szCs w:val="24"/>
        </w:rPr>
      </w:pPr>
      <w:r w:rsidRPr="00944843">
        <w:rPr>
          <w:rFonts w:ascii="Times New Roman" w:eastAsia="Times New Roman" w:hAnsi="Times New Roman" w:cs="Times New Roman"/>
          <w:color w:val="000000"/>
          <w:sz w:val="24"/>
          <w:szCs w:val="24"/>
        </w:rPr>
        <w:t xml:space="preserve">Therefore, we aimed to evaluate the diagnostic </w:t>
      </w:r>
      <w:r w:rsidR="00310D15">
        <w:rPr>
          <w:rFonts w:ascii="Times New Roman" w:eastAsia="Times New Roman" w:hAnsi="Times New Roman" w:cs="Times New Roman"/>
          <w:color w:val="000000"/>
          <w:sz w:val="24"/>
          <w:szCs w:val="24"/>
        </w:rPr>
        <w:t>and prognostic potentials of PLT indices in cirrhotic individuals and compare them with some complications of hepatic cirrhosis,</w:t>
      </w:r>
      <w:r w:rsidR="00F972D4" w:rsidRPr="00944843">
        <w:rPr>
          <w:rFonts w:ascii="Times New Roman" w:eastAsia="Times New Roman" w:hAnsi="Times New Roman" w:cs="Times New Roman"/>
          <w:color w:val="000000"/>
          <w:sz w:val="24"/>
          <w:szCs w:val="24"/>
        </w:rPr>
        <w:t xml:space="preserve"> like HCC</w:t>
      </w:r>
      <w:r w:rsidRPr="00944843">
        <w:rPr>
          <w:rFonts w:ascii="Times New Roman" w:eastAsia="Times New Roman" w:hAnsi="Times New Roman" w:cs="Times New Roman"/>
          <w:color w:val="000000"/>
          <w:sz w:val="24"/>
          <w:szCs w:val="24"/>
        </w:rPr>
        <w:t>.</w:t>
      </w:r>
    </w:p>
    <w:p w14:paraId="4BC5AE68" w14:textId="77777777" w:rsidR="00A64ED2" w:rsidRPr="00944843" w:rsidRDefault="00537ABF" w:rsidP="00E475E3">
      <w:pPr>
        <w:spacing w:before="120" w:after="0" w:line="360" w:lineRule="auto"/>
        <w:jc w:val="both"/>
        <w:rPr>
          <w:rFonts w:ascii="Times New Roman" w:hAnsi="Times New Roman" w:cs="Times New Roman"/>
          <w:b/>
          <w:bCs/>
          <w:sz w:val="24"/>
          <w:szCs w:val="24"/>
        </w:rPr>
      </w:pPr>
      <w:r w:rsidRPr="00944843">
        <w:rPr>
          <w:rFonts w:ascii="Times New Roman" w:hAnsi="Times New Roman" w:cs="Times New Roman"/>
          <w:b/>
          <w:bCs/>
          <w:sz w:val="24"/>
          <w:szCs w:val="24"/>
        </w:rPr>
        <w:t xml:space="preserve">Materials and </w:t>
      </w:r>
      <w:r w:rsidR="00A64ED2" w:rsidRPr="00944843">
        <w:rPr>
          <w:rFonts w:ascii="Times New Roman" w:hAnsi="Times New Roman" w:cs="Times New Roman"/>
          <w:b/>
          <w:bCs/>
          <w:sz w:val="24"/>
          <w:szCs w:val="24"/>
        </w:rPr>
        <w:t>Methods:</w:t>
      </w:r>
      <w:r w:rsidR="00E475E3" w:rsidRPr="00944843">
        <w:rPr>
          <w:rFonts w:ascii="Times New Roman" w:hAnsi="Times New Roman" w:cs="Times New Roman"/>
          <w:b/>
          <w:bCs/>
          <w:sz w:val="24"/>
          <w:szCs w:val="24"/>
        </w:rPr>
        <w:t xml:space="preserve"> </w:t>
      </w:r>
    </w:p>
    <w:p w14:paraId="79C0B4AD" w14:textId="6BB707F8" w:rsidR="00E475E3" w:rsidRPr="00944843" w:rsidRDefault="00E475E3" w:rsidP="00E103F2">
      <w:pPr>
        <w:spacing w:before="120" w:after="0" w:line="480" w:lineRule="auto"/>
        <w:ind w:firstLine="567"/>
        <w:jc w:val="both"/>
        <w:rPr>
          <w:rFonts w:ascii="Times New Roman" w:eastAsia="Times New Roman" w:hAnsi="Times New Roman" w:cs="Times New Roman"/>
          <w:color w:val="000000"/>
          <w:sz w:val="24"/>
          <w:szCs w:val="24"/>
        </w:rPr>
      </w:pPr>
      <w:r w:rsidRPr="00944843">
        <w:rPr>
          <w:rFonts w:ascii="Times New Roman" w:eastAsia="Times New Roman" w:hAnsi="Times New Roman" w:cs="Times New Roman"/>
          <w:color w:val="000000"/>
          <w:sz w:val="24"/>
          <w:szCs w:val="24"/>
        </w:rPr>
        <w:t>Th</w:t>
      </w:r>
      <w:r w:rsidR="00066542" w:rsidRPr="00944843">
        <w:rPr>
          <w:rFonts w:ascii="Times New Roman" w:eastAsia="Times New Roman" w:hAnsi="Times New Roman" w:cs="Times New Roman"/>
          <w:color w:val="000000"/>
          <w:sz w:val="24"/>
          <w:szCs w:val="24"/>
        </w:rPr>
        <w:t>e</w:t>
      </w:r>
      <w:r w:rsidRPr="00944843">
        <w:rPr>
          <w:rFonts w:ascii="Times New Roman" w:eastAsia="Times New Roman" w:hAnsi="Times New Roman" w:cs="Times New Roman"/>
          <w:color w:val="000000"/>
          <w:sz w:val="24"/>
          <w:szCs w:val="24"/>
        </w:rPr>
        <w:t xml:space="preserve"> study was </w:t>
      </w:r>
      <w:r w:rsidR="00066542" w:rsidRPr="00944843">
        <w:rPr>
          <w:rFonts w:ascii="Times New Roman" w:eastAsia="Times New Roman" w:hAnsi="Times New Roman" w:cs="Times New Roman"/>
          <w:color w:val="000000"/>
          <w:sz w:val="24"/>
          <w:szCs w:val="24"/>
        </w:rPr>
        <w:t>carried out</w:t>
      </w:r>
      <w:r w:rsidRPr="00944843">
        <w:rPr>
          <w:rFonts w:ascii="Times New Roman" w:eastAsia="Times New Roman" w:hAnsi="Times New Roman" w:cs="Times New Roman"/>
          <w:color w:val="000000"/>
          <w:sz w:val="24"/>
          <w:szCs w:val="24"/>
        </w:rPr>
        <w:t xml:space="preserve"> on 2</w:t>
      </w:r>
      <w:r w:rsidR="00A058C3" w:rsidRPr="00944843">
        <w:rPr>
          <w:rFonts w:ascii="Times New Roman" w:eastAsia="Times New Roman" w:hAnsi="Times New Roman" w:cs="Times New Roman"/>
          <w:color w:val="000000"/>
          <w:sz w:val="24"/>
          <w:szCs w:val="24"/>
        </w:rPr>
        <w:t>5</w:t>
      </w:r>
      <w:r w:rsidRPr="00944843">
        <w:rPr>
          <w:rFonts w:ascii="Times New Roman" w:eastAsia="Times New Roman" w:hAnsi="Times New Roman" w:cs="Times New Roman"/>
          <w:color w:val="000000"/>
          <w:sz w:val="24"/>
          <w:szCs w:val="24"/>
        </w:rPr>
        <w:t>0</w:t>
      </w:r>
      <w:r w:rsidR="00896728" w:rsidRPr="00944843">
        <w:rPr>
          <w:rFonts w:ascii="Times New Roman" w:eastAsia="Times New Roman" w:hAnsi="Times New Roman" w:cs="Times New Roman"/>
          <w:color w:val="000000"/>
          <w:sz w:val="24"/>
          <w:szCs w:val="24"/>
        </w:rPr>
        <w:t xml:space="preserve"> subject</w:t>
      </w:r>
      <w:r w:rsidR="00F972D4" w:rsidRPr="00944843">
        <w:rPr>
          <w:rFonts w:ascii="Times New Roman" w:eastAsia="Times New Roman" w:hAnsi="Times New Roman" w:cs="Times New Roman"/>
          <w:color w:val="000000"/>
          <w:sz w:val="24"/>
          <w:szCs w:val="24"/>
        </w:rPr>
        <w:t>s</w:t>
      </w:r>
      <w:r w:rsidR="00310D15">
        <w:rPr>
          <w:rFonts w:ascii="Times New Roman" w:eastAsia="Times New Roman" w:hAnsi="Times New Roman" w:cs="Times New Roman"/>
          <w:color w:val="000000"/>
          <w:sz w:val="24"/>
          <w:szCs w:val="24"/>
        </w:rPr>
        <w:t xml:space="preserve">, of whom 200 cases were admitted to the Tropical Medicine Department, Faculty of Medicine, Alexandria University, with liver cirrhosis of various grades of severity and </w:t>
      </w:r>
      <w:r w:rsidR="00F57726">
        <w:rPr>
          <w:rFonts w:ascii="Times New Roman" w:eastAsia="Times New Roman" w:hAnsi="Times New Roman" w:cs="Times New Roman"/>
          <w:color w:val="000000"/>
          <w:sz w:val="24"/>
          <w:szCs w:val="24"/>
        </w:rPr>
        <w:t>presentation</w:t>
      </w:r>
      <w:r w:rsidR="00896728" w:rsidRPr="00944843">
        <w:rPr>
          <w:rFonts w:ascii="Times New Roman" w:eastAsia="Times New Roman" w:hAnsi="Times New Roman" w:cs="Times New Roman"/>
          <w:color w:val="000000"/>
          <w:sz w:val="24"/>
          <w:szCs w:val="24"/>
        </w:rPr>
        <w:t xml:space="preserve">. Patients were </w:t>
      </w:r>
      <w:r w:rsidR="00310D15">
        <w:rPr>
          <w:rFonts w:ascii="Times New Roman" w:eastAsia="Times New Roman" w:hAnsi="Times New Roman" w:cs="Times New Roman"/>
          <w:color w:val="000000"/>
          <w:sz w:val="24"/>
          <w:szCs w:val="24"/>
        </w:rPr>
        <w:t>categorized into four groups: Group I: 50 patients with cirrhosis Child-Pugh A, Group II: 50 patients with cirrhosis Child-Pugh B, Group III: 50 cirrhotic patients Child-Pugh</w:t>
      </w:r>
      <w:r w:rsidRPr="00944843">
        <w:rPr>
          <w:rFonts w:ascii="Times New Roman" w:eastAsia="Times New Roman" w:hAnsi="Times New Roman" w:cs="Times New Roman"/>
          <w:color w:val="000000"/>
          <w:sz w:val="24"/>
          <w:szCs w:val="24"/>
        </w:rPr>
        <w:t xml:space="preserve"> </w:t>
      </w:r>
      <w:r w:rsidR="008C6CE7" w:rsidRPr="00944843">
        <w:rPr>
          <w:rFonts w:ascii="Times New Roman" w:eastAsia="Times New Roman" w:hAnsi="Times New Roman" w:cs="Times New Roman"/>
          <w:color w:val="000000"/>
          <w:sz w:val="24"/>
          <w:szCs w:val="24"/>
        </w:rPr>
        <w:t>C</w:t>
      </w:r>
      <w:r w:rsidRPr="00944843">
        <w:rPr>
          <w:rFonts w:ascii="Times New Roman" w:eastAsia="Times New Roman" w:hAnsi="Times New Roman" w:cs="Times New Roman"/>
          <w:color w:val="000000"/>
          <w:sz w:val="24"/>
          <w:szCs w:val="24"/>
        </w:rPr>
        <w:t>, Group IV:</w:t>
      </w:r>
      <w:r w:rsidR="008C6CE7" w:rsidRPr="00944843">
        <w:rPr>
          <w:rFonts w:ascii="Times New Roman" w:eastAsia="Times New Roman" w:hAnsi="Times New Roman" w:cs="Times New Roman"/>
          <w:color w:val="000000"/>
          <w:sz w:val="24"/>
          <w:szCs w:val="24"/>
        </w:rPr>
        <w:t xml:space="preserve"> 50 patients with </w:t>
      </w:r>
      <w:r w:rsidR="00B349F9" w:rsidRPr="00944843">
        <w:rPr>
          <w:rFonts w:ascii="Times New Roman" w:eastAsia="Times New Roman" w:hAnsi="Times New Roman" w:cs="Times New Roman"/>
          <w:color w:val="000000"/>
          <w:sz w:val="24"/>
          <w:szCs w:val="24"/>
        </w:rPr>
        <w:t>hepatocellular carcinoma</w:t>
      </w:r>
      <w:r w:rsidR="008C6CE7" w:rsidRPr="00944843">
        <w:rPr>
          <w:rFonts w:ascii="Times New Roman" w:eastAsia="Times New Roman" w:hAnsi="Times New Roman" w:cs="Times New Roman"/>
          <w:color w:val="000000"/>
          <w:sz w:val="24"/>
          <w:szCs w:val="24"/>
        </w:rPr>
        <w:t xml:space="preserve"> </w:t>
      </w:r>
      <w:r w:rsidRPr="00944843">
        <w:rPr>
          <w:rFonts w:ascii="Times New Roman" w:eastAsia="Times New Roman" w:hAnsi="Times New Roman" w:cs="Times New Roman"/>
          <w:color w:val="000000"/>
          <w:sz w:val="24"/>
          <w:szCs w:val="24"/>
        </w:rPr>
        <w:t>and 50 healthy subjects as control</w:t>
      </w:r>
      <w:r w:rsidR="00B349F9" w:rsidRPr="00944843">
        <w:rPr>
          <w:rFonts w:ascii="Times New Roman" w:eastAsia="Times New Roman" w:hAnsi="Times New Roman" w:cs="Times New Roman"/>
          <w:color w:val="000000"/>
          <w:sz w:val="24"/>
          <w:szCs w:val="24"/>
        </w:rPr>
        <w:t>s</w:t>
      </w:r>
      <w:r w:rsidRPr="00944843">
        <w:rPr>
          <w:rFonts w:ascii="Times New Roman" w:eastAsia="Times New Roman" w:hAnsi="Times New Roman" w:cs="Times New Roman"/>
          <w:color w:val="000000"/>
          <w:sz w:val="24"/>
          <w:szCs w:val="24"/>
        </w:rPr>
        <w:t xml:space="preserve">. </w:t>
      </w:r>
    </w:p>
    <w:p w14:paraId="70E05C70" w14:textId="3824B9B9" w:rsidR="00E475E3" w:rsidRPr="00944843" w:rsidRDefault="00E475E3" w:rsidP="00E103F2">
      <w:pPr>
        <w:spacing w:before="120" w:after="0" w:line="480" w:lineRule="auto"/>
        <w:ind w:firstLine="567"/>
        <w:jc w:val="both"/>
        <w:rPr>
          <w:rFonts w:ascii="Times New Roman" w:eastAsia="Times New Roman" w:hAnsi="Times New Roman" w:cs="Times New Roman"/>
          <w:color w:val="000000"/>
          <w:sz w:val="24"/>
          <w:szCs w:val="24"/>
        </w:rPr>
      </w:pPr>
      <w:r w:rsidRPr="00944843">
        <w:rPr>
          <w:rFonts w:ascii="Times New Roman" w:eastAsia="Times New Roman" w:hAnsi="Times New Roman" w:cs="Times New Roman"/>
          <w:color w:val="000000"/>
          <w:sz w:val="24"/>
          <w:szCs w:val="24"/>
        </w:rPr>
        <w:t xml:space="preserve">Subjects </w:t>
      </w:r>
      <w:r w:rsidR="00B349F9" w:rsidRPr="00944843">
        <w:rPr>
          <w:rFonts w:ascii="Times New Roman" w:eastAsia="Times New Roman" w:hAnsi="Times New Roman" w:cs="Times New Roman"/>
          <w:color w:val="000000"/>
          <w:sz w:val="24"/>
          <w:szCs w:val="24"/>
        </w:rPr>
        <w:t>with</w:t>
      </w:r>
      <w:r w:rsidRPr="00944843">
        <w:rPr>
          <w:rFonts w:ascii="Times New Roman" w:eastAsia="Times New Roman" w:hAnsi="Times New Roman" w:cs="Times New Roman"/>
          <w:color w:val="000000"/>
          <w:sz w:val="24"/>
          <w:szCs w:val="24"/>
        </w:rPr>
        <w:t xml:space="preserve"> any of the</w:t>
      </w:r>
      <w:r w:rsidR="00B349F9" w:rsidRPr="00944843">
        <w:rPr>
          <w:rFonts w:ascii="Times New Roman" w:eastAsia="Times New Roman" w:hAnsi="Times New Roman" w:cs="Times New Roman"/>
          <w:color w:val="000000"/>
          <w:sz w:val="24"/>
          <w:szCs w:val="24"/>
        </w:rPr>
        <w:t xml:space="preserve">se </w:t>
      </w:r>
      <w:r w:rsidRPr="00944843">
        <w:rPr>
          <w:rFonts w:ascii="Times New Roman" w:eastAsia="Times New Roman" w:hAnsi="Times New Roman" w:cs="Times New Roman"/>
          <w:color w:val="000000"/>
          <w:sz w:val="24"/>
          <w:szCs w:val="24"/>
        </w:rPr>
        <w:t xml:space="preserve">criteria were </w:t>
      </w:r>
      <w:r w:rsidR="00B349F9" w:rsidRPr="00944843">
        <w:rPr>
          <w:rFonts w:ascii="Times New Roman" w:eastAsia="Times New Roman" w:hAnsi="Times New Roman" w:cs="Times New Roman"/>
          <w:color w:val="000000"/>
          <w:sz w:val="24"/>
          <w:szCs w:val="24"/>
        </w:rPr>
        <w:t>ruled out</w:t>
      </w:r>
      <w:r w:rsidRPr="00944843">
        <w:rPr>
          <w:rFonts w:ascii="Times New Roman" w:eastAsia="Times New Roman" w:hAnsi="Times New Roman" w:cs="Times New Roman"/>
          <w:color w:val="000000"/>
          <w:sz w:val="24"/>
          <w:szCs w:val="24"/>
        </w:rPr>
        <w:t xml:space="preserve">: </w:t>
      </w:r>
      <w:r w:rsidR="00310D15">
        <w:rPr>
          <w:rFonts w:ascii="Times New Roman" w:eastAsia="Times New Roman" w:hAnsi="Times New Roman" w:cs="Times New Roman"/>
          <w:color w:val="000000"/>
          <w:sz w:val="24"/>
          <w:szCs w:val="24"/>
        </w:rPr>
        <w:t>alcohol-related liver disease, receiving hepatotoxic medication, pregnant women, renal failure, vascular disease, treatment with any drug that may interact with platelets, presence of diseases that could affect Platelet counts like hematologic disorders, atherosclerotic diseases,</w:t>
      </w:r>
      <w:r w:rsidR="00E103F2">
        <w:rPr>
          <w:rFonts w:ascii="Times New Roman" w:eastAsia="Times New Roman" w:hAnsi="Times New Roman" w:cs="Times New Roman"/>
          <w:color w:val="000000"/>
          <w:sz w:val="24"/>
          <w:szCs w:val="24"/>
        </w:rPr>
        <w:t xml:space="preserve"> and rheumatological</w:t>
      </w:r>
      <w:r w:rsidRPr="00944843">
        <w:rPr>
          <w:rFonts w:ascii="Times New Roman" w:eastAsia="Times New Roman" w:hAnsi="Times New Roman" w:cs="Times New Roman"/>
          <w:color w:val="000000"/>
          <w:sz w:val="24"/>
          <w:szCs w:val="24"/>
        </w:rPr>
        <w:t xml:space="preserve"> diseases.</w:t>
      </w:r>
    </w:p>
    <w:p w14:paraId="6A471DCF" w14:textId="6715E9D0" w:rsidR="00E475E3" w:rsidRPr="00944843" w:rsidRDefault="006A7793" w:rsidP="00900755">
      <w:pPr>
        <w:spacing w:before="120" w:after="0" w:line="48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We had</w:t>
      </w:r>
      <w:r w:rsidR="003E3EA3">
        <w:rPr>
          <w:rFonts w:ascii="Times New Roman" w:eastAsia="Times New Roman" w:hAnsi="Times New Roman" w:cs="Times New Roman"/>
          <w:color w:val="000000"/>
          <w:sz w:val="24"/>
          <w:szCs w:val="24"/>
        </w:rPr>
        <w:t xml:space="preserve"> </w:t>
      </w:r>
      <w:r w:rsidR="00B349F9" w:rsidRPr="00944843">
        <w:rPr>
          <w:rFonts w:ascii="Times New Roman" w:eastAsia="Times New Roman" w:hAnsi="Times New Roman" w:cs="Times New Roman"/>
          <w:color w:val="000000"/>
          <w:sz w:val="24"/>
          <w:szCs w:val="24"/>
        </w:rPr>
        <w:t>w</w:t>
      </w:r>
      <w:r w:rsidR="00E475E3" w:rsidRPr="00944843">
        <w:rPr>
          <w:rFonts w:ascii="Times New Roman" w:eastAsia="Times New Roman" w:hAnsi="Times New Roman" w:cs="Times New Roman"/>
          <w:color w:val="000000"/>
          <w:sz w:val="24"/>
          <w:szCs w:val="24"/>
        </w:rPr>
        <w:t xml:space="preserve">ritten informed consent from </w:t>
      </w:r>
      <w:r w:rsidR="00B349F9" w:rsidRPr="00944843">
        <w:rPr>
          <w:rFonts w:ascii="Times New Roman" w:eastAsia="Times New Roman" w:hAnsi="Times New Roman" w:cs="Times New Roman"/>
          <w:color w:val="000000"/>
          <w:sz w:val="24"/>
          <w:szCs w:val="24"/>
        </w:rPr>
        <w:t>the</w:t>
      </w:r>
      <w:r w:rsidR="00E475E3" w:rsidRPr="00944843">
        <w:rPr>
          <w:rFonts w:ascii="Times New Roman" w:eastAsia="Times New Roman" w:hAnsi="Times New Roman" w:cs="Times New Roman"/>
          <w:color w:val="000000"/>
          <w:sz w:val="24"/>
          <w:szCs w:val="24"/>
        </w:rPr>
        <w:t xml:space="preserve"> participants</w:t>
      </w:r>
      <w:r w:rsidR="003E3EA3">
        <w:rPr>
          <w:rFonts w:ascii="Times New Roman" w:eastAsia="Times New Roman" w:hAnsi="Times New Roman" w:cs="Times New Roman"/>
          <w:color w:val="000000"/>
          <w:sz w:val="24"/>
          <w:szCs w:val="24"/>
        </w:rPr>
        <w:t>, and the study procedures were</w:t>
      </w:r>
      <w:r w:rsidR="00E475E3" w:rsidRPr="00944843">
        <w:rPr>
          <w:rFonts w:ascii="Times New Roman" w:eastAsia="Times New Roman" w:hAnsi="Times New Roman" w:cs="Times New Roman"/>
          <w:color w:val="000000"/>
          <w:sz w:val="24"/>
          <w:szCs w:val="24"/>
        </w:rPr>
        <w:t xml:space="preserve"> </w:t>
      </w:r>
      <w:r w:rsidR="00EE5F68">
        <w:rPr>
          <w:rFonts w:ascii="Times New Roman" w:eastAsia="Times New Roman" w:hAnsi="Times New Roman" w:cs="Times New Roman"/>
          <w:color w:val="000000"/>
          <w:sz w:val="24"/>
          <w:szCs w:val="24"/>
        </w:rPr>
        <w:t>by</w:t>
      </w:r>
      <w:r w:rsidR="00E475E3" w:rsidRPr="00944843">
        <w:rPr>
          <w:rFonts w:ascii="Times New Roman" w:eastAsia="Times New Roman" w:hAnsi="Times New Roman" w:cs="Times New Roman"/>
          <w:color w:val="000000"/>
          <w:sz w:val="24"/>
          <w:szCs w:val="24"/>
        </w:rPr>
        <w:t xml:space="preserve"> the 1975 Declaration of Helsinki. </w:t>
      </w:r>
      <w:r w:rsidR="00900755" w:rsidRPr="00944843">
        <w:rPr>
          <w:rFonts w:ascii="Times New Roman" w:eastAsia="Times New Roman" w:hAnsi="Times New Roman" w:cs="Times New Roman"/>
          <w:color w:val="000000"/>
          <w:sz w:val="24"/>
          <w:szCs w:val="24"/>
        </w:rPr>
        <w:t xml:space="preserve">The study was approved by the authorization of the Medical Ethics Committee of Alexandria Faculty of Medicine </w:t>
      </w:r>
      <w:r w:rsidR="00E475E3" w:rsidRPr="00944843">
        <w:rPr>
          <w:rFonts w:ascii="Times New Roman" w:eastAsia="Times New Roman" w:hAnsi="Times New Roman" w:cs="Times New Roman"/>
          <w:color w:val="000000"/>
          <w:sz w:val="24"/>
          <w:szCs w:val="24"/>
        </w:rPr>
        <w:t>(No:0306199)</w:t>
      </w:r>
      <w:r w:rsidR="00900755" w:rsidRPr="00944843">
        <w:rPr>
          <w:rFonts w:ascii="Times New Roman" w:eastAsia="Times New Roman" w:hAnsi="Times New Roman" w:cs="Times New Roman"/>
          <w:color w:val="000000"/>
          <w:sz w:val="24"/>
          <w:szCs w:val="24"/>
        </w:rPr>
        <w:t>.</w:t>
      </w:r>
    </w:p>
    <w:p w14:paraId="454F8868" w14:textId="389EE3FA" w:rsidR="00E475E3" w:rsidRPr="00944843" w:rsidRDefault="00B349F9" w:rsidP="0073172E">
      <w:pPr>
        <w:spacing w:before="120" w:after="0" w:line="480" w:lineRule="auto"/>
        <w:ind w:firstLine="567"/>
        <w:jc w:val="both"/>
        <w:rPr>
          <w:rFonts w:ascii="Times New Roman" w:eastAsia="Times New Roman" w:hAnsi="Times New Roman" w:cs="Times New Roman"/>
          <w:color w:val="000000"/>
          <w:sz w:val="24"/>
          <w:szCs w:val="24"/>
        </w:rPr>
      </w:pPr>
      <w:r w:rsidRPr="00944843">
        <w:rPr>
          <w:rFonts w:ascii="Times New Roman" w:eastAsia="Times New Roman" w:hAnsi="Times New Roman" w:cs="Times New Roman"/>
          <w:color w:val="000000"/>
          <w:sz w:val="24"/>
          <w:szCs w:val="24"/>
        </w:rPr>
        <w:t>D</w:t>
      </w:r>
      <w:r w:rsidR="00E475E3" w:rsidRPr="00944843">
        <w:rPr>
          <w:rFonts w:ascii="Times New Roman" w:eastAsia="Times New Roman" w:hAnsi="Times New Roman" w:cs="Times New Roman"/>
          <w:color w:val="000000"/>
          <w:sz w:val="24"/>
          <w:szCs w:val="24"/>
        </w:rPr>
        <w:t>iagnos</w:t>
      </w:r>
      <w:r w:rsidRPr="00944843">
        <w:rPr>
          <w:rFonts w:ascii="Times New Roman" w:eastAsia="Times New Roman" w:hAnsi="Times New Roman" w:cs="Times New Roman"/>
          <w:color w:val="000000"/>
          <w:sz w:val="24"/>
          <w:szCs w:val="24"/>
        </w:rPr>
        <w:t>is of</w:t>
      </w:r>
      <w:r w:rsidR="00E475E3" w:rsidRPr="00944843">
        <w:rPr>
          <w:rFonts w:ascii="Times New Roman" w:eastAsia="Times New Roman" w:hAnsi="Times New Roman" w:cs="Times New Roman"/>
          <w:color w:val="000000"/>
          <w:sz w:val="24"/>
          <w:szCs w:val="24"/>
        </w:rPr>
        <w:t xml:space="preserve"> </w:t>
      </w:r>
      <w:r w:rsidRPr="00944843">
        <w:rPr>
          <w:rFonts w:ascii="Times New Roman" w:eastAsia="Times New Roman" w:hAnsi="Times New Roman" w:cs="Times New Roman"/>
          <w:color w:val="000000"/>
          <w:sz w:val="24"/>
          <w:szCs w:val="24"/>
        </w:rPr>
        <w:t>cirrhosis according to</w:t>
      </w:r>
      <w:r w:rsidR="00E475E3" w:rsidRPr="00944843">
        <w:rPr>
          <w:rFonts w:ascii="Times New Roman" w:eastAsia="Times New Roman" w:hAnsi="Times New Roman" w:cs="Times New Roman"/>
          <w:color w:val="000000"/>
          <w:sz w:val="24"/>
          <w:szCs w:val="24"/>
        </w:rPr>
        <w:t xml:space="preserve"> </w:t>
      </w:r>
      <w:r w:rsidR="002A7B94">
        <w:rPr>
          <w:rFonts w:ascii="Times New Roman" w:eastAsia="Times New Roman" w:hAnsi="Times New Roman" w:cs="Times New Roman"/>
          <w:color w:val="000000"/>
          <w:sz w:val="24"/>
          <w:szCs w:val="24"/>
        </w:rPr>
        <w:t xml:space="preserve">clinical and radiological findings of </w:t>
      </w:r>
      <w:r w:rsidR="0096486C">
        <w:rPr>
          <w:rFonts w:ascii="Times New Roman" w:eastAsia="Times New Roman" w:hAnsi="Times New Roman" w:cs="Times New Roman"/>
          <w:color w:val="000000"/>
          <w:sz w:val="24"/>
          <w:szCs w:val="24"/>
        </w:rPr>
        <w:t>chronic liver disease (</w:t>
      </w:r>
      <w:r w:rsidR="002A7B94">
        <w:rPr>
          <w:rFonts w:ascii="Times New Roman" w:eastAsia="Times New Roman" w:hAnsi="Times New Roman" w:cs="Times New Roman"/>
          <w:color w:val="000000"/>
          <w:sz w:val="24"/>
          <w:szCs w:val="24"/>
        </w:rPr>
        <w:t>CLD</w:t>
      </w:r>
      <w:r w:rsidR="0096486C">
        <w:rPr>
          <w:rFonts w:ascii="Times New Roman" w:eastAsia="Times New Roman" w:hAnsi="Times New Roman" w:cs="Times New Roman"/>
          <w:color w:val="000000"/>
          <w:sz w:val="24"/>
          <w:szCs w:val="24"/>
        </w:rPr>
        <w:t>)</w:t>
      </w:r>
      <w:r w:rsidR="00E475E3" w:rsidRPr="00944843">
        <w:rPr>
          <w:rFonts w:ascii="Times New Roman" w:eastAsia="Times New Roman" w:hAnsi="Times New Roman" w:cs="Times New Roman"/>
          <w:color w:val="000000"/>
          <w:sz w:val="24"/>
          <w:szCs w:val="24"/>
        </w:rPr>
        <w:t xml:space="preserve">. The </w:t>
      </w:r>
      <w:r w:rsidRPr="00944843">
        <w:rPr>
          <w:rFonts w:ascii="Times New Roman" w:eastAsia="Times New Roman" w:hAnsi="Times New Roman" w:cs="Times New Roman"/>
          <w:color w:val="000000"/>
          <w:sz w:val="24"/>
          <w:szCs w:val="24"/>
        </w:rPr>
        <w:t>cases</w:t>
      </w:r>
      <w:r w:rsidR="00E475E3" w:rsidRPr="00944843">
        <w:rPr>
          <w:rFonts w:ascii="Times New Roman" w:eastAsia="Times New Roman" w:hAnsi="Times New Roman" w:cs="Times New Roman"/>
          <w:color w:val="000000"/>
          <w:sz w:val="24"/>
          <w:szCs w:val="24"/>
        </w:rPr>
        <w:t xml:space="preserve"> were </w:t>
      </w:r>
      <w:r w:rsidR="00670EBA" w:rsidRPr="00944843">
        <w:rPr>
          <w:rFonts w:ascii="Times New Roman" w:eastAsia="Times New Roman" w:hAnsi="Times New Roman" w:cs="Times New Roman"/>
          <w:color w:val="000000"/>
          <w:sz w:val="24"/>
          <w:szCs w:val="24"/>
        </w:rPr>
        <w:t>divided based</w:t>
      </w:r>
      <w:r w:rsidRPr="00944843">
        <w:rPr>
          <w:rFonts w:ascii="Times New Roman" w:eastAsia="Times New Roman" w:hAnsi="Times New Roman" w:cs="Times New Roman"/>
          <w:color w:val="000000"/>
          <w:sz w:val="24"/>
          <w:szCs w:val="24"/>
        </w:rPr>
        <w:t xml:space="preserve"> </w:t>
      </w:r>
      <w:r w:rsidR="003E3EA3">
        <w:rPr>
          <w:rFonts w:ascii="Times New Roman" w:eastAsia="Times New Roman" w:hAnsi="Times New Roman" w:cs="Times New Roman"/>
          <w:color w:val="000000"/>
          <w:sz w:val="24"/>
          <w:szCs w:val="24"/>
        </w:rPr>
        <w:t>on the Child-Pugh score as A, B,</w:t>
      </w:r>
      <w:r w:rsidR="00E475E3" w:rsidRPr="00944843">
        <w:rPr>
          <w:rFonts w:ascii="Times New Roman" w:eastAsia="Times New Roman" w:hAnsi="Times New Roman" w:cs="Times New Roman"/>
          <w:color w:val="000000"/>
          <w:sz w:val="24"/>
          <w:szCs w:val="24"/>
        </w:rPr>
        <w:t xml:space="preserve"> </w:t>
      </w:r>
      <w:r w:rsidR="00E17808" w:rsidRPr="00944843">
        <w:rPr>
          <w:rFonts w:ascii="Times New Roman" w:eastAsia="Times New Roman" w:hAnsi="Times New Roman" w:cs="Times New Roman"/>
          <w:color w:val="000000"/>
          <w:sz w:val="24"/>
          <w:szCs w:val="24"/>
        </w:rPr>
        <w:t xml:space="preserve">and </w:t>
      </w:r>
      <w:r w:rsidR="00E475E3" w:rsidRPr="00944843">
        <w:rPr>
          <w:rFonts w:ascii="Times New Roman" w:eastAsia="Times New Roman" w:hAnsi="Times New Roman" w:cs="Times New Roman"/>
          <w:color w:val="000000"/>
          <w:sz w:val="24"/>
          <w:szCs w:val="24"/>
        </w:rPr>
        <w:t xml:space="preserve">C. All </w:t>
      </w:r>
      <w:r w:rsidRPr="00944843">
        <w:rPr>
          <w:rFonts w:ascii="Times New Roman" w:eastAsia="Times New Roman" w:hAnsi="Times New Roman" w:cs="Times New Roman"/>
          <w:color w:val="000000"/>
          <w:sz w:val="24"/>
          <w:szCs w:val="24"/>
        </w:rPr>
        <w:t>cases</w:t>
      </w:r>
      <w:r w:rsidR="00E475E3" w:rsidRPr="00944843">
        <w:rPr>
          <w:rFonts w:ascii="Times New Roman" w:eastAsia="Times New Roman" w:hAnsi="Times New Roman" w:cs="Times New Roman"/>
          <w:color w:val="000000"/>
          <w:sz w:val="24"/>
          <w:szCs w:val="24"/>
        </w:rPr>
        <w:t xml:space="preserve"> were </w:t>
      </w:r>
      <w:r w:rsidRPr="00944843">
        <w:rPr>
          <w:rFonts w:ascii="Times New Roman" w:eastAsia="Times New Roman" w:hAnsi="Times New Roman" w:cs="Times New Roman"/>
          <w:color w:val="000000"/>
          <w:sz w:val="24"/>
          <w:szCs w:val="24"/>
        </w:rPr>
        <w:t>assessed</w:t>
      </w:r>
      <w:r w:rsidR="00E475E3" w:rsidRPr="00944843">
        <w:rPr>
          <w:rFonts w:ascii="Times New Roman" w:eastAsia="Times New Roman" w:hAnsi="Times New Roman" w:cs="Times New Roman"/>
          <w:color w:val="000000"/>
          <w:sz w:val="24"/>
          <w:szCs w:val="24"/>
        </w:rPr>
        <w:t xml:space="preserve"> </w:t>
      </w:r>
      <w:r w:rsidRPr="00944843">
        <w:rPr>
          <w:rFonts w:ascii="Times New Roman" w:eastAsia="Times New Roman" w:hAnsi="Times New Roman" w:cs="Times New Roman"/>
          <w:color w:val="000000"/>
          <w:sz w:val="24"/>
          <w:szCs w:val="24"/>
        </w:rPr>
        <w:t>based on</w:t>
      </w:r>
      <w:r w:rsidR="00E475E3" w:rsidRPr="00944843">
        <w:rPr>
          <w:rFonts w:ascii="Times New Roman" w:eastAsia="Times New Roman" w:hAnsi="Times New Roman" w:cs="Times New Roman"/>
          <w:color w:val="000000"/>
          <w:sz w:val="24"/>
          <w:szCs w:val="24"/>
        </w:rPr>
        <w:t xml:space="preserve"> their age, </w:t>
      </w:r>
      <w:r w:rsidRPr="00944843">
        <w:rPr>
          <w:rFonts w:ascii="Times New Roman" w:eastAsia="Times New Roman" w:hAnsi="Times New Roman" w:cs="Times New Roman"/>
          <w:color w:val="000000"/>
          <w:sz w:val="24"/>
          <w:szCs w:val="24"/>
        </w:rPr>
        <w:t>gender</w:t>
      </w:r>
      <w:r w:rsidR="00E475E3" w:rsidRPr="00944843">
        <w:rPr>
          <w:rFonts w:ascii="Times New Roman" w:eastAsia="Times New Roman" w:hAnsi="Times New Roman" w:cs="Times New Roman"/>
          <w:color w:val="000000"/>
          <w:sz w:val="24"/>
          <w:szCs w:val="24"/>
        </w:rPr>
        <w:t>, clinical findings, serum bilirubin, albumin, ALT</w:t>
      </w:r>
      <w:r w:rsidR="00685993">
        <w:rPr>
          <w:rFonts w:ascii="Times New Roman" w:eastAsia="Times New Roman" w:hAnsi="Times New Roman" w:cs="Times New Roman"/>
          <w:color w:val="000000"/>
          <w:sz w:val="24"/>
          <w:szCs w:val="24"/>
        </w:rPr>
        <w:t>,</w:t>
      </w:r>
      <w:r w:rsidR="00E475E3" w:rsidRPr="00944843">
        <w:rPr>
          <w:rFonts w:ascii="Times New Roman" w:eastAsia="Times New Roman" w:hAnsi="Times New Roman" w:cs="Times New Roman"/>
          <w:color w:val="000000"/>
          <w:sz w:val="24"/>
          <w:szCs w:val="24"/>
        </w:rPr>
        <w:t xml:space="preserve"> </w:t>
      </w:r>
      <w:r w:rsidR="00685993">
        <w:rPr>
          <w:rFonts w:ascii="Times New Roman" w:eastAsia="Times New Roman" w:hAnsi="Times New Roman" w:cs="Times New Roman"/>
          <w:color w:val="000000"/>
          <w:sz w:val="24"/>
          <w:szCs w:val="24"/>
        </w:rPr>
        <w:t>and</w:t>
      </w:r>
      <w:r w:rsidR="00E475E3" w:rsidRPr="00944843">
        <w:rPr>
          <w:rFonts w:ascii="Times New Roman" w:eastAsia="Times New Roman" w:hAnsi="Times New Roman" w:cs="Times New Roman"/>
          <w:color w:val="000000"/>
          <w:sz w:val="24"/>
          <w:szCs w:val="24"/>
        </w:rPr>
        <w:t xml:space="preserve"> AST</w:t>
      </w:r>
      <w:r w:rsidR="003F30AF">
        <w:rPr>
          <w:rFonts w:ascii="Times New Roman" w:eastAsia="Times New Roman" w:hAnsi="Times New Roman" w:cs="Times New Roman"/>
          <w:color w:val="000000"/>
          <w:sz w:val="24"/>
          <w:szCs w:val="24"/>
        </w:rPr>
        <w:t>, carried out using a chemistry analyzer (Beckmann CoulterAU480; Brea, California, USA), a model for end-stage liver disease (MELD),</w:t>
      </w:r>
      <w:r w:rsidR="00E475E3" w:rsidRPr="00944843">
        <w:rPr>
          <w:rFonts w:ascii="Times New Roman" w:eastAsia="Times New Roman" w:hAnsi="Times New Roman" w:cs="Times New Roman"/>
          <w:color w:val="000000"/>
          <w:sz w:val="24"/>
          <w:szCs w:val="24"/>
        </w:rPr>
        <w:t xml:space="preserve"> and Child scores.</w:t>
      </w:r>
    </w:p>
    <w:p w14:paraId="1730E170" w14:textId="5825CD63" w:rsidR="00E475E3" w:rsidRDefault="00280806" w:rsidP="00242DA1">
      <w:pPr>
        <w:spacing w:before="120" w:after="0" w:line="480" w:lineRule="auto"/>
        <w:ind w:firstLine="567"/>
        <w:jc w:val="both"/>
        <w:rPr>
          <w:rFonts w:ascii="Times New Roman" w:eastAsia="Times New Roman" w:hAnsi="Times New Roman" w:cs="Times New Roman"/>
          <w:color w:val="000000"/>
          <w:sz w:val="24"/>
          <w:szCs w:val="24"/>
        </w:rPr>
      </w:pPr>
      <w:r w:rsidRPr="00280806">
        <w:rPr>
          <w:rFonts w:ascii="Times New Roman" w:eastAsia="Times New Roman" w:hAnsi="Times New Roman" w:cs="Times New Roman"/>
          <w:color w:val="000000"/>
          <w:sz w:val="24"/>
          <w:szCs w:val="24"/>
        </w:rPr>
        <w:t xml:space="preserve">Blood samples for PLT indices were placed into </w:t>
      </w:r>
      <w:proofErr w:type="spellStart"/>
      <w:r w:rsidRPr="00280806">
        <w:rPr>
          <w:rFonts w:ascii="Times New Roman" w:eastAsia="Times New Roman" w:hAnsi="Times New Roman" w:cs="Times New Roman"/>
          <w:color w:val="000000"/>
          <w:sz w:val="24"/>
          <w:szCs w:val="24"/>
        </w:rPr>
        <w:t>EDTA</w:t>
      </w:r>
      <w:r w:rsidR="00E475E3" w:rsidRPr="00944843">
        <w:rPr>
          <w:rFonts w:ascii="Times New Roman" w:eastAsia="Times New Roman" w:hAnsi="Times New Roman" w:cs="Times New Roman"/>
          <w:color w:val="000000"/>
          <w:sz w:val="24"/>
          <w:szCs w:val="24"/>
        </w:rPr>
        <w:t>vacutainer</w:t>
      </w:r>
      <w:proofErr w:type="spellEnd"/>
      <w:r w:rsidR="00E475E3" w:rsidRPr="00944843">
        <w:rPr>
          <w:rFonts w:ascii="Times New Roman" w:eastAsia="Times New Roman" w:hAnsi="Times New Roman" w:cs="Times New Roman"/>
          <w:color w:val="000000"/>
          <w:sz w:val="24"/>
          <w:szCs w:val="24"/>
        </w:rPr>
        <w:t xml:space="preserve"> tube</w:t>
      </w:r>
      <w:r w:rsidR="005447B3" w:rsidRPr="00944843">
        <w:rPr>
          <w:rFonts w:ascii="Times New Roman" w:eastAsia="Times New Roman" w:hAnsi="Times New Roman" w:cs="Times New Roman"/>
          <w:color w:val="000000"/>
          <w:sz w:val="24"/>
          <w:szCs w:val="24"/>
        </w:rPr>
        <w:t>s</w:t>
      </w:r>
      <w:r w:rsidR="00E475E3" w:rsidRPr="00944843">
        <w:rPr>
          <w:rFonts w:ascii="Times New Roman" w:eastAsia="Times New Roman" w:hAnsi="Times New Roman" w:cs="Times New Roman"/>
          <w:color w:val="000000"/>
          <w:sz w:val="24"/>
          <w:szCs w:val="24"/>
        </w:rPr>
        <w:t xml:space="preserve"> and analyzed within two hours of blood withdrawal</w:t>
      </w:r>
      <w:r w:rsidR="004B3927">
        <w:rPr>
          <w:rFonts w:ascii="Times New Roman" w:eastAsia="Times New Roman" w:hAnsi="Times New Roman" w:cs="Times New Roman"/>
          <w:color w:val="000000"/>
          <w:sz w:val="24"/>
          <w:szCs w:val="24"/>
        </w:rPr>
        <w:t xml:space="preserve">. Platelet indices were assessed via an </w:t>
      </w:r>
      <w:r w:rsidR="00E475E3" w:rsidRPr="00944843">
        <w:rPr>
          <w:rFonts w:ascii="Times New Roman" w:eastAsia="Times New Roman" w:hAnsi="Times New Roman" w:cs="Times New Roman"/>
          <w:color w:val="000000"/>
          <w:sz w:val="24"/>
          <w:szCs w:val="24"/>
        </w:rPr>
        <w:t>automated hematology analyzer (XT-1800i, Sysmex Corporation, Kobe, Japan)</w:t>
      </w:r>
      <w:r w:rsidR="00AD5382" w:rsidRPr="00944843">
        <w:rPr>
          <w:rFonts w:ascii="Times New Roman" w:eastAsia="Times New Roman" w:hAnsi="Times New Roman" w:cs="Times New Roman"/>
          <w:color w:val="000000"/>
          <w:sz w:val="24"/>
          <w:szCs w:val="24"/>
        </w:rPr>
        <w:t>.</w:t>
      </w:r>
      <w:r w:rsidR="00AD5382">
        <w:rPr>
          <w:rFonts w:ascii="Helvetica" w:hAnsi="Helvetica" w:cs="Helvetica"/>
          <w:sz w:val="19"/>
          <w:szCs w:val="19"/>
        </w:rPr>
        <w:t xml:space="preserve"> </w:t>
      </w:r>
    </w:p>
    <w:p w14:paraId="49454F7E" w14:textId="77777777" w:rsidR="005F6F20" w:rsidRDefault="005F6F20" w:rsidP="005F6F20">
      <w:pPr>
        <w:keepNext/>
        <w:spacing w:line="300" w:lineRule="auto"/>
        <w:outlineLvl w:val="0"/>
        <w:rPr>
          <w:rFonts w:ascii="Times New Roman" w:eastAsia="Times New Roman" w:hAnsi="Times New Roman" w:cs="Times New Roman"/>
          <w:b/>
          <w:bCs/>
          <w:sz w:val="24"/>
          <w:szCs w:val="24"/>
          <w:vertAlign w:val="superscript"/>
        </w:rPr>
      </w:pPr>
      <w:r w:rsidRPr="008C6CE7">
        <w:rPr>
          <w:rFonts w:ascii="Times New Roman" w:eastAsia="Times New Roman" w:hAnsi="Times New Roman" w:cs="Times New Roman"/>
          <w:b/>
          <w:bCs/>
          <w:sz w:val="24"/>
          <w:szCs w:val="24"/>
        </w:rPr>
        <w:t>Statistical analysis of the data</w:t>
      </w:r>
    </w:p>
    <w:p w14:paraId="03076B65" w14:textId="2A7A20AC" w:rsidR="007F0B65" w:rsidRPr="004B3927" w:rsidRDefault="007F0B65" w:rsidP="007F0B65">
      <w:pPr>
        <w:spacing w:after="0" w:line="360" w:lineRule="auto"/>
        <w:ind w:firstLine="720"/>
        <w:jc w:val="both"/>
        <w:rPr>
          <w:rFonts w:ascii="Times New Roman" w:hAnsi="Times New Roman" w:cs="Times New Roman"/>
          <w:sz w:val="24"/>
          <w:szCs w:val="24"/>
        </w:rPr>
      </w:pPr>
      <w:r w:rsidRPr="00B4650F">
        <w:rPr>
          <w:rFonts w:ascii="Times New Roman" w:hAnsi="Times New Roman" w:cs="Times New Roman"/>
          <w:sz w:val="24"/>
          <w:szCs w:val="24"/>
        </w:rPr>
        <w:t xml:space="preserve">Data </w:t>
      </w:r>
      <w:r w:rsidR="004B3927" w:rsidRPr="00B4650F">
        <w:rPr>
          <w:rFonts w:ascii="Times New Roman" w:hAnsi="Times New Roman" w:cs="Times New Roman"/>
          <w:sz w:val="24"/>
          <w:szCs w:val="24"/>
        </w:rPr>
        <w:t>was</w:t>
      </w:r>
      <w:r w:rsidRPr="00B4650F">
        <w:rPr>
          <w:rFonts w:ascii="Times New Roman" w:hAnsi="Times New Roman" w:cs="Times New Roman"/>
          <w:sz w:val="24"/>
          <w:szCs w:val="24"/>
        </w:rPr>
        <w:t xml:space="preserve"> fed to the computer and analyzed using IBM SPSS software package version 20.0. </w:t>
      </w:r>
      <w:r w:rsidRPr="00B4650F">
        <w:rPr>
          <w:rFonts w:ascii="Book Antiqua" w:hAnsi="Book Antiqua" w:cs="Times New Roman"/>
          <w:sz w:val="27"/>
          <w:szCs w:val="27"/>
        </w:rPr>
        <w:t>(Armonk, NY: IBM Corp)</w:t>
      </w:r>
      <w:r w:rsidRPr="00B4650F">
        <w:rPr>
          <w:rFonts w:ascii="Times New Roman" w:hAnsi="Times New Roman" w:cs="Times New Roman"/>
          <w:sz w:val="24"/>
          <w:szCs w:val="24"/>
        </w:rPr>
        <w:t xml:space="preserve">. </w:t>
      </w:r>
      <w:r w:rsidRPr="00B4650F">
        <w:rPr>
          <w:rFonts w:ascii="Times New Roman" w:hAnsi="Times New Roman" w:cs="Times New Roman"/>
          <w:sz w:val="24"/>
        </w:rPr>
        <w:t xml:space="preserve">Categorical data were represented as numbers and percentages. </w:t>
      </w:r>
      <w:r w:rsidR="004B3927" w:rsidRPr="004B3927">
        <w:rPr>
          <w:rFonts w:ascii="Times New Roman" w:hAnsi="Times New Roman" w:cs="Times New Roman"/>
          <w:sz w:val="24"/>
          <w:szCs w:val="24"/>
        </w:rPr>
        <w:t>The chi-square</w:t>
      </w:r>
      <w:r w:rsidRPr="004B3927">
        <w:rPr>
          <w:rFonts w:ascii="Times New Roman" w:hAnsi="Times New Roman" w:cs="Times New Roman"/>
          <w:sz w:val="24"/>
          <w:szCs w:val="24"/>
        </w:rPr>
        <w:t xml:space="preserve"> test</w:t>
      </w:r>
      <w:r w:rsidRPr="00B4650F">
        <w:rPr>
          <w:rFonts w:ascii="Times New Roman" w:hAnsi="Times New Roman" w:cs="Times New Roman"/>
          <w:sz w:val="24"/>
          <w:szCs w:val="24"/>
        </w:rPr>
        <w:t xml:space="preserve"> was applied to compare between two groups. Alternatively, </w:t>
      </w:r>
      <w:r w:rsidR="004B3927" w:rsidRPr="004B3927">
        <w:rPr>
          <w:rFonts w:ascii="Times New Roman" w:hAnsi="Times New Roman" w:cs="Times New Roman"/>
          <w:sz w:val="24"/>
          <w:szCs w:val="24"/>
        </w:rPr>
        <w:t xml:space="preserve">the Fisher Exact correction test was </w:t>
      </w:r>
      <w:r w:rsidR="00EE5F68">
        <w:rPr>
          <w:rFonts w:ascii="Times New Roman" w:hAnsi="Times New Roman" w:cs="Times New Roman"/>
          <w:sz w:val="24"/>
          <w:szCs w:val="24"/>
        </w:rPr>
        <w:t>used</w:t>
      </w:r>
      <w:r w:rsidR="004B3927" w:rsidRPr="004B3927">
        <w:rPr>
          <w:rFonts w:ascii="Times New Roman" w:hAnsi="Times New Roman" w:cs="Times New Roman"/>
          <w:sz w:val="24"/>
          <w:szCs w:val="24"/>
        </w:rPr>
        <w:t xml:space="preserve"> when more than 20% of the cells had an expected count of less than 5, and the Monte Carlo correction test was applied when more than 20% had an expected count of </w:t>
      </w:r>
      <w:r w:rsidRPr="00B4650F">
        <w:rPr>
          <w:rFonts w:ascii="Times New Roman" w:hAnsi="Times New Roman" w:cs="Times New Roman"/>
          <w:sz w:val="24"/>
          <w:szCs w:val="24"/>
        </w:rPr>
        <w:t xml:space="preserve">less than 5. For continuous data, they were tested for normality by </w:t>
      </w:r>
      <w:r w:rsidRPr="004B3927">
        <w:rPr>
          <w:rFonts w:ascii="Times New Roman" w:hAnsi="Times New Roman" w:cs="Times New Roman"/>
          <w:sz w:val="24"/>
          <w:szCs w:val="24"/>
        </w:rPr>
        <w:t>the Kolmogorov- Smirnov</w:t>
      </w:r>
      <w:r w:rsidRPr="00B4650F">
        <w:rPr>
          <w:rFonts w:ascii="Times New Roman" w:hAnsi="Times New Roman" w:cs="Times New Roman"/>
          <w:sz w:val="24"/>
          <w:szCs w:val="24"/>
        </w:rPr>
        <w:t xml:space="preserve"> </w:t>
      </w:r>
      <w:r w:rsidRPr="004B3927">
        <w:rPr>
          <w:rFonts w:ascii="Times New Roman" w:hAnsi="Times New Roman" w:cs="Times New Roman"/>
          <w:sz w:val="24"/>
          <w:szCs w:val="24"/>
        </w:rPr>
        <w:t>test</w:t>
      </w:r>
      <w:r w:rsidRPr="00B4650F">
        <w:rPr>
          <w:rFonts w:ascii="Times New Roman" w:hAnsi="Times New Roman" w:cs="Times New Roman"/>
          <w:sz w:val="24"/>
          <w:szCs w:val="24"/>
        </w:rPr>
        <w:t>. Quantitative data were expressed as range (minimum and maximum), mean, standard deviation</w:t>
      </w:r>
      <w:r w:rsidR="004B3927">
        <w:rPr>
          <w:rFonts w:ascii="Times New Roman" w:hAnsi="Times New Roman" w:cs="Times New Roman"/>
          <w:sz w:val="24"/>
          <w:szCs w:val="24"/>
        </w:rPr>
        <w:t>,</w:t>
      </w:r>
      <w:r w:rsidRPr="00B4650F">
        <w:rPr>
          <w:rFonts w:ascii="Times New Roman" w:hAnsi="Times New Roman" w:cs="Times New Roman"/>
          <w:sz w:val="24"/>
          <w:szCs w:val="24"/>
        </w:rPr>
        <w:t xml:space="preserve"> and median.</w:t>
      </w:r>
      <w:r w:rsidRPr="004B3927">
        <w:rPr>
          <w:rFonts w:ascii="Times New Roman" w:hAnsi="Times New Roman" w:cs="Times New Roman"/>
          <w:sz w:val="24"/>
          <w:szCs w:val="24"/>
        </w:rPr>
        <w:t xml:space="preserve"> </w:t>
      </w:r>
      <w:r w:rsidR="004B3927">
        <w:rPr>
          <w:rFonts w:ascii="Times New Roman" w:hAnsi="Times New Roman" w:cs="Times New Roman"/>
          <w:sz w:val="24"/>
          <w:szCs w:val="24"/>
        </w:rPr>
        <w:t>The</w:t>
      </w:r>
      <w:r w:rsidRPr="004B3927">
        <w:rPr>
          <w:rFonts w:ascii="Times New Roman" w:hAnsi="Times New Roman" w:cs="Times New Roman"/>
          <w:sz w:val="24"/>
          <w:szCs w:val="24"/>
        </w:rPr>
        <w:t xml:space="preserve"> ANOVA test </w:t>
      </w:r>
      <w:r w:rsidRPr="00B4650F">
        <w:rPr>
          <w:rFonts w:ascii="Times New Roman" w:hAnsi="Times New Roman" w:cs="Times New Roman"/>
          <w:sz w:val="24"/>
          <w:szCs w:val="24"/>
        </w:rPr>
        <w:t xml:space="preserve">was used </w:t>
      </w:r>
      <w:r w:rsidR="00EE5F68">
        <w:rPr>
          <w:rFonts w:ascii="Times New Roman" w:hAnsi="Times New Roman" w:cs="Times New Roman"/>
          <w:sz w:val="24"/>
          <w:szCs w:val="24"/>
        </w:rPr>
        <w:t>to compare the different studied groups, followed by the Post Hoc test (Tukey) for pairwise comparison of</w:t>
      </w:r>
      <w:r w:rsidRPr="00B4650F">
        <w:rPr>
          <w:rFonts w:ascii="Times New Roman" w:hAnsi="Times New Roman" w:cs="Times New Roman"/>
          <w:sz w:val="24"/>
          <w:szCs w:val="24"/>
        </w:rPr>
        <w:t xml:space="preserve"> normally distributed quantitative variables</w:t>
      </w:r>
      <w:r w:rsidR="00EE5F68">
        <w:rPr>
          <w:rFonts w:ascii="Times New Roman" w:hAnsi="Times New Roman" w:cs="Times New Roman"/>
          <w:sz w:val="24"/>
          <w:szCs w:val="24"/>
        </w:rPr>
        <w:t>. In contrast,</w:t>
      </w:r>
      <w:r w:rsidRPr="00B4650F">
        <w:rPr>
          <w:rFonts w:ascii="Times New Roman" w:hAnsi="Times New Roman" w:cs="Times New Roman"/>
          <w:sz w:val="24"/>
          <w:szCs w:val="24"/>
        </w:rPr>
        <w:t xml:space="preserve"> </w:t>
      </w:r>
      <w:r w:rsidR="004B3927">
        <w:rPr>
          <w:rFonts w:ascii="Times New Roman" w:hAnsi="Times New Roman" w:cs="Times New Roman"/>
          <w:sz w:val="24"/>
          <w:szCs w:val="24"/>
        </w:rPr>
        <w:t xml:space="preserve">the </w:t>
      </w:r>
      <w:r w:rsidRPr="004B3927">
        <w:rPr>
          <w:rFonts w:ascii="Times New Roman" w:hAnsi="Times New Roman" w:cs="Times New Roman"/>
          <w:sz w:val="24"/>
          <w:szCs w:val="24"/>
        </w:rPr>
        <w:t xml:space="preserve">Kruskal Wallis test </w:t>
      </w:r>
      <w:r w:rsidRPr="00B4650F">
        <w:rPr>
          <w:rFonts w:ascii="Times New Roman" w:hAnsi="Times New Roman" w:cs="Times New Roman"/>
          <w:sz w:val="24"/>
          <w:szCs w:val="24"/>
        </w:rPr>
        <w:t xml:space="preserve">was used </w:t>
      </w:r>
      <w:r w:rsidR="00EE5F68">
        <w:rPr>
          <w:rFonts w:ascii="Times New Roman" w:hAnsi="Times New Roman" w:cs="Times New Roman"/>
          <w:sz w:val="24"/>
          <w:szCs w:val="24"/>
        </w:rPr>
        <w:t>to compare the different groups, followed by the Post Hoc test (Dunn's for multiple comparisons test) for pairwise comparison for non-normally Distributed Quantitative Variables</w:t>
      </w:r>
      <w:r w:rsidRPr="00B4650F">
        <w:rPr>
          <w:rFonts w:ascii="Times New Roman" w:hAnsi="Times New Roman" w:cs="Times New Roman"/>
          <w:sz w:val="24"/>
          <w:szCs w:val="24"/>
        </w:rPr>
        <w:t xml:space="preserve">. </w:t>
      </w:r>
      <w:r w:rsidR="004B3927" w:rsidRPr="004B3927">
        <w:rPr>
          <w:rFonts w:ascii="Times New Roman" w:hAnsi="Times New Roman" w:cs="Times New Roman"/>
          <w:sz w:val="24"/>
          <w:szCs w:val="24"/>
        </w:rPr>
        <w:t>The significance</w:t>
      </w:r>
      <w:r w:rsidRPr="004B3927">
        <w:rPr>
          <w:rFonts w:ascii="Times New Roman" w:hAnsi="Times New Roman" w:cs="Times New Roman"/>
          <w:sz w:val="24"/>
          <w:szCs w:val="24"/>
        </w:rPr>
        <w:t xml:space="preserve"> of the obtained results was judged at the 5% </w:t>
      </w:r>
      <w:r w:rsidR="004B3927" w:rsidRPr="004B3927">
        <w:rPr>
          <w:rFonts w:ascii="Times New Roman" w:hAnsi="Times New Roman" w:cs="Times New Roman"/>
          <w:sz w:val="24"/>
          <w:szCs w:val="24"/>
        </w:rPr>
        <w:t>level.</w:t>
      </w:r>
    </w:p>
    <w:p w14:paraId="45A385D9" w14:textId="77777777" w:rsidR="00A64ED2" w:rsidRPr="00944843" w:rsidRDefault="00A64ED2" w:rsidP="00A64ED2">
      <w:pPr>
        <w:spacing w:before="120" w:after="0" w:line="360" w:lineRule="auto"/>
        <w:jc w:val="both"/>
        <w:rPr>
          <w:rFonts w:ascii="Times New Roman" w:hAnsi="Times New Roman" w:cs="Times New Roman"/>
          <w:sz w:val="24"/>
          <w:szCs w:val="24"/>
        </w:rPr>
      </w:pPr>
      <w:r w:rsidRPr="00944843">
        <w:rPr>
          <w:rFonts w:ascii="Times New Roman" w:hAnsi="Times New Roman" w:cs="Times New Roman"/>
          <w:b/>
          <w:bCs/>
          <w:sz w:val="24"/>
          <w:szCs w:val="24"/>
        </w:rPr>
        <w:t xml:space="preserve">Results: </w:t>
      </w:r>
    </w:p>
    <w:p w14:paraId="2D52AAF4" w14:textId="77777777" w:rsidR="00A64ED2" w:rsidRPr="00944843" w:rsidRDefault="00A64ED2" w:rsidP="00A64ED2">
      <w:pPr>
        <w:rPr>
          <w:rFonts w:ascii="Times New Roman" w:hAnsi="Times New Roman" w:cs="Times New Roman"/>
          <w:b/>
          <w:bCs/>
          <w:sz w:val="24"/>
          <w:szCs w:val="24"/>
        </w:rPr>
      </w:pPr>
      <w:r w:rsidRPr="00944843">
        <w:rPr>
          <w:rFonts w:ascii="Times New Roman" w:hAnsi="Times New Roman" w:cs="Times New Roman"/>
          <w:b/>
          <w:bCs/>
          <w:sz w:val="24"/>
          <w:szCs w:val="24"/>
        </w:rPr>
        <w:t>Characteristics of the study population:</w:t>
      </w:r>
    </w:p>
    <w:p w14:paraId="5775134D" w14:textId="4F79824D" w:rsidR="00B942F0" w:rsidRPr="00944843" w:rsidRDefault="00A64ED2" w:rsidP="004E4BD9">
      <w:pPr>
        <w:rPr>
          <w:rFonts w:ascii="Times New Roman" w:hAnsi="Times New Roman" w:cs="Times New Roman"/>
          <w:sz w:val="24"/>
          <w:szCs w:val="24"/>
        </w:rPr>
      </w:pPr>
      <w:r w:rsidRPr="00944843">
        <w:rPr>
          <w:rFonts w:ascii="Times New Roman" w:hAnsi="Times New Roman" w:cs="Times New Roman"/>
          <w:sz w:val="24"/>
          <w:szCs w:val="24"/>
        </w:rPr>
        <w:t>A total of 250 individuals</w:t>
      </w:r>
      <w:r w:rsidR="004B3927">
        <w:rPr>
          <w:rFonts w:ascii="Times New Roman" w:hAnsi="Times New Roman" w:cs="Times New Roman"/>
          <w:sz w:val="24"/>
          <w:szCs w:val="24"/>
        </w:rPr>
        <w:t>, including 200 cases with cirrhotic liver of various causes and severity and 50 healthy controls of matched age and sex,</w:t>
      </w:r>
      <w:r w:rsidR="00B942F0" w:rsidRPr="00944843">
        <w:rPr>
          <w:rFonts w:ascii="Times New Roman" w:hAnsi="Times New Roman" w:cs="Times New Roman"/>
          <w:sz w:val="24"/>
          <w:szCs w:val="24"/>
        </w:rPr>
        <w:t xml:space="preserve"> </w:t>
      </w:r>
      <w:r w:rsidRPr="00944843">
        <w:rPr>
          <w:rFonts w:ascii="Times New Roman" w:hAnsi="Times New Roman" w:cs="Times New Roman"/>
          <w:sz w:val="24"/>
          <w:szCs w:val="24"/>
        </w:rPr>
        <w:t>were recruited</w:t>
      </w:r>
      <w:r w:rsidR="00B942F0" w:rsidRPr="00944843">
        <w:rPr>
          <w:rFonts w:ascii="Times New Roman" w:hAnsi="Times New Roman" w:cs="Times New Roman"/>
          <w:sz w:val="24"/>
          <w:szCs w:val="24"/>
        </w:rPr>
        <w:t>.</w:t>
      </w:r>
    </w:p>
    <w:p w14:paraId="417267CF" w14:textId="1842C98C" w:rsidR="00A64ED2" w:rsidRPr="00944843" w:rsidRDefault="00B942F0" w:rsidP="007705E1">
      <w:pPr>
        <w:rPr>
          <w:rFonts w:ascii="Times New Roman" w:hAnsi="Times New Roman" w:cs="Times New Roman"/>
          <w:sz w:val="24"/>
          <w:szCs w:val="24"/>
        </w:rPr>
      </w:pPr>
      <w:r w:rsidRPr="00944843">
        <w:rPr>
          <w:rFonts w:ascii="Times New Roman" w:hAnsi="Times New Roman" w:cs="Times New Roman"/>
          <w:sz w:val="24"/>
          <w:szCs w:val="24"/>
        </w:rPr>
        <w:t>The studied population</w:t>
      </w:r>
      <w:r w:rsidR="003673E8" w:rsidRPr="00944843">
        <w:rPr>
          <w:rFonts w:ascii="Times New Roman" w:hAnsi="Times New Roman" w:cs="Times New Roman"/>
          <w:sz w:val="24"/>
          <w:szCs w:val="24"/>
        </w:rPr>
        <w:t xml:space="preserve"> </w:t>
      </w:r>
      <w:r w:rsidR="004B3927">
        <w:rPr>
          <w:rFonts w:ascii="Times New Roman" w:hAnsi="Times New Roman" w:cs="Times New Roman"/>
          <w:sz w:val="24"/>
          <w:szCs w:val="24"/>
        </w:rPr>
        <w:t>was</w:t>
      </w:r>
      <w:r w:rsidRPr="00944843">
        <w:rPr>
          <w:rFonts w:ascii="Times New Roman" w:hAnsi="Times New Roman" w:cs="Times New Roman"/>
          <w:sz w:val="24"/>
          <w:szCs w:val="24"/>
        </w:rPr>
        <w:t xml:space="preserve"> divided into </w:t>
      </w:r>
      <w:r w:rsidR="00EE5F68">
        <w:rPr>
          <w:rFonts w:ascii="Times New Roman" w:hAnsi="Times New Roman" w:cs="Times New Roman"/>
          <w:sz w:val="24"/>
          <w:szCs w:val="24"/>
        </w:rPr>
        <w:t>five</w:t>
      </w:r>
      <w:r w:rsidRPr="00944843">
        <w:rPr>
          <w:rFonts w:ascii="Times New Roman" w:hAnsi="Times New Roman" w:cs="Times New Roman"/>
          <w:sz w:val="24"/>
          <w:szCs w:val="24"/>
        </w:rPr>
        <w:t xml:space="preserve"> groups</w:t>
      </w:r>
      <w:r w:rsidR="004B3927">
        <w:rPr>
          <w:rFonts w:ascii="Times New Roman" w:hAnsi="Times New Roman" w:cs="Times New Roman"/>
          <w:sz w:val="24"/>
          <w:szCs w:val="24"/>
        </w:rPr>
        <w:t>,</w:t>
      </w:r>
      <w:r w:rsidRPr="00944843">
        <w:rPr>
          <w:rFonts w:ascii="Times New Roman" w:hAnsi="Times New Roman" w:cs="Times New Roman"/>
          <w:sz w:val="24"/>
          <w:szCs w:val="24"/>
        </w:rPr>
        <w:t xml:space="preserve"> as </w:t>
      </w:r>
      <w:r w:rsidR="003673E8" w:rsidRPr="00944843">
        <w:rPr>
          <w:rFonts w:ascii="Times New Roman" w:hAnsi="Times New Roman" w:cs="Times New Roman"/>
          <w:sz w:val="24"/>
          <w:szCs w:val="24"/>
        </w:rPr>
        <w:t>represented</w:t>
      </w:r>
      <w:r w:rsidRPr="00944843">
        <w:rPr>
          <w:rFonts w:ascii="Times New Roman" w:hAnsi="Times New Roman" w:cs="Times New Roman"/>
          <w:sz w:val="24"/>
          <w:szCs w:val="24"/>
        </w:rPr>
        <w:t xml:space="preserve"> </w:t>
      </w:r>
      <w:r w:rsidRPr="00944843">
        <w:rPr>
          <w:rFonts w:ascii="Times New Roman" w:hAnsi="Times New Roman" w:cs="Times New Roman"/>
          <w:b/>
          <w:bCs/>
          <w:sz w:val="24"/>
          <w:szCs w:val="24"/>
        </w:rPr>
        <w:t xml:space="preserve">in </w:t>
      </w:r>
      <w:r w:rsidR="007705E1">
        <w:rPr>
          <w:rFonts w:ascii="Times New Roman" w:hAnsi="Times New Roman" w:cs="Times New Roman"/>
          <w:b/>
          <w:bCs/>
          <w:sz w:val="24"/>
          <w:szCs w:val="24"/>
        </w:rPr>
        <w:t>T</w:t>
      </w:r>
      <w:r w:rsidRPr="00944843">
        <w:rPr>
          <w:rFonts w:ascii="Times New Roman" w:hAnsi="Times New Roman" w:cs="Times New Roman"/>
          <w:b/>
          <w:bCs/>
          <w:sz w:val="24"/>
          <w:szCs w:val="24"/>
        </w:rPr>
        <w:t>ab 1</w:t>
      </w:r>
      <w:r w:rsidR="00A64ED2" w:rsidRPr="00944843">
        <w:rPr>
          <w:rFonts w:ascii="Times New Roman" w:hAnsi="Times New Roman" w:cs="Times New Roman"/>
          <w:sz w:val="24"/>
          <w:szCs w:val="24"/>
        </w:rPr>
        <w:t xml:space="preserve"> </w:t>
      </w:r>
    </w:p>
    <w:p w14:paraId="5D054D2F" w14:textId="2AD02449" w:rsidR="00A64ED2" w:rsidRPr="00944843" w:rsidRDefault="00A64ED2" w:rsidP="00B942F0">
      <w:pPr>
        <w:jc w:val="both"/>
        <w:rPr>
          <w:rFonts w:ascii="Times New Roman" w:hAnsi="Times New Roman" w:cs="Times New Roman"/>
          <w:sz w:val="24"/>
          <w:szCs w:val="24"/>
        </w:rPr>
      </w:pPr>
      <w:r w:rsidRPr="00944843">
        <w:rPr>
          <w:rFonts w:ascii="Times New Roman" w:hAnsi="Times New Roman" w:cs="Times New Roman"/>
          <w:sz w:val="24"/>
          <w:szCs w:val="24"/>
        </w:rPr>
        <w:t>Regarding the cause of cirrhosis in the 200 patients</w:t>
      </w:r>
      <w:r w:rsidR="004B3927">
        <w:rPr>
          <w:rFonts w:ascii="Times New Roman" w:hAnsi="Times New Roman" w:cs="Times New Roman"/>
          <w:sz w:val="24"/>
          <w:szCs w:val="24"/>
        </w:rPr>
        <w:t xml:space="preserve">, HCV </w:t>
      </w:r>
      <w:r w:rsidR="00A40176">
        <w:rPr>
          <w:rFonts w:ascii="Times New Roman" w:hAnsi="Times New Roman" w:cs="Times New Roman"/>
          <w:sz w:val="24"/>
          <w:szCs w:val="24"/>
        </w:rPr>
        <w:t>antibodies</w:t>
      </w:r>
      <w:r w:rsidR="004B3927">
        <w:rPr>
          <w:rFonts w:ascii="Times New Roman" w:hAnsi="Times New Roman" w:cs="Times New Roman"/>
          <w:sz w:val="24"/>
          <w:szCs w:val="24"/>
        </w:rPr>
        <w:t xml:space="preserve"> </w:t>
      </w:r>
      <w:r w:rsidR="00A40176">
        <w:rPr>
          <w:rFonts w:ascii="Times New Roman" w:hAnsi="Times New Roman" w:cs="Times New Roman"/>
          <w:sz w:val="24"/>
          <w:szCs w:val="24"/>
        </w:rPr>
        <w:t>were positive in 103 patients (51.5%), HBs Ag was positive in 19 (9.5%) cases, and ANA antibody was positive in 5 cases (2.5%)</w:t>
      </w:r>
      <w:r w:rsidR="003665B2">
        <w:rPr>
          <w:rFonts w:ascii="Times New Roman" w:hAnsi="Times New Roman" w:cs="Times New Roman"/>
          <w:sz w:val="24"/>
          <w:szCs w:val="24"/>
        </w:rPr>
        <w:t xml:space="preserve"> </w:t>
      </w:r>
      <w:r w:rsidR="00A40176">
        <w:rPr>
          <w:rFonts w:ascii="Times New Roman" w:hAnsi="Times New Roman" w:cs="Times New Roman"/>
          <w:sz w:val="24"/>
          <w:szCs w:val="24"/>
        </w:rPr>
        <w:t>(</w:t>
      </w:r>
      <w:r w:rsidR="004B3927">
        <w:rPr>
          <w:rFonts w:ascii="Times New Roman" w:hAnsi="Times New Roman" w:cs="Times New Roman"/>
          <w:sz w:val="24"/>
          <w:szCs w:val="24"/>
        </w:rPr>
        <w:t>Tab</w:t>
      </w:r>
      <w:r w:rsidR="002414DB" w:rsidRPr="00944843">
        <w:rPr>
          <w:rFonts w:ascii="Times New Roman" w:hAnsi="Times New Roman" w:cs="Times New Roman"/>
          <w:sz w:val="24"/>
          <w:szCs w:val="24"/>
        </w:rPr>
        <w:t xml:space="preserve"> 2</w:t>
      </w:r>
      <w:r w:rsidR="00A40176">
        <w:rPr>
          <w:rFonts w:ascii="Times New Roman" w:hAnsi="Times New Roman" w:cs="Times New Roman"/>
          <w:sz w:val="24"/>
          <w:szCs w:val="24"/>
        </w:rPr>
        <w:t>)</w:t>
      </w:r>
      <w:r w:rsidRPr="00944843">
        <w:rPr>
          <w:rFonts w:ascii="Times New Roman" w:hAnsi="Times New Roman" w:cs="Times New Roman"/>
          <w:sz w:val="24"/>
          <w:szCs w:val="24"/>
        </w:rPr>
        <w:t>.</w:t>
      </w:r>
    </w:p>
    <w:p w14:paraId="18B625DA" w14:textId="2DB140B8" w:rsidR="009C424D" w:rsidRDefault="009C424D" w:rsidP="009C424D">
      <w:pPr>
        <w:pStyle w:val="Caption"/>
        <w:keepNext/>
      </w:pPr>
      <w:r>
        <w:t xml:space="preserve">Tab </w:t>
      </w:r>
      <w:r>
        <w:fldChar w:fldCharType="begin"/>
      </w:r>
      <w:r>
        <w:instrText xml:space="preserve"> SEQ Table \* ARABIC </w:instrText>
      </w:r>
      <w:r>
        <w:fldChar w:fldCharType="separate"/>
      </w:r>
      <w:r w:rsidR="00D271D5">
        <w:rPr>
          <w:noProof/>
        </w:rPr>
        <w:t>1</w:t>
      </w:r>
      <w:r>
        <w:fldChar w:fldCharType="end"/>
      </w:r>
      <w:r>
        <w:t xml:space="preserve">. </w:t>
      </w:r>
      <w:r w:rsidRPr="009C424D">
        <w:rPr>
          <w:b/>
          <w:bCs/>
        </w:rPr>
        <w:t>Comparing the different studied groups based on the demographic data.</w:t>
      </w:r>
    </w:p>
    <w:tbl>
      <w:tblPr>
        <w:tblW w:w="5000" w:type="pct"/>
        <w:jc w:val="center"/>
        <w:tblBorders>
          <w:top w:val="single" w:sz="12" w:space="0" w:color="auto"/>
          <w:bottom w:val="single" w:sz="12" w:space="0" w:color="auto"/>
        </w:tblBorders>
        <w:tblLook w:val="04A0" w:firstRow="1" w:lastRow="0" w:firstColumn="1" w:lastColumn="0" w:noHBand="0" w:noVBand="1"/>
      </w:tblPr>
      <w:tblGrid>
        <w:gridCol w:w="1430"/>
        <w:gridCol w:w="1109"/>
        <w:gridCol w:w="1109"/>
        <w:gridCol w:w="1110"/>
        <w:gridCol w:w="1110"/>
        <w:gridCol w:w="1110"/>
        <w:gridCol w:w="763"/>
        <w:gridCol w:w="763"/>
      </w:tblGrid>
      <w:tr w:rsidR="00A64ED2" w:rsidRPr="00C4170E" w14:paraId="74288CBF" w14:textId="77777777" w:rsidTr="009C424D">
        <w:trPr>
          <w:jc w:val="center"/>
        </w:trPr>
        <w:tc>
          <w:tcPr>
            <w:tcW w:w="837" w:type="pct"/>
            <w:tcBorders>
              <w:top w:val="single" w:sz="12" w:space="0" w:color="auto"/>
              <w:left w:val="nil"/>
              <w:bottom w:val="nil"/>
              <w:right w:val="nil"/>
            </w:tcBorders>
            <w:shd w:val="clear" w:color="auto" w:fill="auto"/>
            <w:vAlign w:val="center"/>
            <w:hideMark/>
          </w:tcPr>
          <w:p w14:paraId="7F131C5B" w14:textId="77777777" w:rsidR="00A64ED2" w:rsidRPr="00C4170E" w:rsidRDefault="00A64ED2" w:rsidP="00944843">
            <w:pPr>
              <w:spacing w:before="80" w:after="40" w:line="240" w:lineRule="auto"/>
              <w:jc w:val="center"/>
              <w:rPr>
                <w:rFonts w:ascii="Times New Roman" w:hAnsi="Times New Roman" w:cs="Times New Roman"/>
                <w:b/>
                <w:bCs/>
                <w:sz w:val="21"/>
                <w:szCs w:val="21"/>
              </w:rPr>
            </w:pPr>
            <w:r w:rsidRPr="00C4170E">
              <w:rPr>
                <w:rFonts w:ascii="Times New Roman" w:hAnsi="Times New Roman" w:cs="Times New Roman"/>
                <w:b/>
                <w:bCs/>
                <w:sz w:val="21"/>
                <w:szCs w:val="21"/>
              </w:rPr>
              <w:t>Demographic Data</w:t>
            </w:r>
          </w:p>
        </w:tc>
        <w:tc>
          <w:tcPr>
            <w:tcW w:w="653" w:type="pct"/>
            <w:tcBorders>
              <w:top w:val="single" w:sz="12" w:space="0" w:color="auto"/>
              <w:left w:val="nil"/>
              <w:bottom w:val="nil"/>
              <w:right w:val="nil"/>
            </w:tcBorders>
            <w:shd w:val="clear" w:color="auto" w:fill="auto"/>
            <w:vAlign w:val="center"/>
            <w:hideMark/>
          </w:tcPr>
          <w:p w14:paraId="43B997A8" w14:textId="77777777" w:rsidR="009C424D" w:rsidRDefault="00A64ED2" w:rsidP="00944843">
            <w:pPr>
              <w:spacing w:before="80" w:after="40" w:line="240" w:lineRule="auto"/>
              <w:jc w:val="center"/>
              <w:rPr>
                <w:rFonts w:ascii="Times New Roman" w:hAnsi="Times New Roman" w:cs="Times New Roman"/>
                <w:b/>
                <w:bCs/>
                <w:sz w:val="21"/>
                <w:szCs w:val="21"/>
              </w:rPr>
            </w:pPr>
            <w:r w:rsidRPr="00C4170E">
              <w:rPr>
                <w:rFonts w:ascii="Times New Roman" w:hAnsi="Times New Roman" w:cs="Times New Roman"/>
                <w:b/>
                <w:bCs/>
                <w:sz w:val="21"/>
                <w:szCs w:val="21"/>
              </w:rPr>
              <w:t>Group 1</w:t>
            </w:r>
          </w:p>
          <w:p w14:paraId="1B33D256" w14:textId="2FE6C8FE" w:rsidR="00A64ED2" w:rsidRPr="00C4170E" w:rsidRDefault="00A64ED2" w:rsidP="00944843">
            <w:pPr>
              <w:spacing w:before="80" w:after="40" w:line="240" w:lineRule="auto"/>
              <w:jc w:val="center"/>
              <w:rPr>
                <w:rFonts w:ascii="Times New Roman" w:hAnsi="Times New Roman" w:cs="Times New Roman"/>
                <w:b/>
                <w:bCs/>
                <w:sz w:val="21"/>
                <w:szCs w:val="21"/>
              </w:rPr>
            </w:pPr>
            <w:r w:rsidRPr="00C4170E">
              <w:rPr>
                <w:rFonts w:ascii="Times New Roman" w:hAnsi="Times New Roman" w:cs="Times New Roman"/>
                <w:b/>
                <w:bCs/>
                <w:sz w:val="21"/>
                <w:szCs w:val="21"/>
              </w:rPr>
              <w:t>(n=50)</w:t>
            </w:r>
          </w:p>
        </w:tc>
        <w:tc>
          <w:tcPr>
            <w:tcW w:w="653" w:type="pct"/>
            <w:tcBorders>
              <w:top w:val="single" w:sz="12" w:space="0" w:color="auto"/>
              <w:left w:val="nil"/>
              <w:bottom w:val="nil"/>
              <w:right w:val="nil"/>
            </w:tcBorders>
            <w:shd w:val="clear" w:color="auto" w:fill="auto"/>
            <w:vAlign w:val="center"/>
            <w:hideMark/>
          </w:tcPr>
          <w:p w14:paraId="27D9C465" w14:textId="77777777" w:rsidR="009C424D" w:rsidRDefault="00A64ED2" w:rsidP="00944843">
            <w:pPr>
              <w:spacing w:before="80" w:after="40" w:line="240" w:lineRule="auto"/>
              <w:jc w:val="center"/>
              <w:rPr>
                <w:rFonts w:ascii="Times New Roman" w:hAnsi="Times New Roman" w:cs="Times New Roman"/>
                <w:b/>
                <w:bCs/>
                <w:sz w:val="21"/>
                <w:szCs w:val="21"/>
              </w:rPr>
            </w:pPr>
            <w:r w:rsidRPr="00C4170E">
              <w:rPr>
                <w:rFonts w:ascii="Times New Roman" w:hAnsi="Times New Roman" w:cs="Times New Roman"/>
                <w:b/>
                <w:bCs/>
                <w:sz w:val="21"/>
                <w:szCs w:val="21"/>
              </w:rPr>
              <w:t>Group 2</w:t>
            </w:r>
          </w:p>
          <w:p w14:paraId="2E18E9B6" w14:textId="1AD63C73" w:rsidR="00A64ED2" w:rsidRPr="00C4170E" w:rsidRDefault="00A64ED2" w:rsidP="00944843">
            <w:pPr>
              <w:spacing w:before="80" w:after="40" w:line="240" w:lineRule="auto"/>
              <w:jc w:val="center"/>
              <w:rPr>
                <w:rFonts w:ascii="Times New Roman" w:hAnsi="Times New Roman" w:cs="Times New Roman"/>
                <w:sz w:val="21"/>
                <w:szCs w:val="21"/>
              </w:rPr>
            </w:pPr>
            <w:r w:rsidRPr="00C4170E">
              <w:rPr>
                <w:rFonts w:ascii="Times New Roman" w:hAnsi="Times New Roman" w:cs="Times New Roman"/>
                <w:b/>
                <w:bCs/>
                <w:sz w:val="21"/>
                <w:szCs w:val="21"/>
              </w:rPr>
              <w:t>(n=50)</w:t>
            </w:r>
          </w:p>
        </w:tc>
        <w:tc>
          <w:tcPr>
            <w:tcW w:w="653" w:type="pct"/>
            <w:tcBorders>
              <w:top w:val="single" w:sz="12" w:space="0" w:color="auto"/>
              <w:left w:val="nil"/>
              <w:bottom w:val="nil"/>
              <w:right w:val="nil"/>
            </w:tcBorders>
            <w:shd w:val="clear" w:color="auto" w:fill="auto"/>
            <w:vAlign w:val="center"/>
            <w:hideMark/>
          </w:tcPr>
          <w:p w14:paraId="2CA9E49C" w14:textId="77777777" w:rsidR="009C424D" w:rsidRDefault="00A64ED2" w:rsidP="00944843">
            <w:pPr>
              <w:spacing w:before="80" w:after="40" w:line="240" w:lineRule="auto"/>
              <w:jc w:val="center"/>
              <w:rPr>
                <w:rFonts w:ascii="Times New Roman" w:hAnsi="Times New Roman" w:cs="Times New Roman"/>
                <w:b/>
                <w:bCs/>
                <w:sz w:val="21"/>
                <w:szCs w:val="21"/>
              </w:rPr>
            </w:pPr>
            <w:r w:rsidRPr="00C4170E">
              <w:rPr>
                <w:rFonts w:ascii="Times New Roman" w:hAnsi="Times New Roman" w:cs="Times New Roman"/>
                <w:b/>
                <w:bCs/>
                <w:sz w:val="21"/>
                <w:szCs w:val="21"/>
              </w:rPr>
              <w:t>Group 3</w:t>
            </w:r>
          </w:p>
          <w:p w14:paraId="0CCAB500" w14:textId="67150691" w:rsidR="00A64ED2" w:rsidRPr="00C4170E" w:rsidRDefault="00A64ED2" w:rsidP="00944843">
            <w:pPr>
              <w:spacing w:before="80" w:after="40" w:line="240" w:lineRule="auto"/>
              <w:jc w:val="center"/>
              <w:rPr>
                <w:rFonts w:ascii="Times New Roman" w:hAnsi="Times New Roman" w:cs="Times New Roman"/>
                <w:sz w:val="21"/>
                <w:szCs w:val="21"/>
              </w:rPr>
            </w:pPr>
            <w:r w:rsidRPr="00C4170E">
              <w:rPr>
                <w:rFonts w:ascii="Times New Roman" w:hAnsi="Times New Roman" w:cs="Times New Roman"/>
                <w:b/>
                <w:bCs/>
                <w:sz w:val="21"/>
                <w:szCs w:val="21"/>
              </w:rPr>
              <w:t>(n=50)</w:t>
            </w:r>
          </w:p>
        </w:tc>
        <w:tc>
          <w:tcPr>
            <w:tcW w:w="653" w:type="pct"/>
            <w:tcBorders>
              <w:top w:val="single" w:sz="12" w:space="0" w:color="auto"/>
              <w:left w:val="nil"/>
              <w:bottom w:val="nil"/>
              <w:right w:val="nil"/>
            </w:tcBorders>
            <w:shd w:val="clear" w:color="auto" w:fill="auto"/>
            <w:vAlign w:val="center"/>
            <w:hideMark/>
          </w:tcPr>
          <w:p w14:paraId="34E3B470" w14:textId="77777777" w:rsidR="009C424D" w:rsidRDefault="00A64ED2" w:rsidP="00944843">
            <w:pPr>
              <w:spacing w:before="80" w:after="40" w:line="240" w:lineRule="auto"/>
              <w:jc w:val="center"/>
              <w:rPr>
                <w:rFonts w:ascii="Times New Roman" w:hAnsi="Times New Roman" w:cs="Times New Roman"/>
                <w:b/>
                <w:bCs/>
                <w:sz w:val="21"/>
                <w:szCs w:val="21"/>
              </w:rPr>
            </w:pPr>
            <w:r w:rsidRPr="00C4170E">
              <w:rPr>
                <w:rFonts w:ascii="Times New Roman" w:hAnsi="Times New Roman" w:cs="Times New Roman"/>
                <w:b/>
                <w:bCs/>
                <w:sz w:val="21"/>
                <w:szCs w:val="21"/>
              </w:rPr>
              <w:t>Group 4</w:t>
            </w:r>
          </w:p>
          <w:p w14:paraId="578E7839" w14:textId="6F5BEEC3" w:rsidR="00A64ED2" w:rsidRPr="00C4170E" w:rsidRDefault="00A64ED2" w:rsidP="00944843">
            <w:pPr>
              <w:spacing w:before="80" w:after="40" w:line="240" w:lineRule="auto"/>
              <w:jc w:val="center"/>
              <w:rPr>
                <w:rFonts w:ascii="Times New Roman" w:hAnsi="Times New Roman" w:cs="Times New Roman"/>
                <w:sz w:val="21"/>
                <w:szCs w:val="21"/>
              </w:rPr>
            </w:pPr>
            <w:r w:rsidRPr="00C4170E">
              <w:rPr>
                <w:rFonts w:ascii="Times New Roman" w:hAnsi="Times New Roman" w:cs="Times New Roman"/>
                <w:b/>
                <w:bCs/>
                <w:sz w:val="21"/>
                <w:szCs w:val="21"/>
              </w:rPr>
              <w:t>(n=50)</w:t>
            </w:r>
          </w:p>
        </w:tc>
        <w:tc>
          <w:tcPr>
            <w:tcW w:w="653" w:type="pct"/>
            <w:tcBorders>
              <w:top w:val="single" w:sz="12" w:space="0" w:color="auto"/>
              <w:left w:val="nil"/>
              <w:bottom w:val="nil"/>
              <w:right w:val="nil"/>
            </w:tcBorders>
            <w:shd w:val="clear" w:color="auto" w:fill="auto"/>
            <w:vAlign w:val="center"/>
            <w:hideMark/>
          </w:tcPr>
          <w:p w14:paraId="652E374E" w14:textId="77777777" w:rsidR="009C424D" w:rsidRDefault="00A64ED2" w:rsidP="00944843">
            <w:pPr>
              <w:spacing w:before="80" w:after="40" w:line="240" w:lineRule="auto"/>
              <w:jc w:val="center"/>
              <w:rPr>
                <w:rFonts w:ascii="Times New Roman" w:hAnsi="Times New Roman" w:cs="Times New Roman"/>
                <w:b/>
                <w:bCs/>
                <w:sz w:val="21"/>
                <w:szCs w:val="21"/>
              </w:rPr>
            </w:pPr>
            <w:r w:rsidRPr="00C4170E">
              <w:rPr>
                <w:rFonts w:ascii="Times New Roman" w:hAnsi="Times New Roman" w:cs="Times New Roman"/>
                <w:b/>
                <w:bCs/>
                <w:sz w:val="21"/>
                <w:szCs w:val="21"/>
              </w:rPr>
              <w:t>Control</w:t>
            </w:r>
          </w:p>
          <w:p w14:paraId="0FA6F787" w14:textId="48D9C382" w:rsidR="00A64ED2" w:rsidRPr="00C4170E" w:rsidRDefault="00A64ED2" w:rsidP="00944843">
            <w:pPr>
              <w:spacing w:before="80" w:after="40" w:line="240" w:lineRule="auto"/>
              <w:jc w:val="center"/>
              <w:rPr>
                <w:rFonts w:ascii="Times New Roman" w:hAnsi="Times New Roman" w:cs="Times New Roman"/>
                <w:b/>
                <w:bCs/>
                <w:sz w:val="21"/>
                <w:szCs w:val="21"/>
              </w:rPr>
            </w:pPr>
            <w:r w:rsidRPr="00C4170E">
              <w:rPr>
                <w:rFonts w:ascii="Times New Roman" w:hAnsi="Times New Roman" w:cs="Times New Roman"/>
                <w:b/>
                <w:bCs/>
                <w:sz w:val="21"/>
                <w:szCs w:val="21"/>
              </w:rPr>
              <w:t>(n=50)</w:t>
            </w:r>
          </w:p>
        </w:tc>
        <w:tc>
          <w:tcPr>
            <w:tcW w:w="449" w:type="pct"/>
            <w:tcBorders>
              <w:top w:val="single" w:sz="12" w:space="0" w:color="auto"/>
              <w:left w:val="nil"/>
              <w:bottom w:val="nil"/>
              <w:right w:val="nil"/>
            </w:tcBorders>
            <w:shd w:val="clear" w:color="auto" w:fill="auto"/>
            <w:vAlign w:val="center"/>
            <w:hideMark/>
          </w:tcPr>
          <w:p w14:paraId="1372C133" w14:textId="77777777" w:rsidR="00A64ED2" w:rsidRPr="00C4170E" w:rsidRDefault="00A64ED2" w:rsidP="00944843">
            <w:pPr>
              <w:spacing w:before="80" w:after="40" w:line="240" w:lineRule="auto"/>
              <w:jc w:val="center"/>
              <w:rPr>
                <w:rFonts w:ascii="Times New Roman" w:hAnsi="Times New Roman" w:cs="Times New Roman"/>
                <w:b/>
                <w:bCs/>
                <w:sz w:val="21"/>
                <w:szCs w:val="21"/>
              </w:rPr>
            </w:pPr>
            <w:r w:rsidRPr="00C4170E">
              <w:rPr>
                <w:rFonts w:ascii="Times New Roman" w:hAnsi="Times New Roman" w:cs="Times New Roman"/>
                <w:b/>
                <w:bCs/>
                <w:sz w:val="21"/>
                <w:szCs w:val="21"/>
              </w:rPr>
              <w:t>Test of sig.</w:t>
            </w:r>
          </w:p>
        </w:tc>
        <w:tc>
          <w:tcPr>
            <w:tcW w:w="449" w:type="pct"/>
            <w:tcBorders>
              <w:top w:val="single" w:sz="12" w:space="0" w:color="auto"/>
              <w:left w:val="nil"/>
              <w:bottom w:val="nil"/>
              <w:right w:val="nil"/>
            </w:tcBorders>
            <w:shd w:val="clear" w:color="auto" w:fill="auto"/>
            <w:vAlign w:val="center"/>
            <w:hideMark/>
          </w:tcPr>
          <w:p w14:paraId="346A7C1F" w14:textId="77777777" w:rsidR="00A64ED2" w:rsidRPr="00C4170E" w:rsidRDefault="00A64ED2" w:rsidP="00944843">
            <w:pPr>
              <w:spacing w:before="80" w:after="40" w:line="240" w:lineRule="auto"/>
              <w:jc w:val="center"/>
              <w:rPr>
                <w:rFonts w:ascii="Times New Roman" w:hAnsi="Times New Roman" w:cs="Times New Roman"/>
                <w:b/>
                <w:bCs/>
                <w:sz w:val="21"/>
                <w:szCs w:val="21"/>
              </w:rPr>
            </w:pPr>
            <w:r w:rsidRPr="00C4170E">
              <w:rPr>
                <w:rFonts w:ascii="Times New Roman" w:hAnsi="Times New Roman" w:cs="Times New Roman"/>
                <w:b/>
                <w:bCs/>
                <w:sz w:val="21"/>
                <w:szCs w:val="21"/>
              </w:rPr>
              <w:t>p</w:t>
            </w:r>
          </w:p>
        </w:tc>
      </w:tr>
      <w:tr w:rsidR="00A64ED2" w:rsidRPr="00C4170E" w14:paraId="2BA41A5A" w14:textId="77777777" w:rsidTr="009C424D">
        <w:trPr>
          <w:jc w:val="center"/>
        </w:trPr>
        <w:tc>
          <w:tcPr>
            <w:tcW w:w="837" w:type="pct"/>
            <w:tcBorders>
              <w:top w:val="single" w:sz="2" w:space="0" w:color="auto"/>
              <w:left w:val="nil"/>
              <w:bottom w:val="nil"/>
              <w:right w:val="nil"/>
            </w:tcBorders>
            <w:shd w:val="clear" w:color="auto" w:fill="auto"/>
            <w:vAlign w:val="center"/>
            <w:hideMark/>
          </w:tcPr>
          <w:p w14:paraId="52AC7345" w14:textId="77777777" w:rsidR="00A64ED2" w:rsidRPr="00C4170E" w:rsidRDefault="00A64ED2" w:rsidP="00944843">
            <w:pPr>
              <w:spacing w:before="80" w:after="40" w:line="240" w:lineRule="auto"/>
              <w:rPr>
                <w:rFonts w:ascii="Times New Roman" w:hAnsi="Times New Roman" w:cs="Times New Roman"/>
                <w:b/>
                <w:bCs/>
                <w:sz w:val="21"/>
                <w:szCs w:val="21"/>
              </w:rPr>
            </w:pPr>
            <w:r w:rsidRPr="00C4170E">
              <w:rPr>
                <w:rFonts w:ascii="Times New Roman" w:hAnsi="Times New Roman" w:cs="Times New Roman"/>
                <w:b/>
                <w:bCs/>
                <w:sz w:val="21"/>
                <w:szCs w:val="21"/>
              </w:rPr>
              <w:t>Sex</w:t>
            </w:r>
          </w:p>
        </w:tc>
        <w:tc>
          <w:tcPr>
            <w:tcW w:w="653" w:type="pct"/>
            <w:tcBorders>
              <w:top w:val="single" w:sz="2" w:space="0" w:color="auto"/>
              <w:left w:val="nil"/>
              <w:bottom w:val="nil"/>
              <w:right w:val="nil"/>
            </w:tcBorders>
            <w:shd w:val="clear" w:color="auto" w:fill="auto"/>
            <w:vAlign w:val="center"/>
          </w:tcPr>
          <w:p w14:paraId="3CCF0FE2" w14:textId="77777777" w:rsidR="00A64ED2" w:rsidRPr="00C4170E" w:rsidRDefault="00A64ED2" w:rsidP="00944843">
            <w:pPr>
              <w:spacing w:before="80" w:after="40" w:line="240" w:lineRule="auto"/>
              <w:jc w:val="center"/>
              <w:rPr>
                <w:rFonts w:ascii="Times New Roman" w:hAnsi="Times New Roman" w:cs="Times New Roman"/>
                <w:sz w:val="21"/>
                <w:szCs w:val="21"/>
              </w:rPr>
            </w:pPr>
          </w:p>
        </w:tc>
        <w:tc>
          <w:tcPr>
            <w:tcW w:w="653" w:type="pct"/>
            <w:tcBorders>
              <w:top w:val="single" w:sz="2" w:space="0" w:color="auto"/>
              <w:left w:val="nil"/>
              <w:bottom w:val="nil"/>
              <w:right w:val="nil"/>
            </w:tcBorders>
            <w:shd w:val="clear" w:color="auto" w:fill="auto"/>
            <w:vAlign w:val="center"/>
          </w:tcPr>
          <w:p w14:paraId="6EA12791" w14:textId="77777777" w:rsidR="00A64ED2" w:rsidRPr="00C4170E" w:rsidRDefault="00A64ED2" w:rsidP="00944843">
            <w:pPr>
              <w:spacing w:before="80" w:after="40" w:line="240" w:lineRule="auto"/>
              <w:jc w:val="center"/>
              <w:rPr>
                <w:rFonts w:ascii="Times New Roman" w:hAnsi="Times New Roman" w:cs="Times New Roman"/>
                <w:sz w:val="21"/>
                <w:szCs w:val="21"/>
              </w:rPr>
            </w:pPr>
          </w:p>
        </w:tc>
        <w:tc>
          <w:tcPr>
            <w:tcW w:w="653" w:type="pct"/>
            <w:tcBorders>
              <w:top w:val="single" w:sz="2" w:space="0" w:color="auto"/>
              <w:left w:val="nil"/>
              <w:bottom w:val="nil"/>
              <w:right w:val="nil"/>
            </w:tcBorders>
            <w:shd w:val="clear" w:color="auto" w:fill="auto"/>
            <w:vAlign w:val="center"/>
          </w:tcPr>
          <w:p w14:paraId="3777D70B" w14:textId="77777777" w:rsidR="00A64ED2" w:rsidRPr="00C4170E" w:rsidRDefault="00A64ED2" w:rsidP="00944843">
            <w:pPr>
              <w:spacing w:before="80" w:after="40" w:line="240" w:lineRule="auto"/>
              <w:jc w:val="center"/>
              <w:rPr>
                <w:rFonts w:ascii="Times New Roman" w:hAnsi="Times New Roman" w:cs="Times New Roman"/>
                <w:sz w:val="21"/>
                <w:szCs w:val="21"/>
              </w:rPr>
            </w:pPr>
          </w:p>
        </w:tc>
        <w:tc>
          <w:tcPr>
            <w:tcW w:w="653" w:type="pct"/>
            <w:tcBorders>
              <w:top w:val="single" w:sz="2" w:space="0" w:color="auto"/>
              <w:left w:val="nil"/>
              <w:bottom w:val="nil"/>
              <w:right w:val="nil"/>
            </w:tcBorders>
            <w:shd w:val="clear" w:color="auto" w:fill="auto"/>
            <w:vAlign w:val="center"/>
          </w:tcPr>
          <w:p w14:paraId="0B819418" w14:textId="77777777" w:rsidR="00A64ED2" w:rsidRPr="00C4170E" w:rsidRDefault="00A64ED2" w:rsidP="00944843">
            <w:pPr>
              <w:spacing w:before="80" w:after="40" w:line="240" w:lineRule="auto"/>
              <w:jc w:val="center"/>
              <w:rPr>
                <w:rFonts w:ascii="Times New Roman" w:hAnsi="Times New Roman" w:cs="Times New Roman"/>
                <w:sz w:val="21"/>
                <w:szCs w:val="21"/>
              </w:rPr>
            </w:pPr>
          </w:p>
        </w:tc>
        <w:tc>
          <w:tcPr>
            <w:tcW w:w="653" w:type="pct"/>
            <w:tcBorders>
              <w:top w:val="single" w:sz="2" w:space="0" w:color="auto"/>
              <w:left w:val="nil"/>
              <w:bottom w:val="nil"/>
              <w:right w:val="nil"/>
            </w:tcBorders>
            <w:shd w:val="clear" w:color="auto" w:fill="auto"/>
            <w:vAlign w:val="center"/>
          </w:tcPr>
          <w:p w14:paraId="051B210F" w14:textId="77777777" w:rsidR="00A64ED2" w:rsidRPr="00C4170E" w:rsidRDefault="00A64ED2" w:rsidP="00944843">
            <w:pPr>
              <w:spacing w:before="80" w:after="40" w:line="240" w:lineRule="auto"/>
              <w:jc w:val="center"/>
              <w:rPr>
                <w:rFonts w:ascii="Times New Roman" w:hAnsi="Times New Roman" w:cs="Times New Roman"/>
                <w:sz w:val="21"/>
                <w:szCs w:val="21"/>
              </w:rPr>
            </w:pPr>
          </w:p>
        </w:tc>
        <w:tc>
          <w:tcPr>
            <w:tcW w:w="449" w:type="pct"/>
            <w:tcBorders>
              <w:top w:val="single" w:sz="2" w:space="0" w:color="auto"/>
              <w:left w:val="nil"/>
              <w:bottom w:val="nil"/>
              <w:right w:val="nil"/>
            </w:tcBorders>
            <w:shd w:val="clear" w:color="auto" w:fill="auto"/>
            <w:vAlign w:val="center"/>
          </w:tcPr>
          <w:p w14:paraId="7CCFE2BC" w14:textId="77777777" w:rsidR="00A64ED2" w:rsidRPr="00C4170E" w:rsidRDefault="00A64ED2" w:rsidP="00944843">
            <w:pPr>
              <w:spacing w:before="80" w:after="40" w:line="240" w:lineRule="auto"/>
              <w:jc w:val="center"/>
              <w:rPr>
                <w:rFonts w:ascii="Times New Roman" w:hAnsi="Times New Roman" w:cs="Times New Roman"/>
                <w:sz w:val="21"/>
                <w:szCs w:val="21"/>
              </w:rPr>
            </w:pPr>
          </w:p>
        </w:tc>
        <w:tc>
          <w:tcPr>
            <w:tcW w:w="449" w:type="pct"/>
            <w:tcBorders>
              <w:top w:val="single" w:sz="2" w:space="0" w:color="auto"/>
              <w:left w:val="nil"/>
              <w:bottom w:val="nil"/>
              <w:right w:val="nil"/>
            </w:tcBorders>
            <w:shd w:val="clear" w:color="auto" w:fill="auto"/>
            <w:vAlign w:val="center"/>
          </w:tcPr>
          <w:p w14:paraId="4E3A3F88" w14:textId="77777777" w:rsidR="00A64ED2" w:rsidRPr="00C4170E" w:rsidRDefault="00A64ED2" w:rsidP="00944843">
            <w:pPr>
              <w:spacing w:before="80" w:after="40" w:line="240" w:lineRule="auto"/>
              <w:jc w:val="center"/>
              <w:rPr>
                <w:rFonts w:ascii="Times New Roman" w:hAnsi="Times New Roman" w:cs="Times New Roman"/>
                <w:sz w:val="21"/>
                <w:szCs w:val="21"/>
              </w:rPr>
            </w:pPr>
          </w:p>
        </w:tc>
      </w:tr>
      <w:tr w:rsidR="00A64ED2" w:rsidRPr="00C4170E" w14:paraId="2985F8B8" w14:textId="77777777" w:rsidTr="009C424D">
        <w:trPr>
          <w:jc w:val="center"/>
        </w:trPr>
        <w:tc>
          <w:tcPr>
            <w:tcW w:w="837" w:type="pct"/>
            <w:tcBorders>
              <w:top w:val="nil"/>
              <w:left w:val="nil"/>
              <w:bottom w:val="nil"/>
              <w:right w:val="nil"/>
            </w:tcBorders>
            <w:shd w:val="clear" w:color="auto" w:fill="auto"/>
            <w:vAlign w:val="center"/>
            <w:hideMark/>
          </w:tcPr>
          <w:p w14:paraId="5193AF48" w14:textId="77777777" w:rsidR="00A64ED2" w:rsidRPr="00C4170E" w:rsidRDefault="00A64ED2" w:rsidP="00944843">
            <w:pPr>
              <w:spacing w:before="80" w:after="40" w:line="240" w:lineRule="auto"/>
              <w:ind w:left="284"/>
              <w:rPr>
                <w:rFonts w:ascii="Times New Roman" w:hAnsi="Times New Roman" w:cs="Times New Roman"/>
                <w:sz w:val="21"/>
                <w:szCs w:val="21"/>
              </w:rPr>
            </w:pPr>
            <w:r w:rsidRPr="00C4170E">
              <w:rPr>
                <w:rFonts w:ascii="Times New Roman" w:hAnsi="Times New Roman" w:cs="Times New Roman"/>
                <w:sz w:val="21"/>
                <w:szCs w:val="21"/>
              </w:rPr>
              <w:t>Male</w:t>
            </w:r>
          </w:p>
        </w:tc>
        <w:tc>
          <w:tcPr>
            <w:tcW w:w="653" w:type="pct"/>
            <w:tcBorders>
              <w:top w:val="nil"/>
              <w:left w:val="nil"/>
              <w:bottom w:val="nil"/>
              <w:right w:val="nil"/>
            </w:tcBorders>
            <w:shd w:val="clear" w:color="auto" w:fill="auto"/>
            <w:vAlign w:val="center"/>
            <w:hideMark/>
          </w:tcPr>
          <w:p w14:paraId="29B84D07" w14:textId="77777777" w:rsidR="00A64ED2" w:rsidRPr="00C4170E" w:rsidRDefault="00A64ED2" w:rsidP="00944843">
            <w:pPr>
              <w:spacing w:before="80" w:after="40" w:line="240" w:lineRule="auto"/>
              <w:jc w:val="center"/>
              <w:rPr>
                <w:rFonts w:ascii="Times New Roman" w:hAnsi="Times New Roman" w:cs="Times New Roman"/>
                <w:sz w:val="21"/>
                <w:szCs w:val="21"/>
              </w:rPr>
            </w:pPr>
            <w:r w:rsidRPr="00C4170E">
              <w:rPr>
                <w:rFonts w:ascii="Times New Roman" w:hAnsi="Times New Roman" w:cs="Times New Roman"/>
                <w:sz w:val="21"/>
                <w:szCs w:val="21"/>
              </w:rPr>
              <w:t>29 (58%)</w:t>
            </w:r>
          </w:p>
        </w:tc>
        <w:tc>
          <w:tcPr>
            <w:tcW w:w="653" w:type="pct"/>
            <w:tcBorders>
              <w:top w:val="nil"/>
              <w:left w:val="nil"/>
              <w:bottom w:val="nil"/>
              <w:right w:val="nil"/>
            </w:tcBorders>
            <w:shd w:val="clear" w:color="auto" w:fill="auto"/>
            <w:vAlign w:val="center"/>
            <w:hideMark/>
          </w:tcPr>
          <w:p w14:paraId="1E6FC04A" w14:textId="77777777" w:rsidR="00A64ED2" w:rsidRPr="00C4170E" w:rsidRDefault="00A64ED2" w:rsidP="00944843">
            <w:pPr>
              <w:spacing w:before="80" w:after="40" w:line="240" w:lineRule="auto"/>
              <w:jc w:val="center"/>
              <w:rPr>
                <w:rFonts w:ascii="Times New Roman" w:hAnsi="Times New Roman" w:cs="Times New Roman"/>
                <w:sz w:val="21"/>
                <w:szCs w:val="21"/>
              </w:rPr>
            </w:pPr>
            <w:r w:rsidRPr="00C4170E">
              <w:rPr>
                <w:rFonts w:ascii="Times New Roman" w:hAnsi="Times New Roman" w:cs="Times New Roman"/>
                <w:sz w:val="21"/>
                <w:szCs w:val="21"/>
              </w:rPr>
              <w:t>32 (64%)</w:t>
            </w:r>
          </w:p>
        </w:tc>
        <w:tc>
          <w:tcPr>
            <w:tcW w:w="653" w:type="pct"/>
            <w:tcBorders>
              <w:top w:val="nil"/>
              <w:left w:val="nil"/>
              <w:bottom w:val="nil"/>
              <w:right w:val="nil"/>
            </w:tcBorders>
            <w:shd w:val="clear" w:color="auto" w:fill="auto"/>
            <w:vAlign w:val="center"/>
            <w:hideMark/>
          </w:tcPr>
          <w:p w14:paraId="403099F2" w14:textId="77777777" w:rsidR="00A64ED2" w:rsidRPr="00C4170E" w:rsidRDefault="00A64ED2" w:rsidP="00944843">
            <w:pPr>
              <w:spacing w:before="80" w:after="40" w:line="240" w:lineRule="auto"/>
              <w:jc w:val="center"/>
              <w:rPr>
                <w:rFonts w:ascii="Times New Roman" w:hAnsi="Times New Roman" w:cs="Times New Roman"/>
                <w:sz w:val="21"/>
                <w:szCs w:val="21"/>
              </w:rPr>
            </w:pPr>
            <w:r w:rsidRPr="00C4170E">
              <w:rPr>
                <w:rFonts w:ascii="Times New Roman" w:hAnsi="Times New Roman" w:cs="Times New Roman"/>
                <w:sz w:val="21"/>
                <w:szCs w:val="21"/>
              </w:rPr>
              <w:t>26 (52%)</w:t>
            </w:r>
          </w:p>
        </w:tc>
        <w:tc>
          <w:tcPr>
            <w:tcW w:w="653" w:type="pct"/>
            <w:tcBorders>
              <w:top w:val="nil"/>
              <w:left w:val="nil"/>
              <w:bottom w:val="nil"/>
              <w:right w:val="nil"/>
            </w:tcBorders>
            <w:shd w:val="clear" w:color="auto" w:fill="auto"/>
            <w:vAlign w:val="center"/>
            <w:hideMark/>
          </w:tcPr>
          <w:p w14:paraId="238EA232" w14:textId="77777777" w:rsidR="00A64ED2" w:rsidRPr="00C4170E" w:rsidRDefault="00A64ED2" w:rsidP="00944843">
            <w:pPr>
              <w:spacing w:before="80" w:after="40" w:line="240" w:lineRule="auto"/>
              <w:jc w:val="center"/>
              <w:rPr>
                <w:rFonts w:ascii="Times New Roman" w:hAnsi="Times New Roman" w:cs="Times New Roman"/>
                <w:sz w:val="21"/>
                <w:szCs w:val="21"/>
              </w:rPr>
            </w:pPr>
            <w:r w:rsidRPr="00C4170E">
              <w:rPr>
                <w:rFonts w:ascii="Times New Roman" w:hAnsi="Times New Roman" w:cs="Times New Roman"/>
                <w:sz w:val="21"/>
                <w:szCs w:val="21"/>
              </w:rPr>
              <w:t>36 (72%)</w:t>
            </w:r>
          </w:p>
        </w:tc>
        <w:tc>
          <w:tcPr>
            <w:tcW w:w="653" w:type="pct"/>
            <w:tcBorders>
              <w:top w:val="nil"/>
              <w:left w:val="nil"/>
              <w:bottom w:val="nil"/>
              <w:right w:val="nil"/>
            </w:tcBorders>
            <w:shd w:val="clear" w:color="auto" w:fill="auto"/>
            <w:vAlign w:val="center"/>
            <w:hideMark/>
          </w:tcPr>
          <w:p w14:paraId="31F1245E" w14:textId="77777777" w:rsidR="00A64ED2" w:rsidRPr="00C4170E" w:rsidRDefault="00A64ED2" w:rsidP="00944843">
            <w:pPr>
              <w:spacing w:before="80" w:after="40" w:line="240" w:lineRule="auto"/>
              <w:jc w:val="center"/>
              <w:rPr>
                <w:rFonts w:ascii="Times New Roman" w:hAnsi="Times New Roman" w:cs="Times New Roman"/>
                <w:sz w:val="21"/>
                <w:szCs w:val="21"/>
              </w:rPr>
            </w:pPr>
            <w:r w:rsidRPr="00C4170E">
              <w:rPr>
                <w:rFonts w:ascii="Times New Roman" w:hAnsi="Times New Roman" w:cs="Times New Roman"/>
                <w:sz w:val="21"/>
                <w:szCs w:val="21"/>
              </w:rPr>
              <w:t>34 (68%)</w:t>
            </w:r>
          </w:p>
        </w:tc>
        <w:tc>
          <w:tcPr>
            <w:tcW w:w="449" w:type="pct"/>
            <w:vMerge w:val="restart"/>
            <w:tcBorders>
              <w:top w:val="nil"/>
              <w:left w:val="nil"/>
              <w:bottom w:val="nil"/>
              <w:right w:val="nil"/>
            </w:tcBorders>
            <w:shd w:val="clear" w:color="auto" w:fill="auto"/>
            <w:vAlign w:val="center"/>
            <w:hideMark/>
          </w:tcPr>
          <w:p w14:paraId="6F3B5E58" w14:textId="77777777" w:rsidR="009C424D" w:rsidRPr="009C424D" w:rsidRDefault="00A64ED2" w:rsidP="00944843">
            <w:pPr>
              <w:spacing w:before="80" w:after="40" w:line="240" w:lineRule="auto"/>
              <w:jc w:val="center"/>
              <w:rPr>
                <w:rFonts w:ascii="Times New Roman" w:hAnsi="Times New Roman" w:cs="Times New Roman"/>
                <w:sz w:val="18"/>
                <w:szCs w:val="18"/>
              </w:rPr>
            </w:pPr>
            <w:r w:rsidRPr="009C424D">
              <w:rPr>
                <w:rFonts w:ascii="Symbol" w:hAnsi="Symbol" w:cs="Times New Roman"/>
                <w:sz w:val="18"/>
                <w:szCs w:val="18"/>
              </w:rPr>
              <w:t></w:t>
            </w:r>
            <w:r w:rsidRPr="009C424D">
              <w:rPr>
                <w:rFonts w:ascii="Symbol" w:hAnsi="Symbol" w:cs="Times New Roman"/>
                <w:sz w:val="18"/>
                <w:szCs w:val="18"/>
                <w:vertAlign w:val="superscript"/>
              </w:rPr>
              <w:t></w:t>
            </w:r>
            <w:r w:rsidRPr="009C424D">
              <w:rPr>
                <w:rFonts w:ascii="Times New Roman" w:hAnsi="Times New Roman" w:cs="Times New Roman"/>
                <w:sz w:val="18"/>
                <w:szCs w:val="18"/>
              </w:rPr>
              <w:t>=</w:t>
            </w:r>
          </w:p>
          <w:p w14:paraId="0B0CF993" w14:textId="308EBED2" w:rsidR="00A64ED2" w:rsidRPr="009C424D" w:rsidRDefault="00A64ED2" w:rsidP="00944843">
            <w:pPr>
              <w:spacing w:before="80" w:after="40" w:line="240" w:lineRule="auto"/>
              <w:jc w:val="center"/>
              <w:rPr>
                <w:rFonts w:ascii="Times New Roman" w:hAnsi="Times New Roman" w:cs="Times New Roman"/>
                <w:sz w:val="18"/>
                <w:szCs w:val="18"/>
              </w:rPr>
            </w:pPr>
            <w:r w:rsidRPr="009C424D">
              <w:rPr>
                <w:rFonts w:ascii="Times New Roman" w:hAnsi="Times New Roman" w:cs="Times New Roman"/>
                <w:sz w:val="18"/>
                <w:szCs w:val="18"/>
              </w:rPr>
              <w:t>5.411</w:t>
            </w:r>
          </w:p>
        </w:tc>
        <w:tc>
          <w:tcPr>
            <w:tcW w:w="449" w:type="pct"/>
            <w:vMerge w:val="restart"/>
            <w:tcBorders>
              <w:top w:val="nil"/>
              <w:left w:val="nil"/>
              <w:bottom w:val="nil"/>
              <w:right w:val="nil"/>
            </w:tcBorders>
            <w:shd w:val="clear" w:color="auto" w:fill="auto"/>
            <w:vAlign w:val="center"/>
            <w:hideMark/>
          </w:tcPr>
          <w:p w14:paraId="0BCF4490" w14:textId="77777777" w:rsidR="00A64ED2" w:rsidRPr="00C4170E" w:rsidRDefault="00A64ED2" w:rsidP="00944843">
            <w:pPr>
              <w:spacing w:before="80" w:after="40" w:line="240" w:lineRule="auto"/>
              <w:jc w:val="center"/>
              <w:rPr>
                <w:rFonts w:ascii="Times New Roman" w:hAnsi="Times New Roman" w:cs="Times New Roman"/>
                <w:sz w:val="21"/>
                <w:szCs w:val="21"/>
              </w:rPr>
            </w:pPr>
            <w:r w:rsidRPr="00C4170E">
              <w:rPr>
                <w:rFonts w:ascii="Times New Roman" w:hAnsi="Times New Roman" w:cs="Times New Roman"/>
                <w:sz w:val="21"/>
                <w:szCs w:val="21"/>
              </w:rPr>
              <w:t>0.248</w:t>
            </w:r>
          </w:p>
        </w:tc>
      </w:tr>
      <w:tr w:rsidR="00A64ED2" w:rsidRPr="00C4170E" w14:paraId="2F6AB9B9" w14:textId="77777777" w:rsidTr="009C424D">
        <w:trPr>
          <w:jc w:val="center"/>
        </w:trPr>
        <w:tc>
          <w:tcPr>
            <w:tcW w:w="837" w:type="pct"/>
            <w:tcBorders>
              <w:top w:val="nil"/>
              <w:left w:val="nil"/>
              <w:bottom w:val="nil"/>
              <w:right w:val="nil"/>
            </w:tcBorders>
            <w:shd w:val="clear" w:color="auto" w:fill="auto"/>
            <w:vAlign w:val="center"/>
            <w:hideMark/>
          </w:tcPr>
          <w:p w14:paraId="13A36B5C" w14:textId="77777777" w:rsidR="00A64ED2" w:rsidRPr="00C4170E" w:rsidRDefault="00A64ED2" w:rsidP="00944843">
            <w:pPr>
              <w:spacing w:before="80" w:after="40" w:line="240" w:lineRule="auto"/>
              <w:ind w:left="284"/>
              <w:rPr>
                <w:rFonts w:ascii="Times New Roman" w:hAnsi="Times New Roman" w:cs="Times New Roman"/>
                <w:sz w:val="21"/>
                <w:szCs w:val="21"/>
              </w:rPr>
            </w:pPr>
            <w:r w:rsidRPr="00C4170E">
              <w:rPr>
                <w:rFonts w:ascii="Times New Roman" w:hAnsi="Times New Roman" w:cs="Times New Roman"/>
                <w:sz w:val="21"/>
                <w:szCs w:val="21"/>
              </w:rPr>
              <w:t>Female</w:t>
            </w:r>
          </w:p>
        </w:tc>
        <w:tc>
          <w:tcPr>
            <w:tcW w:w="653" w:type="pct"/>
            <w:tcBorders>
              <w:top w:val="nil"/>
              <w:left w:val="nil"/>
              <w:bottom w:val="nil"/>
              <w:right w:val="nil"/>
            </w:tcBorders>
            <w:shd w:val="clear" w:color="auto" w:fill="auto"/>
            <w:vAlign w:val="center"/>
            <w:hideMark/>
          </w:tcPr>
          <w:p w14:paraId="7F5A6AF4" w14:textId="77777777" w:rsidR="00A64ED2" w:rsidRPr="00C4170E" w:rsidRDefault="00A64ED2" w:rsidP="00944843">
            <w:pPr>
              <w:spacing w:before="80" w:after="40" w:line="240" w:lineRule="auto"/>
              <w:jc w:val="center"/>
              <w:rPr>
                <w:rFonts w:ascii="Times New Roman" w:hAnsi="Times New Roman" w:cs="Times New Roman"/>
                <w:sz w:val="21"/>
                <w:szCs w:val="21"/>
              </w:rPr>
            </w:pPr>
            <w:r w:rsidRPr="00C4170E">
              <w:rPr>
                <w:rFonts w:ascii="Times New Roman" w:hAnsi="Times New Roman" w:cs="Times New Roman"/>
                <w:sz w:val="21"/>
                <w:szCs w:val="21"/>
              </w:rPr>
              <w:t>21 (42%)</w:t>
            </w:r>
          </w:p>
        </w:tc>
        <w:tc>
          <w:tcPr>
            <w:tcW w:w="653" w:type="pct"/>
            <w:tcBorders>
              <w:top w:val="nil"/>
              <w:left w:val="nil"/>
              <w:bottom w:val="nil"/>
              <w:right w:val="nil"/>
            </w:tcBorders>
            <w:shd w:val="clear" w:color="auto" w:fill="auto"/>
            <w:vAlign w:val="center"/>
            <w:hideMark/>
          </w:tcPr>
          <w:p w14:paraId="4AC61E3B" w14:textId="77777777" w:rsidR="00A64ED2" w:rsidRPr="00C4170E" w:rsidRDefault="00A64ED2" w:rsidP="00944843">
            <w:pPr>
              <w:spacing w:before="80" w:after="40" w:line="240" w:lineRule="auto"/>
              <w:jc w:val="center"/>
              <w:rPr>
                <w:rFonts w:ascii="Times New Roman" w:hAnsi="Times New Roman" w:cs="Times New Roman"/>
                <w:sz w:val="21"/>
                <w:szCs w:val="21"/>
              </w:rPr>
            </w:pPr>
            <w:r w:rsidRPr="00C4170E">
              <w:rPr>
                <w:rFonts w:ascii="Times New Roman" w:hAnsi="Times New Roman" w:cs="Times New Roman"/>
                <w:sz w:val="21"/>
                <w:szCs w:val="21"/>
              </w:rPr>
              <w:t>18 (36%)</w:t>
            </w:r>
          </w:p>
        </w:tc>
        <w:tc>
          <w:tcPr>
            <w:tcW w:w="653" w:type="pct"/>
            <w:tcBorders>
              <w:top w:val="nil"/>
              <w:left w:val="nil"/>
              <w:bottom w:val="nil"/>
              <w:right w:val="nil"/>
            </w:tcBorders>
            <w:shd w:val="clear" w:color="auto" w:fill="auto"/>
            <w:vAlign w:val="center"/>
            <w:hideMark/>
          </w:tcPr>
          <w:p w14:paraId="2D82A68F" w14:textId="77777777" w:rsidR="00A64ED2" w:rsidRPr="00C4170E" w:rsidRDefault="00A64ED2" w:rsidP="00944843">
            <w:pPr>
              <w:spacing w:before="80" w:after="40" w:line="240" w:lineRule="auto"/>
              <w:jc w:val="center"/>
              <w:rPr>
                <w:rFonts w:ascii="Times New Roman" w:hAnsi="Times New Roman" w:cs="Times New Roman"/>
                <w:sz w:val="21"/>
                <w:szCs w:val="21"/>
              </w:rPr>
            </w:pPr>
            <w:r w:rsidRPr="00C4170E">
              <w:rPr>
                <w:rFonts w:ascii="Times New Roman" w:hAnsi="Times New Roman" w:cs="Times New Roman"/>
                <w:sz w:val="21"/>
                <w:szCs w:val="21"/>
              </w:rPr>
              <w:t>24 (48%)</w:t>
            </w:r>
          </w:p>
        </w:tc>
        <w:tc>
          <w:tcPr>
            <w:tcW w:w="653" w:type="pct"/>
            <w:tcBorders>
              <w:top w:val="nil"/>
              <w:left w:val="nil"/>
              <w:bottom w:val="nil"/>
              <w:right w:val="nil"/>
            </w:tcBorders>
            <w:shd w:val="clear" w:color="auto" w:fill="auto"/>
            <w:vAlign w:val="center"/>
            <w:hideMark/>
          </w:tcPr>
          <w:p w14:paraId="083C8FB9" w14:textId="77777777" w:rsidR="00A64ED2" w:rsidRPr="00C4170E" w:rsidRDefault="00A64ED2" w:rsidP="00944843">
            <w:pPr>
              <w:spacing w:before="80" w:after="40" w:line="240" w:lineRule="auto"/>
              <w:jc w:val="center"/>
              <w:rPr>
                <w:rFonts w:ascii="Times New Roman" w:hAnsi="Times New Roman" w:cs="Times New Roman"/>
                <w:sz w:val="21"/>
                <w:szCs w:val="21"/>
              </w:rPr>
            </w:pPr>
            <w:r w:rsidRPr="00C4170E">
              <w:rPr>
                <w:rFonts w:ascii="Times New Roman" w:hAnsi="Times New Roman" w:cs="Times New Roman"/>
                <w:sz w:val="21"/>
                <w:szCs w:val="21"/>
              </w:rPr>
              <w:t>14 (28%)</w:t>
            </w:r>
          </w:p>
        </w:tc>
        <w:tc>
          <w:tcPr>
            <w:tcW w:w="653" w:type="pct"/>
            <w:tcBorders>
              <w:top w:val="nil"/>
              <w:left w:val="nil"/>
              <w:bottom w:val="nil"/>
              <w:right w:val="nil"/>
            </w:tcBorders>
            <w:shd w:val="clear" w:color="auto" w:fill="auto"/>
            <w:vAlign w:val="center"/>
            <w:hideMark/>
          </w:tcPr>
          <w:p w14:paraId="16626288" w14:textId="77777777" w:rsidR="00A64ED2" w:rsidRPr="00C4170E" w:rsidRDefault="00A64ED2" w:rsidP="00944843">
            <w:pPr>
              <w:spacing w:before="80" w:after="40" w:line="240" w:lineRule="auto"/>
              <w:jc w:val="center"/>
              <w:rPr>
                <w:rFonts w:ascii="Times New Roman" w:hAnsi="Times New Roman" w:cs="Times New Roman"/>
                <w:sz w:val="21"/>
                <w:szCs w:val="21"/>
              </w:rPr>
            </w:pPr>
            <w:r w:rsidRPr="00C4170E">
              <w:rPr>
                <w:rFonts w:ascii="Times New Roman" w:hAnsi="Times New Roman" w:cs="Times New Roman"/>
                <w:sz w:val="21"/>
                <w:szCs w:val="21"/>
              </w:rPr>
              <w:t>16 (32%)</w:t>
            </w:r>
          </w:p>
        </w:tc>
        <w:tc>
          <w:tcPr>
            <w:tcW w:w="449" w:type="pct"/>
            <w:vMerge/>
            <w:tcBorders>
              <w:top w:val="nil"/>
              <w:left w:val="nil"/>
              <w:bottom w:val="nil"/>
              <w:right w:val="nil"/>
            </w:tcBorders>
            <w:shd w:val="clear" w:color="auto" w:fill="auto"/>
            <w:vAlign w:val="center"/>
            <w:hideMark/>
          </w:tcPr>
          <w:p w14:paraId="576AC955" w14:textId="77777777" w:rsidR="00A64ED2" w:rsidRPr="009C424D" w:rsidRDefault="00A64ED2" w:rsidP="00944843">
            <w:pPr>
              <w:spacing w:after="0" w:line="240" w:lineRule="auto"/>
              <w:rPr>
                <w:rFonts w:ascii="Times New Roman" w:hAnsi="Times New Roman" w:cs="Times New Roman"/>
                <w:sz w:val="18"/>
                <w:szCs w:val="18"/>
              </w:rPr>
            </w:pPr>
          </w:p>
        </w:tc>
        <w:tc>
          <w:tcPr>
            <w:tcW w:w="449" w:type="pct"/>
            <w:vMerge/>
            <w:tcBorders>
              <w:top w:val="nil"/>
              <w:left w:val="nil"/>
              <w:bottom w:val="nil"/>
              <w:right w:val="nil"/>
            </w:tcBorders>
            <w:shd w:val="clear" w:color="auto" w:fill="auto"/>
            <w:vAlign w:val="center"/>
            <w:hideMark/>
          </w:tcPr>
          <w:p w14:paraId="36BA981F" w14:textId="77777777" w:rsidR="00A64ED2" w:rsidRPr="00C4170E" w:rsidRDefault="00A64ED2" w:rsidP="00944843">
            <w:pPr>
              <w:spacing w:after="0" w:line="240" w:lineRule="auto"/>
              <w:rPr>
                <w:rFonts w:ascii="Times New Roman" w:hAnsi="Times New Roman" w:cs="Times New Roman"/>
                <w:sz w:val="21"/>
                <w:szCs w:val="21"/>
              </w:rPr>
            </w:pPr>
          </w:p>
        </w:tc>
      </w:tr>
      <w:tr w:rsidR="00A64ED2" w:rsidRPr="00C4170E" w14:paraId="149C2103" w14:textId="77777777" w:rsidTr="009C424D">
        <w:trPr>
          <w:jc w:val="center"/>
        </w:trPr>
        <w:tc>
          <w:tcPr>
            <w:tcW w:w="837" w:type="pct"/>
            <w:tcBorders>
              <w:top w:val="nil"/>
              <w:left w:val="nil"/>
              <w:bottom w:val="nil"/>
              <w:right w:val="nil"/>
            </w:tcBorders>
            <w:shd w:val="clear" w:color="auto" w:fill="auto"/>
            <w:vAlign w:val="center"/>
            <w:hideMark/>
          </w:tcPr>
          <w:p w14:paraId="2C63CD98" w14:textId="77777777" w:rsidR="00A64ED2" w:rsidRPr="00C4170E" w:rsidRDefault="00A64ED2" w:rsidP="00944843">
            <w:pPr>
              <w:spacing w:before="80" w:after="40" w:line="240" w:lineRule="auto"/>
              <w:rPr>
                <w:rFonts w:ascii="Times New Roman" w:hAnsi="Times New Roman" w:cs="Times New Roman"/>
                <w:b/>
                <w:bCs/>
                <w:sz w:val="21"/>
                <w:szCs w:val="21"/>
              </w:rPr>
            </w:pPr>
            <w:r w:rsidRPr="00C4170E">
              <w:rPr>
                <w:rFonts w:ascii="Times New Roman" w:hAnsi="Times New Roman" w:cs="Times New Roman"/>
                <w:b/>
                <w:bCs/>
                <w:sz w:val="21"/>
                <w:szCs w:val="21"/>
              </w:rPr>
              <w:t>Age (years)</w:t>
            </w:r>
          </w:p>
        </w:tc>
        <w:tc>
          <w:tcPr>
            <w:tcW w:w="653" w:type="pct"/>
            <w:tcBorders>
              <w:top w:val="nil"/>
              <w:left w:val="nil"/>
              <w:bottom w:val="nil"/>
              <w:right w:val="nil"/>
            </w:tcBorders>
            <w:shd w:val="clear" w:color="auto" w:fill="auto"/>
            <w:vAlign w:val="center"/>
          </w:tcPr>
          <w:p w14:paraId="0BD2FC77" w14:textId="77777777" w:rsidR="00A64ED2" w:rsidRPr="00C4170E" w:rsidRDefault="00A64ED2" w:rsidP="00944843">
            <w:pPr>
              <w:spacing w:before="80" w:after="40" w:line="240" w:lineRule="auto"/>
              <w:jc w:val="center"/>
              <w:rPr>
                <w:rFonts w:ascii="Times New Roman" w:hAnsi="Times New Roman" w:cs="Times New Roman"/>
                <w:sz w:val="21"/>
                <w:szCs w:val="21"/>
              </w:rPr>
            </w:pPr>
          </w:p>
        </w:tc>
        <w:tc>
          <w:tcPr>
            <w:tcW w:w="653" w:type="pct"/>
            <w:tcBorders>
              <w:top w:val="nil"/>
              <w:left w:val="nil"/>
              <w:bottom w:val="nil"/>
              <w:right w:val="nil"/>
            </w:tcBorders>
            <w:shd w:val="clear" w:color="auto" w:fill="auto"/>
            <w:vAlign w:val="center"/>
          </w:tcPr>
          <w:p w14:paraId="382C1635" w14:textId="77777777" w:rsidR="00A64ED2" w:rsidRPr="00C4170E" w:rsidRDefault="00A64ED2" w:rsidP="00944843">
            <w:pPr>
              <w:spacing w:before="80" w:after="40" w:line="240" w:lineRule="auto"/>
              <w:jc w:val="center"/>
              <w:rPr>
                <w:rFonts w:ascii="Times New Roman" w:hAnsi="Times New Roman" w:cs="Times New Roman"/>
                <w:sz w:val="21"/>
                <w:szCs w:val="21"/>
              </w:rPr>
            </w:pPr>
          </w:p>
        </w:tc>
        <w:tc>
          <w:tcPr>
            <w:tcW w:w="653" w:type="pct"/>
            <w:tcBorders>
              <w:top w:val="nil"/>
              <w:left w:val="nil"/>
              <w:bottom w:val="nil"/>
              <w:right w:val="nil"/>
            </w:tcBorders>
            <w:shd w:val="clear" w:color="auto" w:fill="auto"/>
            <w:vAlign w:val="center"/>
          </w:tcPr>
          <w:p w14:paraId="0E5CB2D8" w14:textId="77777777" w:rsidR="00A64ED2" w:rsidRPr="00C4170E" w:rsidRDefault="00A64ED2" w:rsidP="00944843">
            <w:pPr>
              <w:spacing w:before="80" w:after="40" w:line="240" w:lineRule="auto"/>
              <w:jc w:val="center"/>
              <w:rPr>
                <w:rFonts w:ascii="Times New Roman" w:hAnsi="Times New Roman" w:cs="Times New Roman"/>
                <w:sz w:val="21"/>
                <w:szCs w:val="21"/>
              </w:rPr>
            </w:pPr>
          </w:p>
        </w:tc>
        <w:tc>
          <w:tcPr>
            <w:tcW w:w="653" w:type="pct"/>
            <w:tcBorders>
              <w:top w:val="nil"/>
              <w:left w:val="nil"/>
              <w:bottom w:val="nil"/>
              <w:right w:val="nil"/>
            </w:tcBorders>
            <w:shd w:val="clear" w:color="auto" w:fill="auto"/>
            <w:vAlign w:val="center"/>
          </w:tcPr>
          <w:p w14:paraId="1545B5CE" w14:textId="77777777" w:rsidR="00A64ED2" w:rsidRPr="00C4170E" w:rsidRDefault="00A64ED2" w:rsidP="00944843">
            <w:pPr>
              <w:spacing w:before="80" w:after="40" w:line="240" w:lineRule="auto"/>
              <w:jc w:val="center"/>
              <w:rPr>
                <w:rFonts w:ascii="Times New Roman" w:hAnsi="Times New Roman" w:cs="Times New Roman"/>
                <w:sz w:val="21"/>
                <w:szCs w:val="21"/>
              </w:rPr>
            </w:pPr>
          </w:p>
        </w:tc>
        <w:tc>
          <w:tcPr>
            <w:tcW w:w="653" w:type="pct"/>
            <w:tcBorders>
              <w:top w:val="nil"/>
              <w:left w:val="nil"/>
              <w:bottom w:val="nil"/>
              <w:right w:val="nil"/>
            </w:tcBorders>
            <w:shd w:val="clear" w:color="auto" w:fill="auto"/>
            <w:vAlign w:val="center"/>
          </w:tcPr>
          <w:p w14:paraId="2E5C4F31" w14:textId="77777777" w:rsidR="00A64ED2" w:rsidRPr="00C4170E" w:rsidRDefault="00A64ED2" w:rsidP="00944843">
            <w:pPr>
              <w:spacing w:before="80" w:after="40" w:line="240" w:lineRule="auto"/>
              <w:jc w:val="center"/>
              <w:rPr>
                <w:rFonts w:ascii="Times New Roman" w:hAnsi="Times New Roman" w:cs="Times New Roman"/>
                <w:sz w:val="21"/>
                <w:szCs w:val="21"/>
              </w:rPr>
            </w:pPr>
          </w:p>
        </w:tc>
        <w:tc>
          <w:tcPr>
            <w:tcW w:w="449" w:type="pct"/>
            <w:tcBorders>
              <w:top w:val="nil"/>
              <w:left w:val="nil"/>
              <w:bottom w:val="nil"/>
              <w:right w:val="nil"/>
            </w:tcBorders>
            <w:shd w:val="clear" w:color="auto" w:fill="auto"/>
            <w:vAlign w:val="center"/>
          </w:tcPr>
          <w:p w14:paraId="2656DCD9" w14:textId="77777777" w:rsidR="00A64ED2" w:rsidRPr="009C424D" w:rsidRDefault="00A64ED2" w:rsidP="00944843">
            <w:pPr>
              <w:spacing w:before="80" w:after="40" w:line="240" w:lineRule="auto"/>
              <w:jc w:val="center"/>
              <w:rPr>
                <w:rFonts w:ascii="Times New Roman" w:hAnsi="Times New Roman" w:cs="Times New Roman"/>
                <w:sz w:val="18"/>
                <w:szCs w:val="18"/>
              </w:rPr>
            </w:pPr>
          </w:p>
        </w:tc>
        <w:tc>
          <w:tcPr>
            <w:tcW w:w="449" w:type="pct"/>
            <w:tcBorders>
              <w:top w:val="nil"/>
              <w:left w:val="nil"/>
              <w:bottom w:val="nil"/>
              <w:right w:val="nil"/>
            </w:tcBorders>
            <w:shd w:val="clear" w:color="auto" w:fill="auto"/>
            <w:vAlign w:val="center"/>
          </w:tcPr>
          <w:p w14:paraId="6D6346B3" w14:textId="77777777" w:rsidR="00A64ED2" w:rsidRPr="00C4170E" w:rsidRDefault="00A64ED2" w:rsidP="00944843">
            <w:pPr>
              <w:spacing w:before="80" w:after="40" w:line="240" w:lineRule="auto"/>
              <w:jc w:val="center"/>
              <w:rPr>
                <w:rFonts w:ascii="Times New Roman" w:hAnsi="Times New Roman" w:cs="Times New Roman"/>
                <w:sz w:val="21"/>
                <w:szCs w:val="21"/>
              </w:rPr>
            </w:pPr>
          </w:p>
        </w:tc>
      </w:tr>
      <w:tr w:rsidR="00A64ED2" w:rsidRPr="00C4170E" w14:paraId="2A95BFA9" w14:textId="77777777" w:rsidTr="009C424D">
        <w:trPr>
          <w:jc w:val="center"/>
        </w:trPr>
        <w:tc>
          <w:tcPr>
            <w:tcW w:w="837" w:type="pct"/>
            <w:tcBorders>
              <w:top w:val="nil"/>
              <w:left w:val="nil"/>
              <w:bottom w:val="nil"/>
              <w:right w:val="nil"/>
            </w:tcBorders>
            <w:shd w:val="clear" w:color="auto" w:fill="auto"/>
            <w:vAlign w:val="center"/>
            <w:hideMark/>
          </w:tcPr>
          <w:p w14:paraId="44AB3DCA" w14:textId="77777777" w:rsidR="00A64ED2" w:rsidRPr="00C4170E" w:rsidRDefault="00A64ED2" w:rsidP="00944843">
            <w:pPr>
              <w:spacing w:before="80" w:after="40" w:line="240" w:lineRule="auto"/>
              <w:ind w:left="284"/>
              <w:rPr>
                <w:rFonts w:ascii="Times New Roman" w:hAnsi="Times New Roman" w:cs="Times New Roman"/>
                <w:sz w:val="21"/>
                <w:szCs w:val="21"/>
              </w:rPr>
            </w:pPr>
            <w:r w:rsidRPr="00C4170E">
              <w:rPr>
                <w:rFonts w:ascii="Times New Roman" w:hAnsi="Times New Roman" w:cs="Times New Roman"/>
                <w:sz w:val="21"/>
                <w:szCs w:val="21"/>
              </w:rPr>
              <w:t>Mean ± SD.</w:t>
            </w:r>
          </w:p>
        </w:tc>
        <w:tc>
          <w:tcPr>
            <w:tcW w:w="653" w:type="pct"/>
            <w:tcBorders>
              <w:top w:val="nil"/>
              <w:left w:val="nil"/>
              <w:bottom w:val="nil"/>
              <w:right w:val="nil"/>
            </w:tcBorders>
            <w:shd w:val="clear" w:color="auto" w:fill="auto"/>
            <w:vAlign w:val="center"/>
            <w:hideMark/>
          </w:tcPr>
          <w:p w14:paraId="786E5615" w14:textId="77777777" w:rsidR="00A64ED2" w:rsidRPr="00C4170E" w:rsidRDefault="00A64ED2" w:rsidP="00944843">
            <w:pPr>
              <w:spacing w:before="80" w:after="40" w:line="240" w:lineRule="auto"/>
              <w:jc w:val="center"/>
              <w:rPr>
                <w:rFonts w:ascii="Times New Roman" w:hAnsi="Times New Roman" w:cs="Times New Roman"/>
                <w:sz w:val="21"/>
                <w:szCs w:val="21"/>
              </w:rPr>
            </w:pPr>
            <w:r w:rsidRPr="00C4170E">
              <w:rPr>
                <w:rFonts w:ascii="Times New Roman" w:hAnsi="Times New Roman" w:cs="Times New Roman"/>
                <w:sz w:val="21"/>
                <w:szCs w:val="21"/>
              </w:rPr>
              <w:t>58.76 ± 9.37</w:t>
            </w:r>
          </w:p>
        </w:tc>
        <w:tc>
          <w:tcPr>
            <w:tcW w:w="653" w:type="pct"/>
            <w:tcBorders>
              <w:top w:val="nil"/>
              <w:left w:val="nil"/>
              <w:bottom w:val="nil"/>
              <w:right w:val="nil"/>
            </w:tcBorders>
            <w:shd w:val="clear" w:color="auto" w:fill="auto"/>
            <w:vAlign w:val="center"/>
            <w:hideMark/>
          </w:tcPr>
          <w:p w14:paraId="3BE94C74" w14:textId="77777777" w:rsidR="00A64ED2" w:rsidRPr="00C4170E" w:rsidRDefault="00A64ED2" w:rsidP="00944843">
            <w:pPr>
              <w:spacing w:before="80" w:after="40" w:line="240" w:lineRule="auto"/>
              <w:jc w:val="center"/>
              <w:rPr>
                <w:rFonts w:ascii="Times New Roman" w:hAnsi="Times New Roman" w:cs="Times New Roman"/>
                <w:sz w:val="21"/>
                <w:szCs w:val="21"/>
              </w:rPr>
            </w:pPr>
            <w:r w:rsidRPr="00C4170E">
              <w:rPr>
                <w:rFonts w:ascii="Times New Roman" w:hAnsi="Times New Roman" w:cs="Times New Roman"/>
                <w:sz w:val="21"/>
                <w:szCs w:val="21"/>
              </w:rPr>
              <w:t>62.12 ± 8.7</w:t>
            </w:r>
          </w:p>
        </w:tc>
        <w:tc>
          <w:tcPr>
            <w:tcW w:w="653" w:type="pct"/>
            <w:tcBorders>
              <w:top w:val="nil"/>
              <w:left w:val="nil"/>
              <w:bottom w:val="nil"/>
              <w:right w:val="nil"/>
            </w:tcBorders>
            <w:shd w:val="clear" w:color="auto" w:fill="auto"/>
            <w:vAlign w:val="center"/>
            <w:hideMark/>
          </w:tcPr>
          <w:p w14:paraId="0026DC7B" w14:textId="77777777" w:rsidR="00A64ED2" w:rsidRPr="00C4170E" w:rsidRDefault="00A64ED2" w:rsidP="00944843">
            <w:pPr>
              <w:spacing w:before="80" w:after="40" w:line="240" w:lineRule="auto"/>
              <w:jc w:val="center"/>
              <w:rPr>
                <w:rFonts w:ascii="Times New Roman" w:hAnsi="Times New Roman" w:cs="Times New Roman"/>
                <w:sz w:val="21"/>
                <w:szCs w:val="21"/>
              </w:rPr>
            </w:pPr>
            <w:r w:rsidRPr="00C4170E">
              <w:rPr>
                <w:rFonts w:ascii="Times New Roman" w:hAnsi="Times New Roman" w:cs="Times New Roman"/>
                <w:sz w:val="21"/>
                <w:szCs w:val="21"/>
              </w:rPr>
              <w:t>61.8 ± 8.99</w:t>
            </w:r>
          </w:p>
        </w:tc>
        <w:tc>
          <w:tcPr>
            <w:tcW w:w="653" w:type="pct"/>
            <w:tcBorders>
              <w:top w:val="nil"/>
              <w:left w:val="nil"/>
              <w:bottom w:val="nil"/>
              <w:right w:val="nil"/>
            </w:tcBorders>
            <w:shd w:val="clear" w:color="auto" w:fill="auto"/>
            <w:vAlign w:val="center"/>
            <w:hideMark/>
          </w:tcPr>
          <w:p w14:paraId="6DE50218" w14:textId="77777777" w:rsidR="00A64ED2" w:rsidRPr="00C4170E" w:rsidRDefault="00A64ED2" w:rsidP="00944843">
            <w:pPr>
              <w:spacing w:before="80" w:after="40" w:line="240" w:lineRule="auto"/>
              <w:jc w:val="center"/>
              <w:rPr>
                <w:rFonts w:ascii="Times New Roman" w:hAnsi="Times New Roman" w:cs="Times New Roman"/>
                <w:sz w:val="21"/>
                <w:szCs w:val="21"/>
              </w:rPr>
            </w:pPr>
            <w:r w:rsidRPr="00C4170E">
              <w:rPr>
                <w:rFonts w:ascii="Times New Roman" w:hAnsi="Times New Roman" w:cs="Times New Roman"/>
                <w:sz w:val="21"/>
                <w:szCs w:val="21"/>
              </w:rPr>
              <w:t>63.82 ± 7.73</w:t>
            </w:r>
          </w:p>
        </w:tc>
        <w:tc>
          <w:tcPr>
            <w:tcW w:w="653" w:type="pct"/>
            <w:tcBorders>
              <w:top w:val="nil"/>
              <w:left w:val="nil"/>
              <w:bottom w:val="nil"/>
              <w:right w:val="nil"/>
            </w:tcBorders>
            <w:shd w:val="clear" w:color="auto" w:fill="auto"/>
            <w:vAlign w:val="center"/>
            <w:hideMark/>
          </w:tcPr>
          <w:p w14:paraId="058E4165" w14:textId="77777777" w:rsidR="00A64ED2" w:rsidRPr="00C4170E" w:rsidRDefault="00A64ED2" w:rsidP="00944843">
            <w:pPr>
              <w:spacing w:before="80" w:after="40" w:line="240" w:lineRule="auto"/>
              <w:jc w:val="center"/>
              <w:rPr>
                <w:rFonts w:ascii="Times New Roman" w:hAnsi="Times New Roman" w:cs="Times New Roman"/>
                <w:sz w:val="21"/>
                <w:szCs w:val="21"/>
              </w:rPr>
            </w:pPr>
            <w:r w:rsidRPr="00C4170E">
              <w:rPr>
                <w:rFonts w:ascii="Times New Roman" w:hAnsi="Times New Roman" w:cs="Times New Roman"/>
                <w:sz w:val="21"/>
                <w:szCs w:val="21"/>
              </w:rPr>
              <w:t>61.36 ± 8.39</w:t>
            </w:r>
          </w:p>
        </w:tc>
        <w:tc>
          <w:tcPr>
            <w:tcW w:w="449" w:type="pct"/>
            <w:vMerge w:val="restart"/>
            <w:tcBorders>
              <w:top w:val="nil"/>
              <w:left w:val="nil"/>
              <w:bottom w:val="single" w:sz="12" w:space="0" w:color="auto"/>
              <w:right w:val="nil"/>
            </w:tcBorders>
            <w:shd w:val="clear" w:color="auto" w:fill="auto"/>
            <w:vAlign w:val="center"/>
            <w:hideMark/>
          </w:tcPr>
          <w:p w14:paraId="20239CF2" w14:textId="77777777" w:rsidR="009C424D" w:rsidRPr="009C424D" w:rsidRDefault="00A64ED2" w:rsidP="00944843">
            <w:pPr>
              <w:spacing w:before="80" w:after="40" w:line="240" w:lineRule="auto"/>
              <w:jc w:val="center"/>
              <w:rPr>
                <w:rFonts w:ascii="Times New Roman" w:hAnsi="Times New Roman" w:cs="Times New Roman"/>
                <w:sz w:val="18"/>
                <w:szCs w:val="18"/>
              </w:rPr>
            </w:pPr>
            <w:r w:rsidRPr="009C424D">
              <w:rPr>
                <w:rFonts w:ascii="Times New Roman" w:hAnsi="Times New Roman" w:cs="Times New Roman"/>
                <w:sz w:val="18"/>
                <w:szCs w:val="18"/>
              </w:rPr>
              <w:t>F=</w:t>
            </w:r>
          </w:p>
          <w:p w14:paraId="3D6F6621" w14:textId="21F070C9" w:rsidR="00A64ED2" w:rsidRPr="009C424D" w:rsidRDefault="00A64ED2" w:rsidP="00944843">
            <w:pPr>
              <w:spacing w:before="80" w:after="40" w:line="240" w:lineRule="auto"/>
              <w:jc w:val="center"/>
              <w:rPr>
                <w:rFonts w:ascii="Times New Roman" w:hAnsi="Times New Roman" w:cs="Times New Roman"/>
                <w:sz w:val="18"/>
                <w:szCs w:val="18"/>
              </w:rPr>
            </w:pPr>
            <w:r w:rsidRPr="009C424D">
              <w:rPr>
                <w:rFonts w:ascii="Times New Roman" w:hAnsi="Times New Roman" w:cs="Times New Roman"/>
                <w:sz w:val="18"/>
                <w:szCs w:val="18"/>
              </w:rPr>
              <w:t>2.229</w:t>
            </w:r>
          </w:p>
        </w:tc>
        <w:tc>
          <w:tcPr>
            <w:tcW w:w="449" w:type="pct"/>
            <w:vMerge w:val="restart"/>
            <w:tcBorders>
              <w:top w:val="nil"/>
              <w:left w:val="nil"/>
              <w:bottom w:val="single" w:sz="12" w:space="0" w:color="auto"/>
              <w:right w:val="nil"/>
            </w:tcBorders>
            <w:shd w:val="clear" w:color="auto" w:fill="auto"/>
            <w:vAlign w:val="center"/>
            <w:hideMark/>
          </w:tcPr>
          <w:p w14:paraId="75ADE0CB" w14:textId="77777777" w:rsidR="00A64ED2" w:rsidRPr="00C4170E" w:rsidRDefault="00A64ED2" w:rsidP="00944843">
            <w:pPr>
              <w:spacing w:before="80" w:after="40" w:line="240" w:lineRule="auto"/>
              <w:jc w:val="center"/>
              <w:rPr>
                <w:rFonts w:ascii="Times New Roman" w:hAnsi="Times New Roman" w:cs="Times New Roman"/>
                <w:sz w:val="21"/>
                <w:szCs w:val="21"/>
              </w:rPr>
            </w:pPr>
            <w:r w:rsidRPr="00C4170E">
              <w:rPr>
                <w:rFonts w:ascii="Times New Roman" w:hAnsi="Times New Roman" w:cs="Times New Roman"/>
                <w:sz w:val="21"/>
                <w:szCs w:val="21"/>
              </w:rPr>
              <w:t>0.066</w:t>
            </w:r>
          </w:p>
        </w:tc>
      </w:tr>
      <w:tr w:rsidR="00A64ED2" w:rsidRPr="00944843" w14:paraId="61B8FC56" w14:textId="77777777" w:rsidTr="009C424D">
        <w:trPr>
          <w:jc w:val="center"/>
        </w:trPr>
        <w:tc>
          <w:tcPr>
            <w:tcW w:w="837" w:type="pct"/>
            <w:tcBorders>
              <w:top w:val="nil"/>
              <w:left w:val="nil"/>
              <w:bottom w:val="single" w:sz="12" w:space="0" w:color="auto"/>
              <w:right w:val="nil"/>
            </w:tcBorders>
            <w:shd w:val="clear" w:color="auto" w:fill="auto"/>
            <w:vAlign w:val="center"/>
            <w:hideMark/>
          </w:tcPr>
          <w:p w14:paraId="4DE6903C" w14:textId="77777777" w:rsidR="00A64ED2" w:rsidRPr="00C4170E" w:rsidRDefault="00A64ED2" w:rsidP="00944843">
            <w:pPr>
              <w:spacing w:before="80" w:after="40" w:line="240" w:lineRule="auto"/>
              <w:ind w:left="284"/>
              <w:rPr>
                <w:rFonts w:ascii="Times New Roman" w:hAnsi="Times New Roman" w:cs="Times New Roman"/>
                <w:sz w:val="21"/>
                <w:szCs w:val="21"/>
              </w:rPr>
            </w:pPr>
          </w:p>
        </w:tc>
        <w:tc>
          <w:tcPr>
            <w:tcW w:w="653" w:type="pct"/>
            <w:tcBorders>
              <w:top w:val="nil"/>
              <w:left w:val="nil"/>
              <w:bottom w:val="single" w:sz="12" w:space="0" w:color="auto"/>
              <w:right w:val="nil"/>
            </w:tcBorders>
            <w:shd w:val="clear" w:color="auto" w:fill="auto"/>
            <w:vAlign w:val="center"/>
            <w:hideMark/>
          </w:tcPr>
          <w:p w14:paraId="21381F79" w14:textId="77777777" w:rsidR="00A64ED2" w:rsidRPr="00C4170E" w:rsidRDefault="00A64ED2" w:rsidP="0014682D">
            <w:pPr>
              <w:spacing w:before="80" w:after="40" w:line="240" w:lineRule="auto"/>
              <w:rPr>
                <w:rFonts w:ascii="Times New Roman" w:hAnsi="Times New Roman" w:cs="Times New Roman"/>
                <w:sz w:val="21"/>
                <w:szCs w:val="21"/>
              </w:rPr>
            </w:pPr>
          </w:p>
        </w:tc>
        <w:tc>
          <w:tcPr>
            <w:tcW w:w="653" w:type="pct"/>
            <w:tcBorders>
              <w:top w:val="nil"/>
              <w:left w:val="nil"/>
              <w:bottom w:val="single" w:sz="12" w:space="0" w:color="auto"/>
              <w:right w:val="nil"/>
            </w:tcBorders>
            <w:shd w:val="clear" w:color="auto" w:fill="auto"/>
            <w:vAlign w:val="center"/>
            <w:hideMark/>
          </w:tcPr>
          <w:p w14:paraId="011C17FD" w14:textId="77777777" w:rsidR="00A64ED2" w:rsidRPr="00C4170E" w:rsidRDefault="00A64ED2" w:rsidP="00944843">
            <w:pPr>
              <w:spacing w:before="80" w:after="40" w:line="240" w:lineRule="auto"/>
              <w:jc w:val="center"/>
              <w:rPr>
                <w:rFonts w:ascii="Times New Roman" w:hAnsi="Times New Roman" w:cs="Times New Roman"/>
                <w:sz w:val="21"/>
                <w:szCs w:val="21"/>
              </w:rPr>
            </w:pPr>
          </w:p>
        </w:tc>
        <w:tc>
          <w:tcPr>
            <w:tcW w:w="653" w:type="pct"/>
            <w:tcBorders>
              <w:top w:val="nil"/>
              <w:left w:val="nil"/>
              <w:bottom w:val="single" w:sz="12" w:space="0" w:color="auto"/>
              <w:right w:val="nil"/>
            </w:tcBorders>
            <w:shd w:val="clear" w:color="auto" w:fill="auto"/>
            <w:vAlign w:val="center"/>
            <w:hideMark/>
          </w:tcPr>
          <w:p w14:paraId="2DD0ECC6" w14:textId="77777777" w:rsidR="00A64ED2" w:rsidRPr="00C4170E" w:rsidRDefault="00A64ED2" w:rsidP="00944843">
            <w:pPr>
              <w:spacing w:before="80" w:after="40" w:line="240" w:lineRule="auto"/>
              <w:jc w:val="center"/>
              <w:rPr>
                <w:rFonts w:ascii="Times New Roman" w:hAnsi="Times New Roman" w:cs="Times New Roman"/>
                <w:sz w:val="21"/>
                <w:szCs w:val="21"/>
              </w:rPr>
            </w:pPr>
          </w:p>
        </w:tc>
        <w:tc>
          <w:tcPr>
            <w:tcW w:w="653" w:type="pct"/>
            <w:tcBorders>
              <w:top w:val="nil"/>
              <w:left w:val="nil"/>
              <w:bottom w:val="single" w:sz="12" w:space="0" w:color="auto"/>
              <w:right w:val="nil"/>
            </w:tcBorders>
            <w:shd w:val="clear" w:color="auto" w:fill="auto"/>
            <w:vAlign w:val="center"/>
            <w:hideMark/>
          </w:tcPr>
          <w:p w14:paraId="431833AF" w14:textId="77777777" w:rsidR="00A64ED2" w:rsidRPr="00C4170E" w:rsidRDefault="00A64ED2" w:rsidP="00944843">
            <w:pPr>
              <w:spacing w:before="80" w:after="40" w:line="240" w:lineRule="auto"/>
              <w:jc w:val="center"/>
              <w:rPr>
                <w:rFonts w:ascii="Times New Roman" w:hAnsi="Times New Roman" w:cs="Times New Roman"/>
                <w:sz w:val="21"/>
                <w:szCs w:val="21"/>
              </w:rPr>
            </w:pPr>
          </w:p>
        </w:tc>
        <w:tc>
          <w:tcPr>
            <w:tcW w:w="653" w:type="pct"/>
            <w:tcBorders>
              <w:top w:val="nil"/>
              <w:left w:val="nil"/>
              <w:bottom w:val="single" w:sz="12" w:space="0" w:color="auto"/>
              <w:right w:val="nil"/>
            </w:tcBorders>
            <w:shd w:val="clear" w:color="auto" w:fill="auto"/>
            <w:vAlign w:val="center"/>
            <w:hideMark/>
          </w:tcPr>
          <w:p w14:paraId="1283980E" w14:textId="77777777" w:rsidR="00A64ED2" w:rsidRPr="00C4170E" w:rsidRDefault="00A64ED2" w:rsidP="00944843">
            <w:pPr>
              <w:spacing w:before="80" w:after="40" w:line="240" w:lineRule="auto"/>
              <w:jc w:val="center"/>
              <w:rPr>
                <w:rFonts w:ascii="Times New Roman" w:hAnsi="Times New Roman" w:cs="Times New Roman"/>
                <w:sz w:val="21"/>
                <w:szCs w:val="21"/>
              </w:rPr>
            </w:pPr>
          </w:p>
        </w:tc>
        <w:tc>
          <w:tcPr>
            <w:tcW w:w="449" w:type="pct"/>
            <w:vMerge/>
            <w:tcBorders>
              <w:top w:val="nil"/>
              <w:left w:val="nil"/>
              <w:bottom w:val="single" w:sz="12" w:space="0" w:color="auto"/>
              <w:right w:val="nil"/>
            </w:tcBorders>
            <w:shd w:val="clear" w:color="auto" w:fill="auto"/>
            <w:vAlign w:val="center"/>
            <w:hideMark/>
          </w:tcPr>
          <w:p w14:paraId="5D6D1A37" w14:textId="77777777" w:rsidR="00A64ED2" w:rsidRPr="00C4170E" w:rsidRDefault="00A64ED2" w:rsidP="00944843">
            <w:pPr>
              <w:spacing w:after="0" w:line="240" w:lineRule="auto"/>
              <w:rPr>
                <w:rFonts w:ascii="Times New Roman" w:hAnsi="Times New Roman" w:cs="Times New Roman"/>
                <w:sz w:val="21"/>
                <w:szCs w:val="21"/>
              </w:rPr>
            </w:pPr>
          </w:p>
        </w:tc>
        <w:tc>
          <w:tcPr>
            <w:tcW w:w="449" w:type="pct"/>
            <w:vMerge/>
            <w:tcBorders>
              <w:top w:val="nil"/>
              <w:left w:val="nil"/>
              <w:bottom w:val="single" w:sz="12" w:space="0" w:color="auto"/>
              <w:right w:val="nil"/>
            </w:tcBorders>
            <w:shd w:val="clear" w:color="auto" w:fill="auto"/>
            <w:vAlign w:val="center"/>
            <w:hideMark/>
          </w:tcPr>
          <w:p w14:paraId="3D93949C" w14:textId="77777777" w:rsidR="00A64ED2" w:rsidRPr="00C4170E" w:rsidRDefault="00A64ED2" w:rsidP="009C424D">
            <w:pPr>
              <w:keepNext/>
              <w:spacing w:after="0" w:line="240" w:lineRule="auto"/>
              <w:rPr>
                <w:rFonts w:ascii="Times New Roman" w:hAnsi="Times New Roman" w:cs="Times New Roman"/>
                <w:sz w:val="21"/>
                <w:szCs w:val="21"/>
              </w:rPr>
            </w:pPr>
          </w:p>
        </w:tc>
      </w:tr>
    </w:tbl>
    <w:p w14:paraId="5C8794BE" w14:textId="6232A4F1" w:rsidR="009C424D" w:rsidRDefault="009C424D" w:rsidP="009C424D">
      <w:pPr>
        <w:spacing w:after="0" w:line="240" w:lineRule="auto"/>
        <w:ind w:left="284" w:hanging="284"/>
        <w:rPr>
          <w:i/>
          <w:iCs/>
          <w:color w:val="44546A" w:themeColor="text2"/>
          <w:sz w:val="18"/>
          <w:szCs w:val="18"/>
        </w:rPr>
      </w:pPr>
      <w:bookmarkStart w:id="3" w:name="_Hlk166503983"/>
      <w:r w:rsidRPr="009C424D">
        <w:rPr>
          <w:i/>
          <w:iCs/>
          <w:color w:val="44546A" w:themeColor="text2"/>
          <w:sz w:val="18"/>
          <w:szCs w:val="18"/>
        </w:rPr>
        <w:t xml:space="preserve">SD: </w:t>
      </w:r>
      <w:r w:rsidRPr="009C424D">
        <w:rPr>
          <w:b/>
          <w:bCs/>
          <w:i/>
          <w:iCs/>
          <w:color w:val="44546A" w:themeColor="text2"/>
          <w:sz w:val="18"/>
          <w:szCs w:val="18"/>
        </w:rPr>
        <w:t>Standard deviation</w:t>
      </w:r>
      <w:r>
        <w:rPr>
          <w:b/>
          <w:bCs/>
          <w:i/>
          <w:iCs/>
          <w:color w:val="44546A" w:themeColor="text2"/>
          <w:sz w:val="18"/>
          <w:szCs w:val="18"/>
        </w:rPr>
        <w:t>,</w:t>
      </w:r>
      <w:r w:rsidRPr="009C424D">
        <w:rPr>
          <w:i/>
          <w:iCs/>
          <w:color w:val="44546A" w:themeColor="text2"/>
          <w:sz w:val="18"/>
          <w:szCs w:val="18"/>
        </w:rPr>
        <w:t xml:space="preserve"> </w:t>
      </w:r>
      <w:r w:rsidRPr="009C424D">
        <w:rPr>
          <w:i/>
          <w:iCs/>
          <w:color w:val="44546A" w:themeColor="text2"/>
          <w:sz w:val="18"/>
          <w:szCs w:val="18"/>
        </w:rPr>
        <w:sym w:font="Symbol" w:char="F063"/>
      </w:r>
      <w:r w:rsidRPr="009C424D">
        <w:rPr>
          <w:i/>
          <w:iCs/>
          <w:color w:val="44546A" w:themeColor="text2"/>
          <w:sz w:val="18"/>
          <w:szCs w:val="18"/>
          <w:vertAlign w:val="superscript"/>
        </w:rPr>
        <w:t>2</w:t>
      </w:r>
      <w:r w:rsidRPr="009C424D">
        <w:rPr>
          <w:i/>
          <w:iCs/>
          <w:color w:val="44546A" w:themeColor="text2"/>
          <w:sz w:val="18"/>
          <w:szCs w:val="18"/>
        </w:rPr>
        <w:t xml:space="preserve">: </w:t>
      </w:r>
      <w:r>
        <w:rPr>
          <w:b/>
          <w:bCs/>
          <w:i/>
          <w:iCs/>
          <w:color w:val="44546A" w:themeColor="text2"/>
          <w:sz w:val="18"/>
          <w:szCs w:val="18"/>
        </w:rPr>
        <w:t>Chi-square</w:t>
      </w:r>
      <w:r w:rsidRPr="009C424D">
        <w:rPr>
          <w:b/>
          <w:bCs/>
          <w:i/>
          <w:iCs/>
          <w:color w:val="44546A" w:themeColor="text2"/>
          <w:sz w:val="18"/>
          <w:szCs w:val="18"/>
        </w:rPr>
        <w:t xml:space="preserve"> test</w:t>
      </w:r>
      <w:r>
        <w:rPr>
          <w:b/>
          <w:bCs/>
          <w:i/>
          <w:iCs/>
          <w:color w:val="44546A" w:themeColor="text2"/>
          <w:sz w:val="18"/>
          <w:szCs w:val="18"/>
        </w:rPr>
        <w:t>,</w:t>
      </w:r>
      <w:r w:rsidRPr="009C424D">
        <w:rPr>
          <w:b/>
          <w:bCs/>
          <w:i/>
          <w:iCs/>
          <w:color w:val="44546A" w:themeColor="text2"/>
          <w:sz w:val="18"/>
          <w:szCs w:val="18"/>
        </w:rPr>
        <w:t xml:space="preserve"> F</w:t>
      </w:r>
      <w:r w:rsidRPr="009C424D">
        <w:rPr>
          <w:i/>
          <w:iCs/>
          <w:color w:val="44546A" w:themeColor="text2"/>
          <w:sz w:val="18"/>
          <w:szCs w:val="18"/>
        </w:rPr>
        <w:t xml:space="preserve">: </w:t>
      </w:r>
      <w:r w:rsidRPr="009C424D">
        <w:rPr>
          <w:b/>
          <w:bCs/>
          <w:i/>
          <w:iCs/>
          <w:color w:val="44546A" w:themeColor="text2"/>
          <w:sz w:val="18"/>
          <w:szCs w:val="18"/>
        </w:rPr>
        <w:t xml:space="preserve">F for </w:t>
      </w:r>
      <w:r>
        <w:rPr>
          <w:b/>
          <w:bCs/>
          <w:i/>
          <w:iCs/>
          <w:color w:val="44546A" w:themeColor="text2"/>
          <w:sz w:val="18"/>
          <w:szCs w:val="18"/>
        </w:rPr>
        <w:t>One-way</w:t>
      </w:r>
      <w:r w:rsidRPr="009C424D">
        <w:rPr>
          <w:b/>
          <w:bCs/>
          <w:i/>
          <w:iCs/>
          <w:color w:val="44546A" w:themeColor="text2"/>
          <w:sz w:val="18"/>
          <w:szCs w:val="18"/>
        </w:rPr>
        <w:t xml:space="preserve"> ANOVA test</w:t>
      </w:r>
      <w:r>
        <w:rPr>
          <w:b/>
          <w:bCs/>
          <w:i/>
          <w:iCs/>
          <w:color w:val="44546A" w:themeColor="text2"/>
          <w:sz w:val="18"/>
          <w:szCs w:val="18"/>
        </w:rPr>
        <w:t xml:space="preserve">, </w:t>
      </w:r>
      <w:r w:rsidRPr="009C424D">
        <w:rPr>
          <w:i/>
          <w:iCs/>
          <w:color w:val="44546A" w:themeColor="text2"/>
          <w:sz w:val="18"/>
          <w:szCs w:val="18"/>
        </w:rPr>
        <w:t xml:space="preserve">p: </w:t>
      </w:r>
      <w:r>
        <w:rPr>
          <w:i/>
          <w:iCs/>
          <w:color w:val="44546A" w:themeColor="text2"/>
          <w:sz w:val="18"/>
          <w:szCs w:val="18"/>
        </w:rPr>
        <w:t>p-value</w:t>
      </w:r>
      <w:r w:rsidRPr="009C424D">
        <w:rPr>
          <w:i/>
          <w:iCs/>
          <w:color w:val="44546A" w:themeColor="text2"/>
          <w:sz w:val="18"/>
          <w:szCs w:val="18"/>
        </w:rPr>
        <w:t xml:space="preserve"> for comparing </w:t>
      </w:r>
      <w:r w:rsidRPr="009C424D">
        <w:rPr>
          <w:b/>
          <w:bCs/>
          <w:i/>
          <w:iCs/>
          <w:color w:val="44546A" w:themeColor="text2"/>
          <w:sz w:val="18"/>
          <w:szCs w:val="18"/>
        </w:rPr>
        <w:t>the different studied groups</w:t>
      </w:r>
      <w:r>
        <w:rPr>
          <w:b/>
          <w:bCs/>
          <w:i/>
          <w:iCs/>
          <w:color w:val="44546A" w:themeColor="text2"/>
          <w:sz w:val="18"/>
          <w:szCs w:val="18"/>
        </w:rPr>
        <w:t xml:space="preserve">, </w:t>
      </w:r>
      <w:r w:rsidRPr="009C424D">
        <w:rPr>
          <w:b/>
          <w:bCs/>
          <w:i/>
          <w:iCs/>
          <w:color w:val="44546A" w:themeColor="text2"/>
          <w:sz w:val="18"/>
          <w:szCs w:val="18"/>
        </w:rPr>
        <w:t>Group 1</w:t>
      </w:r>
      <w:r w:rsidRPr="009C424D">
        <w:rPr>
          <w:i/>
          <w:iCs/>
          <w:color w:val="44546A" w:themeColor="text2"/>
          <w:sz w:val="18"/>
          <w:szCs w:val="18"/>
        </w:rPr>
        <w:t xml:space="preserve">: Child A, </w:t>
      </w:r>
      <w:r w:rsidRPr="009C424D">
        <w:rPr>
          <w:b/>
          <w:bCs/>
          <w:i/>
          <w:iCs/>
          <w:color w:val="44546A" w:themeColor="text2"/>
          <w:sz w:val="18"/>
          <w:szCs w:val="18"/>
        </w:rPr>
        <w:t>Group 2</w:t>
      </w:r>
      <w:r w:rsidRPr="009C424D">
        <w:rPr>
          <w:i/>
          <w:iCs/>
          <w:color w:val="44546A" w:themeColor="text2"/>
          <w:sz w:val="18"/>
          <w:szCs w:val="18"/>
        </w:rPr>
        <w:t xml:space="preserve">: Child B, </w:t>
      </w:r>
      <w:r w:rsidRPr="009C424D">
        <w:rPr>
          <w:b/>
          <w:bCs/>
          <w:i/>
          <w:iCs/>
          <w:color w:val="44546A" w:themeColor="text2"/>
          <w:sz w:val="18"/>
          <w:szCs w:val="18"/>
        </w:rPr>
        <w:t>Group 3</w:t>
      </w:r>
      <w:r w:rsidRPr="009C424D">
        <w:rPr>
          <w:i/>
          <w:iCs/>
          <w:color w:val="44546A" w:themeColor="text2"/>
          <w:sz w:val="18"/>
          <w:szCs w:val="18"/>
        </w:rPr>
        <w:t>: Child C,</w:t>
      </w:r>
      <w:r w:rsidRPr="009C424D">
        <w:rPr>
          <w:b/>
          <w:bCs/>
          <w:i/>
          <w:iCs/>
          <w:color w:val="44546A" w:themeColor="text2"/>
          <w:sz w:val="18"/>
          <w:szCs w:val="18"/>
        </w:rPr>
        <w:t xml:space="preserve"> Group 4</w:t>
      </w:r>
      <w:r w:rsidRPr="009C424D">
        <w:rPr>
          <w:i/>
          <w:iCs/>
          <w:color w:val="44546A" w:themeColor="text2"/>
          <w:sz w:val="18"/>
          <w:szCs w:val="18"/>
        </w:rPr>
        <w:t>: HCC</w:t>
      </w:r>
      <w:r>
        <w:rPr>
          <w:i/>
          <w:iCs/>
          <w:color w:val="44546A" w:themeColor="text2"/>
          <w:sz w:val="18"/>
          <w:szCs w:val="18"/>
        </w:rPr>
        <w:t>.</w:t>
      </w:r>
    </w:p>
    <w:p w14:paraId="61B17336" w14:textId="77777777" w:rsidR="009323FF" w:rsidRPr="009C424D" w:rsidRDefault="009323FF" w:rsidP="009C424D">
      <w:pPr>
        <w:spacing w:after="0" w:line="240" w:lineRule="auto"/>
        <w:ind w:left="284" w:hanging="284"/>
        <w:rPr>
          <w:i/>
          <w:iCs/>
          <w:color w:val="44546A" w:themeColor="text2"/>
          <w:sz w:val="18"/>
          <w:szCs w:val="18"/>
        </w:rPr>
      </w:pPr>
    </w:p>
    <w:bookmarkEnd w:id="3"/>
    <w:p w14:paraId="2F09CC0B" w14:textId="4D014A1D" w:rsidR="009323FF" w:rsidRPr="009323FF" w:rsidRDefault="009323FF" w:rsidP="009323FF">
      <w:pPr>
        <w:pStyle w:val="Caption"/>
        <w:keepNext/>
        <w:rPr>
          <w:b/>
          <w:bCs/>
        </w:rPr>
      </w:pPr>
      <w:r>
        <w:t xml:space="preserve">Tab </w:t>
      </w:r>
      <w:r>
        <w:fldChar w:fldCharType="begin"/>
      </w:r>
      <w:r>
        <w:instrText xml:space="preserve"> SEQ Table \* ARABIC </w:instrText>
      </w:r>
      <w:r>
        <w:fldChar w:fldCharType="separate"/>
      </w:r>
      <w:r w:rsidR="00D271D5">
        <w:rPr>
          <w:noProof/>
        </w:rPr>
        <w:t>2</w:t>
      </w:r>
      <w:r>
        <w:fldChar w:fldCharType="end"/>
      </w:r>
      <w:r>
        <w:t>.</w:t>
      </w:r>
      <w:r w:rsidRPr="009323FF">
        <w:rPr>
          <w:b/>
          <w:bCs/>
        </w:rPr>
        <w:t xml:space="preserve">Distribution of the various etiologies of liver cirrhosis in the patients’ groups </w:t>
      </w:r>
    </w:p>
    <w:tbl>
      <w:tblPr>
        <w:tblW w:w="5000" w:type="pct"/>
        <w:jc w:val="center"/>
        <w:tblBorders>
          <w:top w:val="single" w:sz="12" w:space="0" w:color="auto"/>
          <w:bottom w:val="single" w:sz="12" w:space="0" w:color="auto"/>
        </w:tblBorders>
        <w:tblLook w:val="04A0" w:firstRow="1" w:lastRow="0" w:firstColumn="1" w:lastColumn="0" w:noHBand="0" w:noVBand="1"/>
        <w:tblCaption w:val="Tab 2.Distribution of the various etiologies of liver cirrhosis in the patients’ groups "/>
        <w:tblDescription w:val="2: Chi-square test                          MC: Monte Carlo                 FE: Fisher Exact&#10;F: F for One-way ANOVA test and pairwise comparison bet. each two groups was done using a Post Hoc Test (Tukey)&#10;H: H for Kruskal Wallis test, pairwise comparison bet. each two groups was done using a Post Hoc Test (Dunn's for multiple comparisons test)&#10;p: p-value for comparing between the four studied groups&#10;p1: p-value for comparing between Group 4 and each other group&#10;p2: p value for comparing between Group 1 and Group 2&#10;p3: p value for comparing between Group 1 and Group 3&#10;p4: p value for comparing between Group 2 and Group 3&#10;*: Statistically significant at p ≤ 0.05&#10;&#10;Group 1: Child A, Group 2: Child B, Group 3: Child C, Group 4: HCC&#10;"/>
      </w:tblPr>
      <w:tblGrid>
        <w:gridCol w:w="1743"/>
        <w:gridCol w:w="156"/>
        <w:gridCol w:w="925"/>
        <w:gridCol w:w="156"/>
        <w:gridCol w:w="964"/>
        <w:gridCol w:w="211"/>
        <w:gridCol w:w="838"/>
        <w:gridCol w:w="162"/>
        <w:gridCol w:w="925"/>
        <w:gridCol w:w="162"/>
        <w:gridCol w:w="787"/>
        <w:gridCol w:w="274"/>
        <w:gridCol w:w="890"/>
        <w:gridCol w:w="311"/>
      </w:tblGrid>
      <w:tr w:rsidR="00A64ED2" w:rsidRPr="00944843" w14:paraId="1B369355" w14:textId="77777777" w:rsidTr="00D0366A">
        <w:trPr>
          <w:gridAfter w:val="1"/>
          <w:wAfter w:w="183" w:type="pct"/>
          <w:jc w:val="center"/>
        </w:trPr>
        <w:tc>
          <w:tcPr>
            <w:tcW w:w="1024" w:type="pct"/>
            <w:tcBorders>
              <w:top w:val="single" w:sz="12" w:space="0" w:color="auto"/>
              <w:bottom w:val="single" w:sz="2" w:space="0" w:color="auto"/>
            </w:tcBorders>
            <w:shd w:val="clear" w:color="auto" w:fill="auto"/>
            <w:vAlign w:val="center"/>
          </w:tcPr>
          <w:p w14:paraId="2CD7890F" w14:textId="77777777" w:rsidR="00A64ED2" w:rsidRPr="00944843" w:rsidRDefault="00A64ED2" w:rsidP="00944843">
            <w:pPr>
              <w:spacing w:before="40" w:after="40" w:line="240" w:lineRule="auto"/>
              <w:jc w:val="center"/>
              <w:rPr>
                <w:rFonts w:ascii="Times New Roman" w:hAnsi="Times New Roman" w:cs="Times New Roman"/>
                <w:b/>
                <w:bCs/>
                <w:sz w:val="21"/>
                <w:szCs w:val="21"/>
              </w:rPr>
            </w:pPr>
          </w:p>
        </w:tc>
        <w:tc>
          <w:tcPr>
            <w:tcW w:w="636" w:type="pct"/>
            <w:gridSpan w:val="2"/>
            <w:tcBorders>
              <w:top w:val="single" w:sz="12" w:space="0" w:color="auto"/>
              <w:bottom w:val="single" w:sz="2" w:space="0" w:color="auto"/>
            </w:tcBorders>
            <w:shd w:val="clear" w:color="auto" w:fill="auto"/>
            <w:vAlign w:val="center"/>
          </w:tcPr>
          <w:p w14:paraId="63B1C9E8" w14:textId="77777777" w:rsidR="00A64ED2" w:rsidRPr="00944843" w:rsidRDefault="00A64ED2" w:rsidP="00944843">
            <w:pPr>
              <w:spacing w:before="40" w:after="40" w:line="240" w:lineRule="auto"/>
              <w:jc w:val="center"/>
              <w:rPr>
                <w:rFonts w:ascii="Times New Roman" w:hAnsi="Times New Roman" w:cs="Times New Roman"/>
                <w:b/>
                <w:bCs/>
                <w:sz w:val="21"/>
                <w:szCs w:val="21"/>
              </w:rPr>
            </w:pPr>
            <w:r w:rsidRPr="00944843">
              <w:rPr>
                <w:rFonts w:ascii="Times New Roman" w:hAnsi="Times New Roman" w:cs="Times New Roman"/>
                <w:b/>
                <w:bCs/>
                <w:sz w:val="21"/>
                <w:szCs w:val="21"/>
              </w:rPr>
              <w:t>Group 1</w:t>
            </w:r>
          </w:p>
        </w:tc>
        <w:tc>
          <w:tcPr>
            <w:tcW w:w="659" w:type="pct"/>
            <w:gridSpan w:val="2"/>
            <w:tcBorders>
              <w:top w:val="single" w:sz="12" w:space="0" w:color="auto"/>
              <w:bottom w:val="single" w:sz="2" w:space="0" w:color="auto"/>
            </w:tcBorders>
            <w:shd w:val="clear" w:color="auto" w:fill="auto"/>
            <w:vAlign w:val="center"/>
          </w:tcPr>
          <w:p w14:paraId="369BB1BB" w14:textId="77777777" w:rsidR="00A64ED2" w:rsidRPr="00944843" w:rsidRDefault="00A64ED2" w:rsidP="00944843">
            <w:pPr>
              <w:spacing w:before="40" w:after="40" w:line="240" w:lineRule="auto"/>
              <w:jc w:val="center"/>
              <w:rPr>
                <w:rFonts w:ascii="Times New Roman" w:hAnsi="Times New Roman" w:cs="Times New Roman"/>
                <w:sz w:val="21"/>
                <w:szCs w:val="21"/>
              </w:rPr>
            </w:pPr>
            <w:r w:rsidRPr="00944843">
              <w:rPr>
                <w:rFonts w:ascii="Times New Roman" w:hAnsi="Times New Roman" w:cs="Times New Roman"/>
                <w:b/>
                <w:bCs/>
                <w:sz w:val="21"/>
                <w:szCs w:val="21"/>
              </w:rPr>
              <w:t>Group 2</w:t>
            </w:r>
          </w:p>
        </w:tc>
        <w:tc>
          <w:tcPr>
            <w:tcW w:w="617" w:type="pct"/>
            <w:gridSpan w:val="2"/>
            <w:tcBorders>
              <w:top w:val="single" w:sz="12" w:space="0" w:color="auto"/>
              <w:bottom w:val="single" w:sz="2" w:space="0" w:color="auto"/>
            </w:tcBorders>
            <w:shd w:val="clear" w:color="auto" w:fill="auto"/>
            <w:vAlign w:val="center"/>
          </w:tcPr>
          <w:p w14:paraId="0DFE34B8" w14:textId="77777777" w:rsidR="00A64ED2" w:rsidRPr="00944843" w:rsidRDefault="00A64ED2" w:rsidP="00944843">
            <w:pPr>
              <w:spacing w:before="40" w:after="40" w:line="240" w:lineRule="auto"/>
              <w:jc w:val="center"/>
              <w:rPr>
                <w:rFonts w:ascii="Times New Roman" w:hAnsi="Times New Roman" w:cs="Times New Roman"/>
                <w:sz w:val="21"/>
                <w:szCs w:val="21"/>
              </w:rPr>
            </w:pPr>
            <w:r w:rsidRPr="00944843">
              <w:rPr>
                <w:rFonts w:ascii="Times New Roman" w:hAnsi="Times New Roman" w:cs="Times New Roman"/>
                <w:b/>
                <w:bCs/>
                <w:sz w:val="21"/>
                <w:szCs w:val="21"/>
              </w:rPr>
              <w:t>Group 3</w:t>
            </w:r>
          </w:p>
        </w:tc>
        <w:tc>
          <w:tcPr>
            <w:tcW w:w="639" w:type="pct"/>
            <w:gridSpan w:val="2"/>
            <w:tcBorders>
              <w:top w:val="single" w:sz="12" w:space="0" w:color="auto"/>
              <w:bottom w:val="single" w:sz="2" w:space="0" w:color="auto"/>
            </w:tcBorders>
            <w:shd w:val="clear" w:color="auto" w:fill="auto"/>
            <w:vAlign w:val="center"/>
          </w:tcPr>
          <w:p w14:paraId="6C392BE4" w14:textId="77777777" w:rsidR="00A64ED2" w:rsidRPr="00944843" w:rsidRDefault="00A64ED2" w:rsidP="00944843">
            <w:pPr>
              <w:spacing w:before="40" w:after="40" w:line="240" w:lineRule="auto"/>
              <w:jc w:val="center"/>
              <w:rPr>
                <w:rFonts w:ascii="Times New Roman" w:hAnsi="Times New Roman" w:cs="Times New Roman"/>
                <w:sz w:val="21"/>
                <w:szCs w:val="21"/>
              </w:rPr>
            </w:pPr>
            <w:r w:rsidRPr="00944843">
              <w:rPr>
                <w:rFonts w:ascii="Times New Roman" w:hAnsi="Times New Roman" w:cs="Times New Roman"/>
                <w:b/>
                <w:bCs/>
                <w:sz w:val="21"/>
                <w:szCs w:val="21"/>
              </w:rPr>
              <w:t>Group 4</w:t>
            </w:r>
          </w:p>
        </w:tc>
        <w:tc>
          <w:tcPr>
            <w:tcW w:w="558" w:type="pct"/>
            <w:gridSpan w:val="2"/>
            <w:tcBorders>
              <w:top w:val="single" w:sz="12" w:space="0" w:color="auto"/>
              <w:bottom w:val="single" w:sz="2" w:space="0" w:color="auto"/>
            </w:tcBorders>
            <w:shd w:val="clear" w:color="auto" w:fill="auto"/>
            <w:vAlign w:val="center"/>
          </w:tcPr>
          <w:p w14:paraId="6855BABE" w14:textId="77777777" w:rsidR="00A64ED2" w:rsidRPr="00C4170E" w:rsidRDefault="00A64ED2" w:rsidP="00944843">
            <w:pPr>
              <w:spacing w:before="40" w:after="40" w:line="240" w:lineRule="auto"/>
              <w:jc w:val="center"/>
              <w:rPr>
                <w:rFonts w:ascii="Times New Roman" w:hAnsi="Times New Roman" w:cs="Times New Roman"/>
                <w:b/>
                <w:bCs/>
                <w:sz w:val="21"/>
                <w:szCs w:val="21"/>
              </w:rPr>
            </w:pPr>
            <w:r w:rsidRPr="00C4170E">
              <w:rPr>
                <w:rFonts w:ascii="Times New Roman" w:hAnsi="Times New Roman" w:cs="Times New Roman"/>
                <w:b/>
                <w:bCs/>
                <w:sz w:val="21"/>
                <w:szCs w:val="21"/>
              </w:rPr>
              <w:t>Test of sig.</w:t>
            </w:r>
          </w:p>
        </w:tc>
        <w:tc>
          <w:tcPr>
            <w:tcW w:w="684" w:type="pct"/>
            <w:gridSpan w:val="2"/>
            <w:tcBorders>
              <w:top w:val="single" w:sz="12" w:space="0" w:color="auto"/>
              <w:bottom w:val="single" w:sz="2" w:space="0" w:color="auto"/>
            </w:tcBorders>
            <w:shd w:val="clear" w:color="auto" w:fill="auto"/>
            <w:vAlign w:val="center"/>
          </w:tcPr>
          <w:p w14:paraId="3BEA0109" w14:textId="77777777" w:rsidR="00A64ED2" w:rsidRPr="00C4170E" w:rsidRDefault="00A64ED2" w:rsidP="00944843">
            <w:pPr>
              <w:spacing w:before="40" w:after="40" w:line="240" w:lineRule="auto"/>
              <w:jc w:val="center"/>
              <w:rPr>
                <w:rFonts w:ascii="Times New Roman" w:hAnsi="Times New Roman" w:cs="Times New Roman"/>
                <w:b/>
                <w:bCs/>
                <w:sz w:val="21"/>
                <w:szCs w:val="21"/>
              </w:rPr>
            </w:pPr>
            <w:r w:rsidRPr="00C4170E">
              <w:rPr>
                <w:rFonts w:ascii="Times New Roman" w:hAnsi="Times New Roman" w:cs="Times New Roman"/>
                <w:b/>
                <w:bCs/>
                <w:sz w:val="21"/>
                <w:szCs w:val="21"/>
              </w:rPr>
              <w:t>p</w:t>
            </w:r>
          </w:p>
        </w:tc>
      </w:tr>
      <w:tr w:rsidR="00A64ED2" w:rsidRPr="00944843" w14:paraId="2A499F58" w14:textId="77777777" w:rsidTr="00D0366A">
        <w:trPr>
          <w:jc w:val="center"/>
        </w:trPr>
        <w:tc>
          <w:tcPr>
            <w:tcW w:w="1116" w:type="pct"/>
            <w:gridSpan w:val="2"/>
            <w:tcBorders>
              <w:top w:val="nil"/>
              <w:bottom w:val="nil"/>
            </w:tcBorders>
            <w:shd w:val="clear" w:color="auto" w:fill="auto"/>
            <w:vAlign w:val="center"/>
          </w:tcPr>
          <w:p w14:paraId="17BEEE49" w14:textId="77777777" w:rsidR="00A64ED2" w:rsidRPr="00944843" w:rsidRDefault="003673E8" w:rsidP="00944843">
            <w:pPr>
              <w:spacing w:after="0" w:line="240" w:lineRule="auto"/>
              <w:rPr>
                <w:rFonts w:ascii="Times New Roman" w:hAnsi="Times New Roman" w:cs="Times New Roman"/>
                <w:b/>
                <w:bCs/>
                <w:sz w:val="21"/>
                <w:szCs w:val="21"/>
              </w:rPr>
            </w:pPr>
            <w:r w:rsidRPr="00944843">
              <w:rPr>
                <w:rFonts w:ascii="Times New Roman" w:hAnsi="Times New Roman" w:cs="Times New Roman"/>
                <w:b/>
                <w:bCs/>
                <w:sz w:val="21"/>
                <w:szCs w:val="21"/>
              </w:rPr>
              <w:t>HCV Ab</w:t>
            </w:r>
            <w:r w:rsidR="00A64ED2" w:rsidRPr="00944843">
              <w:rPr>
                <w:rFonts w:ascii="Times New Roman" w:hAnsi="Times New Roman" w:cs="Times New Roman"/>
                <w:b/>
                <w:bCs/>
                <w:sz w:val="21"/>
                <w:szCs w:val="21"/>
              </w:rPr>
              <w:t>s</w:t>
            </w:r>
          </w:p>
        </w:tc>
        <w:tc>
          <w:tcPr>
            <w:tcW w:w="636" w:type="pct"/>
            <w:gridSpan w:val="2"/>
            <w:tcBorders>
              <w:top w:val="nil"/>
              <w:bottom w:val="nil"/>
            </w:tcBorders>
            <w:shd w:val="clear" w:color="auto" w:fill="auto"/>
            <w:vAlign w:val="center"/>
          </w:tcPr>
          <w:p w14:paraId="12C82829" w14:textId="77777777" w:rsidR="00A64ED2" w:rsidRPr="00944843" w:rsidRDefault="00A64ED2" w:rsidP="00944843">
            <w:pPr>
              <w:spacing w:after="0" w:line="240" w:lineRule="auto"/>
              <w:jc w:val="center"/>
              <w:rPr>
                <w:rFonts w:ascii="Times New Roman" w:hAnsi="Times New Roman" w:cs="Times New Roman"/>
                <w:sz w:val="21"/>
                <w:szCs w:val="21"/>
              </w:rPr>
            </w:pPr>
          </w:p>
        </w:tc>
        <w:tc>
          <w:tcPr>
            <w:tcW w:w="691" w:type="pct"/>
            <w:gridSpan w:val="2"/>
            <w:tcBorders>
              <w:top w:val="nil"/>
              <w:bottom w:val="nil"/>
            </w:tcBorders>
            <w:shd w:val="clear" w:color="auto" w:fill="auto"/>
            <w:vAlign w:val="center"/>
          </w:tcPr>
          <w:p w14:paraId="23B964DE" w14:textId="77777777" w:rsidR="00A64ED2" w:rsidRPr="00944843" w:rsidRDefault="00A64ED2" w:rsidP="00944843">
            <w:pPr>
              <w:spacing w:after="0" w:line="240" w:lineRule="auto"/>
              <w:jc w:val="center"/>
              <w:rPr>
                <w:rFonts w:ascii="Times New Roman" w:hAnsi="Times New Roman" w:cs="Times New Roman"/>
                <w:sz w:val="21"/>
                <w:szCs w:val="21"/>
              </w:rPr>
            </w:pPr>
          </w:p>
        </w:tc>
        <w:tc>
          <w:tcPr>
            <w:tcW w:w="587" w:type="pct"/>
            <w:gridSpan w:val="2"/>
            <w:tcBorders>
              <w:top w:val="nil"/>
              <w:bottom w:val="nil"/>
            </w:tcBorders>
            <w:shd w:val="clear" w:color="auto" w:fill="auto"/>
            <w:vAlign w:val="center"/>
          </w:tcPr>
          <w:p w14:paraId="1A5F666D" w14:textId="77777777" w:rsidR="00A64ED2" w:rsidRPr="00944843" w:rsidRDefault="00A64ED2" w:rsidP="00944843">
            <w:pPr>
              <w:spacing w:after="0" w:line="240" w:lineRule="auto"/>
              <w:jc w:val="center"/>
              <w:rPr>
                <w:rFonts w:ascii="Times New Roman" w:hAnsi="Times New Roman" w:cs="Times New Roman"/>
                <w:sz w:val="21"/>
                <w:szCs w:val="21"/>
              </w:rPr>
            </w:pPr>
          </w:p>
        </w:tc>
        <w:tc>
          <w:tcPr>
            <w:tcW w:w="639" w:type="pct"/>
            <w:gridSpan w:val="2"/>
            <w:tcBorders>
              <w:top w:val="nil"/>
              <w:bottom w:val="nil"/>
            </w:tcBorders>
            <w:shd w:val="clear" w:color="auto" w:fill="auto"/>
            <w:vAlign w:val="center"/>
          </w:tcPr>
          <w:p w14:paraId="58E92BE7" w14:textId="77777777" w:rsidR="00A64ED2" w:rsidRPr="00944843" w:rsidRDefault="00A64ED2" w:rsidP="00944843">
            <w:pPr>
              <w:spacing w:after="0" w:line="240" w:lineRule="auto"/>
              <w:jc w:val="center"/>
              <w:rPr>
                <w:rFonts w:ascii="Times New Roman" w:hAnsi="Times New Roman" w:cs="Times New Roman"/>
                <w:sz w:val="21"/>
                <w:szCs w:val="21"/>
              </w:rPr>
            </w:pPr>
          </w:p>
        </w:tc>
        <w:tc>
          <w:tcPr>
            <w:tcW w:w="624" w:type="pct"/>
            <w:gridSpan w:val="2"/>
            <w:tcBorders>
              <w:top w:val="nil"/>
              <w:bottom w:val="nil"/>
            </w:tcBorders>
            <w:shd w:val="clear" w:color="auto" w:fill="auto"/>
            <w:vAlign w:val="center"/>
          </w:tcPr>
          <w:p w14:paraId="044621A0" w14:textId="77777777" w:rsidR="00A64ED2" w:rsidRPr="00C4170E" w:rsidRDefault="00A64ED2" w:rsidP="00944843">
            <w:pPr>
              <w:spacing w:after="0" w:line="240" w:lineRule="auto"/>
              <w:jc w:val="center"/>
              <w:rPr>
                <w:rFonts w:ascii="Symbol" w:hAnsi="Symbol" w:cs="Times New Roman"/>
                <w:sz w:val="21"/>
                <w:szCs w:val="21"/>
              </w:rPr>
            </w:pPr>
          </w:p>
        </w:tc>
        <w:tc>
          <w:tcPr>
            <w:tcW w:w="706" w:type="pct"/>
            <w:gridSpan w:val="2"/>
            <w:tcBorders>
              <w:top w:val="nil"/>
              <w:bottom w:val="nil"/>
            </w:tcBorders>
            <w:shd w:val="clear" w:color="auto" w:fill="auto"/>
            <w:vAlign w:val="center"/>
          </w:tcPr>
          <w:p w14:paraId="1184AF66" w14:textId="77777777" w:rsidR="00A64ED2" w:rsidRPr="00944843" w:rsidRDefault="00A64ED2" w:rsidP="00944843">
            <w:pPr>
              <w:spacing w:after="0" w:line="240" w:lineRule="auto"/>
              <w:jc w:val="center"/>
              <w:rPr>
                <w:rFonts w:ascii="Times New Roman" w:hAnsi="Times New Roman" w:cs="Times New Roman"/>
                <w:sz w:val="21"/>
                <w:szCs w:val="21"/>
              </w:rPr>
            </w:pPr>
          </w:p>
        </w:tc>
      </w:tr>
      <w:tr w:rsidR="00A64ED2" w:rsidRPr="00944843" w14:paraId="10E307AB" w14:textId="77777777" w:rsidTr="00D0366A">
        <w:trPr>
          <w:jc w:val="center"/>
        </w:trPr>
        <w:tc>
          <w:tcPr>
            <w:tcW w:w="1116" w:type="pct"/>
            <w:gridSpan w:val="2"/>
            <w:tcBorders>
              <w:top w:val="nil"/>
              <w:bottom w:val="nil"/>
            </w:tcBorders>
            <w:shd w:val="clear" w:color="auto" w:fill="auto"/>
            <w:vAlign w:val="center"/>
          </w:tcPr>
          <w:p w14:paraId="6572AACA" w14:textId="77777777" w:rsidR="00A64ED2" w:rsidRPr="00944843" w:rsidRDefault="00A64ED2" w:rsidP="00944843">
            <w:pPr>
              <w:spacing w:after="0" w:line="240" w:lineRule="auto"/>
              <w:ind w:left="284"/>
              <w:rPr>
                <w:rFonts w:ascii="Times New Roman" w:hAnsi="Times New Roman" w:cs="Times New Roman"/>
                <w:sz w:val="21"/>
                <w:szCs w:val="21"/>
              </w:rPr>
            </w:pPr>
            <w:r w:rsidRPr="00944843">
              <w:rPr>
                <w:rFonts w:ascii="Times New Roman" w:hAnsi="Times New Roman" w:cs="Times New Roman"/>
                <w:sz w:val="21"/>
                <w:szCs w:val="21"/>
              </w:rPr>
              <w:t>Negative</w:t>
            </w:r>
          </w:p>
        </w:tc>
        <w:tc>
          <w:tcPr>
            <w:tcW w:w="636" w:type="pct"/>
            <w:gridSpan w:val="2"/>
            <w:tcBorders>
              <w:top w:val="nil"/>
              <w:bottom w:val="nil"/>
            </w:tcBorders>
            <w:shd w:val="clear" w:color="auto" w:fill="auto"/>
            <w:vAlign w:val="center"/>
          </w:tcPr>
          <w:p w14:paraId="7B0EED95" w14:textId="77777777" w:rsidR="00A64ED2" w:rsidRPr="00944843" w:rsidRDefault="00A64ED2" w:rsidP="00944843">
            <w:pPr>
              <w:spacing w:after="0" w:line="240" w:lineRule="auto"/>
              <w:jc w:val="center"/>
              <w:rPr>
                <w:rFonts w:ascii="Times New Roman" w:hAnsi="Times New Roman" w:cs="Times New Roman"/>
                <w:sz w:val="21"/>
                <w:szCs w:val="21"/>
              </w:rPr>
            </w:pPr>
            <w:r w:rsidRPr="00944843">
              <w:rPr>
                <w:rFonts w:ascii="Times New Roman" w:hAnsi="Times New Roman" w:cs="Times New Roman"/>
                <w:sz w:val="21"/>
                <w:szCs w:val="21"/>
              </w:rPr>
              <w:t>26 (52%)</w:t>
            </w:r>
          </w:p>
        </w:tc>
        <w:tc>
          <w:tcPr>
            <w:tcW w:w="691" w:type="pct"/>
            <w:gridSpan w:val="2"/>
            <w:tcBorders>
              <w:top w:val="nil"/>
              <w:bottom w:val="nil"/>
            </w:tcBorders>
            <w:shd w:val="clear" w:color="auto" w:fill="auto"/>
            <w:vAlign w:val="center"/>
          </w:tcPr>
          <w:p w14:paraId="06BD640B" w14:textId="77777777" w:rsidR="00A64ED2" w:rsidRPr="00944843" w:rsidRDefault="00A64ED2" w:rsidP="00944843">
            <w:pPr>
              <w:spacing w:after="0" w:line="240" w:lineRule="auto"/>
              <w:jc w:val="center"/>
              <w:rPr>
                <w:rFonts w:ascii="Times New Roman" w:hAnsi="Times New Roman" w:cs="Times New Roman"/>
                <w:sz w:val="21"/>
                <w:szCs w:val="21"/>
              </w:rPr>
            </w:pPr>
            <w:r w:rsidRPr="00944843">
              <w:rPr>
                <w:rFonts w:ascii="Times New Roman" w:hAnsi="Times New Roman" w:cs="Times New Roman"/>
                <w:sz w:val="21"/>
                <w:szCs w:val="21"/>
              </w:rPr>
              <w:t>29 (58%)</w:t>
            </w:r>
          </w:p>
        </w:tc>
        <w:tc>
          <w:tcPr>
            <w:tcW w:w="587" w:type="pct"/>
            <w:gridSpan w:val="2"/>
            <w:tcBorders>
              <w:top w:val="nil"/>
              <w:bottom w:val="nil"/>
            </w:tcBorders>
            <w:shd w:val="clear" w:color="auto" w:fill="auto"/>
            <w:vAlign w:val="center"/>
          </w:tcPr>
          <w:p w14:paraId="2AB3B7AA" w14:textId="77777777" w:rsidR="00A64ED2" w:rsidRPr="00944843" w:rsidRDefault="00A64ED2" w:rsidP="00944843">
            <w:pPr>
              <w:spacing w:after="0" w:line="240" w:lineRule="auto"/>
              <w:jc w:val="center"/>
              <w:rPr>
                <w:rFonts w:ascii="Times New Roman" w:hAnsi="Times New Roman" w:cs="Times New Roman"/>
                <w:sz w:val="21"/>
                <w:szCs w:val="21"/>
              </w:rPr>
            </w:pPr>
            <w:r w:rsidRPr="00944843">
              <w:rPr>
                <w:rFonts w:ascii="Times New Roman" w:hAnsi="Times New Roman" w:cs="Times New Roman"/>
                <w:sz w:val="21"/>
                <w:szCs w:val="21"/>
              </w:rPr>
              <w:t>24 (48%)</w:t>
            </w:r>
          </w:p>
        </w:tc>
        <w:tc>
          <w:tcPr>
            <w:tcW w:w="639" w:type="pct"/>
            <w:gridSpan w:val="2"/>
            <w:tcBorders>
              <w:top w:val="nil"/>
              <w:bottom w:val="nil"/>
            </w:tcBorders>
            <w:shd w:val="clear" w:color="auto" w:fill="auto"/>
            <w:vAlign w:val="center"/>
          </w:tcPr>
          <w:p w14:paraId="4B99BB0A" w14:textId="77777777" w:rsidR="00A64ED2" w:rsidRPr="00944843" w:rsidRDefault="00A64ED2" w:rsidP="00944843">
            <w:pPr>
              <w:spacing w:after="0" w:line="240" w:lineRule="auto"/>
              <w:jc w:val="center"/>
              <w:rPr>
                <w:rFonts w:ascii="Times New Roman" w:hAnsi="Times New Roman" w:cs="Times New Roman"/>
                <w:sz w:val="21"/>
                <w:szCs w:val="21"/>
              </w:rPr>
            </w:pPr>
            <w:r w:rsidRPr="00944843">
              <w:rPr>
                <w:rFonts w:ascii="Times New Roman" w:hAnsi="Times New Roman" w:cs="Times New Roman"/>
                <w:sz w:val="21"/>
                <w:szCs w:val="21"/>
              </w:rPr>
              <w:t>18 (36%)</w:t>
            </w:r>
          </w:p>
        </w:tc>
        <w:tc>
          <w:tcPr>
            <w:tcW w:w="624" w:type="pct"/>
            <w:gridSpan w:val="2"/>
            <w:vMerge w:val="restart"/>
            <w:tcBorders>
              <w:top w:val="nil"/>
              <w:bottom w:val="nil"/>
            </w:tcBorders>
            <w:shd w:val="clear" w:color="auto" w:fill="auto"/>
            <w:vAlign w:val="center"/>
          </w:tcPr>
          <w:p w14:paraId="63A95702" w14:textId="2E14D742" w:rsidR="00A64ED2" w:rsidRPr="00C4170E" w:rsidRDefault="00A64ED2" w:rsidP="00944843">
            <w:pPr>
              <w:spacing w:after="0" w:line="240" w:lineRule="auto"/>
              <w:jc w:val="center"/>
              <w:rPr>
                <w:rFonts w:ascii="Symbol" w:hAnsi="Symbol" w:cs="Times New Roman"/>
                <w:sz w:val="21"/>
                <w:szCs w:val="21"/>
              </w:rPr>
            </w:pPr>
            <w:r w:rsidRPr="00C4170E">
              <w:rPr>
                <w:rFonts w:ascii="Symbol" w:hAnsi="Symbol" w:cs="Times New Roman"/>
                <w:sz w:val="21"/>
                <w:szCs w:val="21"/>
              </w:rPr>
              <w:t></w:t>
            </w:r>
            <w:r w:rsidRPr="00C4170E">
              <w:rPr>
                <w:rFonts w:ascii="Symbol" w:hAnsi="Symbol" w:cs="Times New Roman"/>
                <w:sz w:val="21"/>
                <w:szCs w:val="21"/>
                <w:vertAlign w:val="superscript"/>
              </w:rPr>
              <w:t></w:t>
            </w:r>
            <w:r w:rsidRPr="00C4170E">
              <w:rPr>
                <w:rFonts w:ascii="Symbol" w:hAnsi="Symbol" w:cs="Times New Roman"/>
                <w:sz w:val="21"/>
                <w:szCs w:val="21"/>
              </w:rPr>
              <w:t></w:t>
            </w:r>
            <w:r w:rsidRPr="00C4170E">
              <w:rPr>
                <w:rFonts w:ascii="Symbol" w:hAnsi="Symbol" w:cs="Times New Roman"/>
                <w:sz w:val="21"/>
                <w:szCs w:val="21"/>
              </w:rPr>
              <w:t></w:t>
            </w:r>
            <w:r w:rsidRPr="00C4170E">
              <w:rPr>
                <w:rFonts w:ascii="Symbol" w:hAnsi="Symbol" w:cs="Times New Roman"/>
                <w:sz w:val="21"/>
                <w:szCs w:val="21"/>
              </w:rPr>
              <w:t></w:t>
            </w:r>
            <w:r w:rsidRPr="00C4170E">
              <w:rPr>
                <w:rFonts w:ascii="Symbol" w:hAnsi="Symbol" w:cs="Times New Roman"/>
                <w:sz w:val="21"/>
                <w:szCs w:val="21"/>
              </w:rPr>
              <w:t></w:t>
            </w:r>
            <w:r w:rsidRPr="00C4170E">
              <w:rPr>
                <w:rFonts w:ascii="Symbol" w:hAnsi="Symbol" w:cs="Times New Roman"/>
                <w:sz w:val="21"/>
                <w:szCs w:val="21"/>
              </w:rPr>
              <w:t></w:t>
            </w:r>
            <w:r w:rsidRPr="00C4170E">
              <w:rPr>
                <w:rFonts w:ascii="Symbol" w:hAnsi="Symbol" w:cs="Times New Roman"/>
                <w:sz w:val="21"/>
                <w:szCs w:val="21"/>
              </w:rPr>
              <w:t></w:t>
            </w:r>
          </w:p>
        </w:tc>
        <w:tc>
          <w:tcPr>
            <w:tcW w:w="706" w:type="pct"/>
            <w:gridSpan w:val="2"/>
            <w:vMerge w:val="restart"/>
            <w:tcBorders>
              <w:top w:val="nil"/>
              <w:bottom w:val="nil"/>
            </w:tcBorders>
            <w:shd w:val="clear" w:color="auto" w:fill="auto"/>
            <w:vAlign w:val="center"/>
          </w:tcPr>
          <w:p w14:paraId="727BC289" w14:textId="77777777" w:rsidR="00A64ED2" w:rsidRPr="00944843" w:rsidRDefault="00A64ED2" w:rsidP="00944843">
            <w:pPr>
              <w:spacing w:after="0" w:line="240" w:lineRule="auto"/>
              <w:jc w:val="center"/>
              <w:rPr>
                <w:rFonts w:ascii="Times New Roman" w:hAnsi="Times New Roman" w:cs="Times New Roman"/>
                <w:sz w:val="21"/>
                <w:szCs w:val="21"/>
              </w:rPr>
            </w:pPr>
            <w:r w:rsidRPr="00944843">
              <w:rPr>
                <w:rFonts w:ascii="Times New Roman" w:hAnsi="Times New Roman" w:cs="Times New Roman"/>
                <w:sz w:val="21"/>
                <w:szCs w:val="21"/>
              </w:rPr>
              <w:t>0.159</w:t>
            </w:r>
          </w:p>
        </w:tc>
      </w:tr>
      <w:tr w:rsidR="00A64ED2" w:rsidRPr="00944843" w14:paraId="047A8566" w14:textId="77777777" w:rsidTr="00D0366A">
        <w:trPr>
          <w:jc w:val="center"/>
        </w:trPr>
        <w:tc>
          <w:tcPr>
            <w:tcW w:w="1116" w:type="pct"/>
            <w:gridSpan w:val="2"/>
            <w:tcBorders>
              <w:top w:val="nil"/>
              <w:bottom w:val="nil"/>
            </w:tcBorders>
            <w:shd w:val="clear" w:color="auto" w:fill="auto"/>
            <w:vAlign w:val="center"/>
          </w:tcPr>
          <w:p w14:paraId="70A9F55F" w14:textId="77777777" w:rsidR="00A64ED2" w:rsidRPr="00944843" w:rsidRDefault="00A64ED2" w:rsidP="00944843">
            <w:pPr>
              <w:spacing w:after="0" w:line="240" w:lineRule="auto"/>
              <w:ind w:left="284"/>
              <w:rPr>
                <w:rFonts w:ascii="Times New Roman" w:hAnsi="Times New Roman" w:cs="Times New Roman"/>
                <w:sz w:val="21"/>
                <w:szCs w:val="21"/>
              </w:rPr>
            </w:pPr>
            <w:r w:rsidRPr="00944843">
              <w:rPr>
                <w:rFonts w:ascii="Times New Roman" w:hAnsi="Times New Roman" w:cs="Times New Roman"/>
                <w:sz w:val="21"/>
                <w:szCs w:val="21"/>
              </w:rPr>
              <w:t>Positive</w:t>
            </w:r>
          </w:p>
        </w:tc>
        <w:tc>
          <w:tcPr>
            <w:tcW w:w="636" w:type="pct"/>
            <w:gridSpan w:val="2"/>
            <w:tcBorders>
              <w:top w:val="nil"/>
              <w:bottom w:val="nil"/>
            </w:tcBorders>
            <w:shd w:val="clear" w:color="auto" w:fill="auto"/>
            <w:vAlign w:val="center"/>
          </w:tcPr>
          <w:p w14:paraId="43373DF0" w14:textId="77777777" w:rsidR="00A64ED2" w:rsidRPr="00944843" w:rsidRDefault="00A64ED2" w:rsidP="00944843">
            <w:pPr>
              <w:spacing w:after="0" w:line="240" w:lineRule="auto"/>
              <w:jc w:val="center"/>
              <w:rPr>
                <w:rFonts w:ascii="Times New Roman" w:hAnsi="Times New Roman" w:cs="Times New Roman"/>
                <w:sz w:val="21"/>
                <w:szCs w:val="21"/>
              </w:rPr>
            </w:pPr>
            <w:r w:rsidRPr="00944843">
              <w:rPr>
                <w:rFonts w:ascii="Times New Roman" w:hAnsi="Times New Roman" w:cs="Times New Roman"/>
                <w:sz w:val="21"/>
                <w:szCs w:val="21"/>
              </w:rPr>
              <w:t>24 (48%)</w:t>
            </w:r>
          </w:p>
        </w:tc>
        <w:tc>
          <w:tcPr>
            <w:tcW w:w="691" w:type="pct"/>
            <w:gridSpan w:val="2"/>
            <w:tcBorders>
              <w:top w:val="nil"/>
              <w:bottom w:val="nil"/>
            </w:tcBorders>
            <w:shd w:val="clear" w:color="auto" w:fill="auto"/>
            <w:vAlign w:val="center"/>
          </w:tcPr>
          <w:p w14:paraId="395006EA" w14:textId="77777777" w:rsidR="00A64ED2" w:rsidRPr="00944843" w:rsidRDefault="00A64ED2" w:rsidP="00944843">
            <w:pPr>
              <w:spacing w:after="0" w:line="240" w:lineRule="auto"/>
              <w:jc w:val="center"/>
              <w:rPr>
                <w:rFonts w:ascii="Times New Roman" w:hAnsi="Times New Roman" w:cs="Times New Roman"/>
                <w:sz w:val="21"/>
                <w:szCs w:val="21"/>
              </w:rPr>
            </w:pPr>
            <w:r w:rsidRPr="00944843">
              <w:rPr>
                <w:rFonts w:ascii="Times New Roman" w:hAnsi="Times New Roman" w:cs="Times New Roman"/>
                <w:sz w:val="21"/>
                <w:szCs w:val="21"/>
              </w:rPr>
              <w:t>21 (42%)</w:t>
            </w:r>
          </w:p>
        </w:tc>
        <w:tc>
          <w:tcPr>
            <w:tcW w:w="587" w:type="pct"/>
            <w:gridSpan w:val="2"/>
            <w:tcBorders>
              <w:top w:val="nil"/>
              <w:bottom w:val="nil"/>
            </w:tcBorders>
            <w:shd w:val="clear" w:color="auto" w:fill="auto"/>
            <w:vAlign w:val="center"/>
          </w:tcPr>
          <w:p w14:paraId="4E2619F8" w14:textId="77777777" w:rsidR="00A64ED2" w:rsidRPr="00944843" w:rsidRDefault="00A64ED2" w:rsidP="00944843">
            <w:pPr>
              <w:spacing w:after="0" w:line="240" w:lineRule="auto"/>
              <w:jc w:val="center"/>
              <w:rPr>
                <w:rFonts w:ascii="Times New Roman" w:hAnsi="Times New Roman" w:cs="Times New Roman"/>
                <w:sz w:val="21"/>
                <w:szCs w:val="21"/>
              </w:rPr>
            </w:pPr>
            <w:r w:rsidRPr="00944843">
              <w:rPr>
                <w:rFonts w:ascii="Times New Roman" w:hAnsi="Times New Roman" w:cs="Times New Roman"/>
                <w:sz w:val="21"/>
                <w:szCs w:val="21"/>
              </w:rPr>
              <w:t>26 (52%)</w:t>
            </w:r>
          </w:p>
        </w:tc>
        <w:tc>
          <w:tcPr>
            <w:tcW w:w="639" w:type="pct"/>
            <w:gridSpan w:val="2"/>
            <w:tcBorders>
              <w:top w:val="nil"/>
              <w:bottom w:val="nil"/>
            </w:tcBorders>
            <w:shd w:val="clear" w:color="auto" w:fill="auto"/>
            <w:vAlign w:val="center"/>
          </w:tcPr>
          <w:p w14:paraId="26BF2C91" w14:textId="77777777" w:rsidR="00A64ED2" w:rsidRPr="00944843" w:rsidRDefault="00A64ED2" w:rsidP="00944843">
            <w:pPr>
              <w:spacing w:after="0" w:line="240" w:lineRule="auto"/>
              <w:jc w:val="center"/>
              <w:rPr>
                <w:rFonts w:ascii="Times New Roman" w:hAnsi="Times New Roman" w:cs="Times New Roman"/>
                <w:sz w:val="21"/>
                <w:szCs w:val="21"/>
              </w:rPr>
            </w:pPr>
            <w:r w:rsidRPr="00944843">
              <w:rPr>
                <w:rFonts w:ascii="Times New Roman" w:hAnsi="Times New Roman" w:cs="Times New Roman"/>
                <w:sz w:val="21"/>
                <w:szCs w:val="21"/>
              </w:rPr>
              <w:t>32 (64%)</w:t>
            </w:r>
          </w:p>
        </w:tc>
        <w:tc>
          <w:tcPr>
            <w:tcW w:w="624" w:type="pct"/>
            <w:gridSpan w:val="2"/>
            <w:vMerge/>
            <w:tcBorders>
              <w:top w:val="nil"/>
              <w:bottom w:val="nil"/>
            </w:tcBorders>
            <w:shd w:val="clear" w:color="auto" w:fill="auto"/>
            <w:vAlign w:val="center"/>
          </w:tcPr>
          <w:p w14:paraId="0F1D789E" w14:textId="77777777" w:rsidR="00A64ED2" w:rsidRPr="00C4170E" w:rsidRDefault="00A64ED2" w:rsidP="00944843">
            <w:pPr>
              <w:spacing w:after="0" w:line="240" w:lineRule="auto"/>
              <w:jc w:val="center"/>
              <w:rPr>
                <w:rFonts w:ascii="Symbol" w:hAnsi="Symbol" w:cs="Times New Roman"/>
                <w:sz w:val="21"/>
                <w:szCs w:val="21"/>
              </w:rPr>
            </w:pPr>
          </w:p>
        </w:tc>
        <w:tc>
          <w:tcPr>
            <w:tcW w:w="706" w:type="pct"/>
            <w:gridSpan w:val="2"/>
            <w:vMerge/>
            <w:tcBorders>
              <w:top w:val="nil"/>
              <w:bottom w:val="nil"/>
            </w:tcBorders>
            <w:shd w:val="clear" w:color="auto" w:fill="auto"/>
            <w:vAlign w:val="center"/>
          </w:tcPr>
          <w:p w14:paraId="78A8F2E0" w14:textId="77777777" w:rsidR="00A64ED2" w:rsidRPr="00944843" w:rsidRDefault="00A64ED2" w:rsidP="00944843">
            <w:pPr>
              <w:spacing w:after="0" w:line="240" w:lineRule="auto"/>
              <w:jc w:val="center"/>
              <w:rPr>
                <w:rFonts w:ascii="Times New Roman" w:hAnsi="Times New Roman" w:cs="Times New Roman"/>
                <w:sz w:val="21"/>
                <w:szCs w:val="21"/>
              </w:rPr>
            </w:pPr>
          </w:p>
        </w:tc>
      </w:tr>
      <w:tr w:rsidR="00A64ED2" w:rsidRPr="00944843" w14:paraId="1EDF33D4" w14:textId="77777777" w:rsidTr="00D0366A">
        <w:trPr>
          <w:jc w:val="center"/>
        </w:trPr>
        <w:tc>
          <w:tcPr>
            <w:tcW w:w="1116" w:type="pct"/>
            <w:gridSpan w:val="2"/>
            <w:tcBorders>
              <w:top w:val="nil"/>
              <w:bottom w:val="nil"/>
            </w:tcBorders>
            <w:shd w:val="clear" w:color="auto" w:fill="auto"/>
            <w:vAlign w:val="center"/>
          </w:tcPr>
          <w:p w14:paraId="6B5C3DA5" w14:textId="77777777" w:rsidR="00A64ED2" w:rsidRPr="00944843" w:rsidRDefault="00A64ED2" w:rsidP="00944843">
            <w:pPr>
              <w:spacing w:after="0" w:line="240" w:lineRule="auto"/>
              <w:rPr>
                <w:rFonts w:ascii="Times New Roman" w:hAnsi="Times New Roman" w:cs="Times New Roman"/>
                <w:b/>
                <w:bCs/>
                <w:sz w:val="21"/>
                <w:szCs w:val="21"/>
              </w:rPr>
            </w:pPr>
            <w:r w:rsidRPr="00944843">
              <w:rPr>
                <w:rFonts w:ascii="Times New Roman" w:hAnsi="Times New Roman" w:cs="Times New Roman"/>
                <w:b/>
                <w:bCs/>
                <w:sz w:val="21"/>
                <w:szCs w:val="21"/>
              </w:rPr>
              <w:t>HBs</w:t>
            </w:r>
            <w:r w:rsidR="003673E8" w:rsidRPr="00944843">
              <w:rPr>
                <w:rFonts w:ascii="Times New Roman" w:hAnsi="Times New Roman" w:cs="Times New Roman"/>
                <w:b/>
                <w:bCs/>
                <w:sz w:val="21"/>
                <w:szCs w:val="21"/>
              </w:rPr>
              <w:t xml:space="preserve"> </w:t>
            </w:r>
            <w:r w:rsidRPr="00944843">
              <w:rPr>
                <w:rFonts w:ascii="Times New Roman" w:hAnsi="Times New Roman" w:cs="Times New Roman"/>
                <w:b/>
                <w:bCs/>
                <w:sz w:val="21"/>
                <w:szCs w:val="21"/>
              </w:rPr>
              <w:t>Ag</w:t>
            </w:r>
          </w:p>
        </w:tc>
        <w:tc>
          <w:tcPr>
            <w:tcW w:w="636" w:type="pct"/>
            <w:gridSpan w:val="2"/>
            <w:tcBorders>
              <w:top w:val="nil"/>
              <w:bottom w:val="nil"/>
            </w:tcBorders>
            <w:shd w:val="clear" w:color="auto" w:fill="auto"/>
            <w:vAlign w:val="center"/>
          </w:tcPr>
          <w:p w14:paraId="4CB5C77F" w14:textId="77777777" w:rsidR="00A64ED2" w:rsidRPr="00944843" w:rsidRDefault="00A64ED2" w:rsidP="00944843">
            <w:pPr>
              <w:spacing w:after="0" w:line="240" w:lineRule="auto"/>
              <w:jc w:val="center"/>
              <w:rPr>
                <w:rFonts w:ascii="Times New Roman" w:hAnsi="Times New Roman" w:cs="Times New Roman"/>
                <w:sz w:val="21"/>
                <w:szCs w:val="21"/>
              </w:rPr>
            </w:pPr>
          </w:p>
        </w:tc>
        <w:tc>
          <w:tcPr>
            <w:tcW w:w="691" w:type="pct"/>
            <w:gridSpan w:val="2"/>
            <w:tcBorders>
              <w:top w:val="nil"/>
              <w:bottom w:val="nil"/>
            </w:tcBorders>
            <w:shd w:val="clear" w:color="auto" w:fill="auto"/>
            <w:vAlign w:val="center"/>
          </w:tcPr>
          <w:p w14:paraId="74B323FB" w14:textId="77777777" w:rsidR="00A64ED2" w:rsidRPr="00944843" w:rsidRDefault="00A64ED2" w:rsidP="00944843">
            <w:pPr>
              <w:spacing w:after="0" w:line="240" w:lineRule="auto"/>
              <w:jc w:val="center"/>
              <w:rPr>
                <w:rFonts w:ascii="Times New Roman" w:hAnsi="Times New Roman" w:cs="Times New Roman"/>
                <w:sz w:val="21"/>
                <w:szCs w:val="21"/>
              </w:rPr>
            </w:pPr>
          </w:p>
        </w:tc>
        <w:tc>
          <w:tcPr>
            <w:tcW w:w="587" w:type="pct"/>
            <w:gridSpan w:val="2"/>
            <w:tcBorders>
              <w:top w:val="nil"/>
              <w:bottom w:val="nil"/>
            </w:tcBorders>
            <w:shd w:val="clear" w:color="auto" w:fill="auto"/>
            <w:vAlign w:val="center"/>
          </w:tcPr>
          <w:p w14:paraId="17785404" w14:textId="77777777" w:rsidR="00A64ED2" w:rsidRPr="00944843" w:rsidRDefault="00A64ED2" w:rsidP="00944843">
            <w:pPr>
              <w:spacing w:after="0" w:line="240" w:lineRule="auto"/>
              <w:jc w:val="center"/>
              <w:rPr>
                <w:rFonts w:ascii="Times New Roman" w:hAnsi="Times New Roman" w:cs="Times New Roman"/>
                <w:sz w:val="21"/>
                <w:szCs w:val="21"/>
              </w:rPr>
            </w:pPr>
          </w:p>
        </w:tc>
        <w:tc>
          <w:tcPr>
            <w:tcW w:w="639" w:type="pct"/>
            <w:gridSpan w:val="2"/>
            <w:tcBorders>
              <w:top w:val="nil"/>
              <w:bottom w:val="nil"/>
            </w:tcBorders>
            <w:shd w:val="clear" w:color="auto" w:fill="auto"/>
            <w:vAlign w:val="center"/>
          </w:tcPr>
          <w:p w14:paraId="7E3BCC6E" w14:textId="77777777" w:rsidR="00A64ED2" w:rsidRPr="00944843" w:rsidRDefault="00A64ED2" w:rsidP="00944843">
            <w:pPr>
              <w:spacing w:after="0" w:line="240" w:lineRule="auto"/>
              <w:jc w:val="center"/>
              <w:rPr>
                <w:rFonts w:ascii="Times New Roman" w:hAnsi="Times New Roman" w:cs="Times New Roman"/>
                <w:sz w:val="21"/>
                <w:szCs w:val="21"/>
              </w:rPr>
            </w:pPr>
          </w:p>
        </w:tc>
        <w:tc>
          <w:tcPr>
            <w:tcW w:w="624" w:type="pct"/>
            <w:gridSpan w:val="2"/>
            <w:tcBorders>
              <w:top w:val="nil"/>
              <w:bottom w:val="nil"/>
            </w:tcBorders>
            <w:shd w:val="clear" w:color="auto" w:fill="auto"/>
            <w:vAlign w:val="center"/>
          </w:tcPr>
          <w:p w14:paraId="571E93E4" w14:textId="77777777" w:rsidR="00A64ED2" w:rsidRPr="00C4170E" w:rsidRDefault="00A64ED2" w:rsidP="00944843">
            <w:pPr>
              <w:spacing w:after="0" w:line="240" w:lineRule="auto"/>
              <w:jc w:val="center"/>
              <w:rPr>
                <w:rFonts w:ascii="Symbol" w:hAnsi="Symbol" w:cs="Times New Roman"/>
                <w:sz w:val="21"/>
                <w:szCs w:val="21"/>
              </w:rPr>
            </w:pPr>
          </w:p>
        </w:tc>
        <w:tc>
          <w:tcPr>
            <w:tcW w:w="706" w:type="pct"/>
            <w:gridSpan w:val="2"/>
            <w:tcBorders>
              <w:top w:val="nil"/>
              <w:bottom w:val="nil"/>
            </w:tcBorders>
            <w:shd w:val="clear" w:color="auto" w:fill="auto"/>
            <w:vAlign w:val="center"/>
          </w:tcPr>
          <w:p w14:paraId="4B1C7C73" w14:textId="77777777" w:rsidR="00A64ED2" w:rsidRPr="00944843" w:rsidRDefault="00A64ED2" w:rsidP="00944843">
            <w:pPr>
              <w:spacing w:after="0" w:line="240" w:lineRule="auto"/>
              <w:jc w:val="center"/>
              <w:rPr>
                <w:rFonts w:ascii="Times New Roman" w:hAnsi="Times New Roman" w:cs="Times New Roman"/>
                <w:sz w:val="21"/>
                <w:szCs w:val="21"/>
              </w:rPr>
            </w:pPr>
          </w:p>
        </w:tc>
      </w:tr>
      <w:tr w:rsidR="00A64ED2" w:rsidRPr="00944843" w14:paraId="76F082CE" w14:textId="77777777" w:rsidTr="00D0366A">
        <w:trPr>
          <w:jc w:val="center"/>
        </w:trPr>
        <w:tc>
          <w:tcPr>
            <w:tcW w:w="1116" w:type="pct"/>
            <w:gridSpan w:val="2"/>
            <w:tcBorders>
              <w:top w:val="nil"/>
              <w:bottom w:val="nil"/>
            </w:tcBorders>
            <w:shd w:val="clear" w:color="auto" w:fill="auto"/>
            <w:vAlign w:val="center"/>
          </w:tcPr>
          <w:p w14:paraId="73D3FCA4" w14:textId="77777777" w:rsidR="00A64ED2" w:rsidRPr="00944843" w:rsidRDefault="00A64ED2" w:rsidP="00944843">
            <w:pPr>
              <w:spacing w:after="0" w:line="240" w:lineRule="auto"/>
              <w:ind w:left="284"/>
              <w:rPr>
                <w:rFonts w:ascii="Times New Roman" w:hAnsi="Times New Roman" w:cs="Times New Roman"/>
                <w:sz w:val="21"/>
                <w:szCs w:val="21"/>
              </w:rPr>
            </w:pPr>
            <w:r w:rsidRPr="00944843">
              <w:rPr>
                <w:rFonts w:ascii="Times New Roman" w:hAnsi="Times New Roman" w:cs="Times New Roman"/>
                <w:sz w:val="21"/>
                <w:szCs w:val="21"/>
              </w:rPr>
              <w:t>Negative</w:t>
            </w:r>
          </w:p>
        </w:tc>
        <w:tc>
          <w:tcPr>
            <w:tcW w:w="636" w:type="pct"/>
            <w:gridSpan w:val="2"/>
            <w:tcBorders>
              <w:top w:val="nil"/>
              <w:bottom w:val="nil"/>
            </w:tcBorders>
            <w:shd w:val="clear" w:color="auto" w:fill="auto"/>
            <w:vAlign w:val="center"/>
          </w:tcPr>
          <w:p w14:paraId="26901B5D" w14:textId="77777777" w:rsidR="00A64ED2" w:rsidRPr="00944843" w:rsidRDefault="00A64ED2" w:rsidP="00944843">
            <w:pPr>
              <w:spacing w:after="0" w:line="240" w:lineRule="auto"/>
              <w:jc w:val="center"/>
              <w:rPr>
                <w:rFonts w:ascii="Times New Roman" w:hAnsi="Times New Roman" w:cs="Times New Roman"/>
                <w:sz w:val="21"/>
                <w:szCs w:val="21"/>
              </w:rPr>
            </w:pPr>
            <w:r w:rsidRPr="00944843">
              <w:rPr>
                <w:rFonts w:ascii="Times New Roman" w:hAnsi="Times New Roman" w:cs="Times New Roman"/>
                <w:sz w:val="21"/>
                <w:szCs w:val="21"/>
              </w:rPr>
              <w:t>45 (90%)</w:t>
            </w:r>
          </w:p>
        </w:tc>
        <w:tc>
          <w:tcPr>
            <w:tcW w:w="691" w:type="pct"/>
            <w:gridSpan w:val="2"/>
            <w:tcBorders>
              <w:top w:val="nil"/>
              <w:bottom w:val="nil"/>
            </w:tcBorders>
            <w:shd w:val="clear" w:color="auto" w:fill="auto"/>
            <w:vAlign w:val="center"/>
          </w:tcPr>
          <w:p w14:paraId="017674F6" w14:textId="77777777" w:rsidR="00A64ED2" w:rsidRPr="00944843" w:rsidRDefault="00A64ED2" w:rsidP="00944843">
            <w:pPr>
              <w:spacing w:after="0" w:line="240" w:lineRule="auto"/>
              <w:jc w:val="center"/>
              <w:rPr>
                <w:rFonts w:ascii="Times New Roman" w:hAnsi="Times New Roman" w:cs="Times New Roman"/>
                <w:sz w:val="21"/>
                <w:szCs w:val="21"/>
              </w:rPr>
            </w:pPr>
            <w:r w:rsidRPr="00944843">
              <w:rPr>
                <w:rFonts w:ascii="Times New Roman" w:hAnsi="Times New Roman" w:cs="Times New Roman"/>
                <w:sz w:val="21"/>
                <w:szCs w:val="21"/>
              </w:rPr>
              <w:t>50 (100%)</w:t>
            </w:r>
          </w:p>
        </w:tc>
        <w:tc>
          <w:tcPr>
            <w:tcW w:w="587" w:type="pct"/>
            <w:gridSpan w:val="2"/>
            <w:tcBorders>
              <w:top w:val="nil"/>
              <w:bottom w:val="nil"/>
            </w:tcBorders>
            <w:shd w:val="clear" w:color="auto" w:fill="auto"/>
            <w:vAlign w:val="center"/>
          </w:tcPr>
          <w:p w14:paraId="3871C15B" w14:textId="77777777" w:rsidR="00A64ED2" w:rsidRPr="00944843" w:rsidRDefault="00A64ED2" w:rsidP="00944843">
            <w:pPr>
              <w:spacing w:after="0" w:line="240" w:lineRule="auto"/>
              <w:jc w:val="center"/>
              <w:rPr>
                <w:rFonts w:ascii="Times New Roman" w:hAnsi="Times New Roman" w:cs="Times New Roman"/>
                <w:sz w:val="21"/>
                <w:szCs w:val="21"/>
              </w:rPr>
            </w:pPr>
            <w:r w:rsidRPr="00944843">
              <w:rPr>
                <w:rFonts w:ascii="Times New Roman" w:hAnsi="Times New Roman" w:cs="Times New Roman"/>
                <w:sz w:val="21"/>
                <w:szCs w:val="21"/>
              </w:rPr>
              <w:t>44 (88%)</w:t>
            </w:r>
          </w:p>
        </w:tc>
        <w:tc>
          <w:tcPr>
            <w:tcW w:w="639" w:type="pct"/>
            <w:gridSpan w:val="2"/>
            <w:tcBorders>
              <w:top w:val="nil"/>
              <w:bottom w:val="nil"/>
            </w:tcBorders>
            <w:shd w:val="clear" w:color="auto" w:fill="auto"/>
            <w:vAlign w:val="center"/>
          </w:tcPr>
          <w:p w14:paraId="7F139E8A" w14:textId="77777777" w:rsidR="00A64ED2" w:rsidRPr="00944843" w:rsidRDefault="00A64ED2" w:rsidP="00944843">
            <w:pPr>
              <w:spacing w:after="0" w:line="240" w:lineRule="auto"/>
              <w:jc w:val="center"/>
              <w:rPr>
                <w:rFonts w:ascii="Times New Roman" w:hAnsi="Times New Roman" w:cs="Times New Roman"/>
                <w:sz w:val="21"/>
                <w:szCs w:val="21"/>
              </w:rPr>
            </w:pPr>
            <w:r w:rsidRPr="00944843">
              <w:rPr>
                <w:rFonts w:ascii="Times New Roman" w:hAnsi="Times New Roman" w:cs="Times New Roman"/>
                <w:sz w:val="21"/>
                <w:szCs w:val="21"/>
              </w:rPr>
              <w:t>42 (84%)</w:t>
            </w:r>
          </w:p>
        </w:tc>
        <w:tc>
          <w:tcPr>
            <w:tcW w:w="624" w:type="pct"/>
            <w:gridSpan w:val="2"/>
            <w:vMerge w:val="restart"/>
            <w:tcBorders>
              <w:top w:val="nil"/>
              <w:bottom w:val="nil"/>
            </w:tcBorders>
            <w:shd w:val="clear" w:color="auto" w:fill="auto"/>
            <w:vAlign w:val="center"/>
          </w:tcPr>
          <w:p w14:paraId="2EB621AC" w14:textId="7092CAA7" w:rsidR="00A64ED2" w:rsidRPr="00C4170E" w:rsidRDefault="00A64ED2" w:rsidP="00944843">
            <w:pPr>
              <w:spacing w:after="0" w:line="240" w:lineRule="auto"/>
              <w:jc w:val="center"/>
              <w:rPr>
                <w:rFonts w:ascii="Symbol" w:hAnsi="Symbol" w:cs="Times New Roman"/>
                <w:sz w:val="21"/>
                <w:szCs w:val="21"/>
              </w:rPr>
            </w:pPr>
            <w:r w:rsidRPr="00C4170E">
              <w:rPr>
                <w:rFonts w:ascii="Symbol" w:hAnsi="Symbol" w:cs="Times New Roman"/>
                <w:sz w:val="21"/>
                <w:szCs w:val="21"/>
              </w:rPr>
              <w:t></w:t>
            </w:r>
            <w:r w:rsidRPr="00C4170E">
              <w:rPr>
                <w:rFonts w:ascii="Symbol" w:hAnsi="Symbol" w:cs="Times New Roman"/>
                <w:sz w:val="21"/>
                <w:szCs w:val="21"/>
                <w:vertAlign w:val="superscript"/>
              </w:rPr>
              <w:t></w:t>
            </w:r>
            <w:r w:rsidRPr="00C4170E">
              <w:rPr>
                <w:rFonts w:ascii="Symbol" w:hAnsi="Symbol" w:cs="Times New Roman"/>
                <w:sz w:val="21"/>
                <w:szCs w:val="21"/>
              </w:rPr>
              <w:t></w:t>
            </w:r>
            <w:r w:rsidRPr="00C4170E">
              <w:rPr>
                <w:rFonts w:ascii="Symbol" w:hAnsi="Symbol" w:cs="Times New Roman"/>
                <w:sz w:val="21"/>
                <w:szCs w:val="21"/>
              </w:rPr>
              <w:t></w:t>
            </w:r>
            <w:r w:rsidRPr="00C4170E">
              <w:rPr>
                <w:rFonts w:ascii="Symbol" w:hAnsi="Symbol" w:cs="Times New Roman"/>
                <w:sz w:val="21"/>
                <w:szCs w:val="21"/>
              </w:rPr>
              <w:t></w:t>
            </w:r>
            <w:r w:rsidRPr="00C4170E">
              <w:rPr>
                <w:rFonts w:ascii="Symbol" w:hAnsi="Symbol" w:cs="Times New Roman"/>
                <w:sz w:val="21"/>
                <w:szCs w:val="21"/>
              </w:rPr>
              <w:t></w:t>
            </w:r>
            <w:r w:rsidRPr="00C4170E">
              <w:rPr>
                <w:rFonts w:ascii="Symbol" w:hAnsi="Symbol" w:cs="Times New Roman"/>
                <w:sz w:val="21"/>
                <w:szCs w:val="21"/>
              </w:rPr>
              <w:t></w:t>
            </w:r>
            <w:r w:rsidRPr="00C4170E">
              <w:rPr>
                <w:rFonts w:ascii="Symbol" w:hAnsi="Symbol" w:cs="Times New Roman"/>
                <w:sz w:val="21"/>
                <w:szCs w:val="21"/>
              </w:rPr>
              <w:t></w:t>
            </w:r>
            <w:r w:rsidRPr="00C4170E">
              <w:rPr>
                <w:rFonts w:ascii="Symbol" w:hAnsi="Symbol" w:cs="Times New Roman"/>
                <w:sz w:val="21"/>
                <w:szCs w:val="21"/>
                <w:vertAlign w:val="superscript"/>
              </w:rPr>
              <w:t></w:t>
            </w:r>
          </w:p>
        </w:tc>
        <w:tc>
          <w:tcPr>
            <w:tcW w:w="706" w:type="pct"/>
            <w:gridSpan w:val="2"/>
            <w:vMerge w:val="restart"/>
            <w:tcBorders>
              <w:top w:val="nil"/>
              <w:bottom w:val="nil"/>
            </w:tcBorders>
            <w:shd w:val="clear" w:color="auto" w:fill="auto"/>
            <w:vAlign w:val="center"/>
          </w:tcPr>
          <w:p w14:paraId="1C36A1F9" w14:textId="1225E8B7" w:rsidR="00A64ED2" w:rsidRPr="00944843" w:rsidRDefault="00A64ED2" w:rsidP="00944843">
            <w:pPr>
              <w:spacing w:after="0" w:line="240" w:lineRule="auto"/>
              <w:jc w:val="center"/>
              <w:rPr>
                <w:rFonts w:ascii="Times New Roman" w:hAnsi="Times New Roman" w:cs="Times New Roman"/>
                <w:sz w:val="21"/>
                <w:szCs w:val="21"/>
              </w:rPr>
            </w:pPr>
            <w:proofErr w:type="spellStart"/>
            <w:r w:rsidRPr="00944843">
              <w:rPr>
                <w:rFonts w:ascii="Times New Roman" w:hAnsi="Times New Roman" w:cs="Times New Roman"/>
                <w:sz w:val="21"/>
                <w:szCs w:val="21"/>
                <w:vertAlign w:val="superscript"/>
              </w:rPr>
              <w:t>MC</w:t>
            </w:r>
            <w:r w:rsidRPr="00944843">
              <w:rPr>
                <w:rFonts w:ascii="Times New Roman" w:hAnsi="Times New Roman" w:cs="Times New Roman"/>
                <w:sz w:val="21"/>
                <w:szCs w:val="21"/>
              </w:rPr>
              <w:t>p</w:t>
            </w:r>
            <w:proofErr w:type="spellEnd"/>
            <w:r w:rsidRPr="00944843">
              <w:rPr>
                <w:rFonts w:ascii="Times New Roman" w:hAnsi="Times New Roman" w:cs="Times New Roman"/>
                <w:sz w:val="21"/>
                <w:szCs w:val="21"/>
              </w:rPr>
              <w:t>=0.020</w:t>
            </w:r>
            <w:r w:rsidRPr="00944843">
              <w:rPr>
                <w:rFonts w:ascii="Times New Roman" w:hAnsi="Times New Roman" w:cs="Times New Roman"/>
                <w:sz w:val="21"/>
                <w:szCs w:val="21"/>
                <w:vertAlign w:val="superscript"/>
              </w:rPr>
              <w:t>*</w:t>
            </w:r>
          </w:p>
        </w:tc>
      </w:tr>
      <w:tr w:rsidR="00A64ED2" w:rsidRPr="00944843" w14:paraId="485693B4" w14:textId="77777777" w:rsidTr="00D0366A">
        <w:trPr>
          <w:jc w:val="center"/>
        </w:trPr>
        <w:tc>
          <w:tcPr>
            <w:tcW w:w="1116" w:type="pct"/>
            <w:gridSpan w:val="2"/>
            <w:tcBorders>
              <w:top w:val="nil"/>
              <w:bottom w:val="nil"/>
            </w:tcBorders>
            <w:shd w:val="clear" w:color="auto" w:fill="auto"/>
            <w:vAlign w:val="center"/>
          </w:tcPr>
          <w:p w14:paraId="03D6FF44" w14:textId="77777777" w:rsidR="00A64ED2" w:rsidRPr="00944843" w:rsidRDefault="00A64ED2" w:rsidP="00944843">
            <w:pPr>
              <w:spacing w:after="0" w:line="240" w:lineRule="auto"/>
              <w:ind w:left="284"/>
              <w:rPr>
                <w:rFonts w:ascii="Times New Roman" w:hAnsi="Times New Roman" w:cs="Times New Roman"/>
                <w:sz w:val="21"/>
                <w:szCs w:val="21"/>
              </w:rPr>
            </w:pPr>
            <w:r w:rsidRPr="00944843">
              <w:rPr>
                <w:rFonts w:ascii="Times New Roman" w:hAnsi="Times New Roman" w:cs="Times New Roman"/>
                <w:sz w:val="21"/>
                <w:szCs w:val="21"/>
              </w:rPr>
              <w:t>Positive</w:t>
            </w:r>
          </w:p>
        </w:tc>
        <w:tc>
          <w:tcPr>
            <w:tcW w:w="636" w:type="pct"/>
            <w:gridSpan w:val="2"/>
            <w:tcBorders>
              <w:top w:val="nil"/>
              <w:bottom w:val="nil"/>
            </w:tcBorders>
            <w:shd w:val="clear" w:color="auto" w:fill="auto"/>
            <w:vAlign w:val="center"/>
          </w:tcPr>
          <w:p w14:paraId="6A0B92DE" w14:textId="77777777" w:rsidR="00A64ED2" w:rsidRPr="00944843" w:rsidRDefault="00A64ED2" w:rsidP="00944843">
            <w:pPr>
              <w:spacing w:after="0" w:line="240" w:lineRule="auto"/>
              <w:jc w:val="center"/>
              <w:rPr>
                <w:rFonts w:ascii="Times New Roman" w:hAnsi="Times New Roman" w:cs="Times New Roman"/>
                <w:sz w:val="21"/>
                <w:szCs w:val="21"/>
              </w:rPr>
            </w:pPr>
            <w:r w:rsidRPr="00944843">
              <w:rPr>
                <w:rFonts w:ascii="Times New Roman" w:hAnsi="Times New Roman" w:cs="Times New Roman"/>
                <w:sz w:val="21"/>
                <w:szCs w:val="21"/>
              </w:rPr>
              <w:t>5 (10%)</w:t>
            </w:r>
          </w:p>
        </w:tc>
        <w:tc>
          <w:tcPr>
            <w:tcW w:w="691" w:type="pct"/>
            <w:gridSpan w:val="2"/>
            <w:tcBorders>
              <w:top w:val="nil"/>
              <w:bottom w:val="nil"/>
            </w:tcBorders>
            <w:shd w:val="clear" w:color="auto" w:fill="auto"/>
            <w:vAlign w:val="center"/>
          </w:tcPr>
          <w:p w14:paraId="590E2D35" w14:textId="77777777" w:rsidR="00A64ED2" w:rsidRPr="00944843" w:rsidRDefault="00A64ED2" w:rsidP="00944843">
            <w:pPr>
              <w:spacing w:after="0" w:line="240" w:lineRule="auto"/>
              <w:jc w:val="center"/>
              <w:rPr>
                <w:rFonts w:ascii="Times New Roman" w:hAnsi="Times New Roman" w:cs="Times New Roman"/>
                <w:sz w:val="21"/>
                <w:szCs w:val="21"/>
              </w:rPr>
            </w:pPr>
            <w:r w:rsidRPr="00944843">
              <w:rPr>
                <w:rFonts w:ascii="Times New Roman" w:hAnsi="Times New Roman" w:cs="Times New Roman"/>
                <w:sz w:val="21"/>
                <w:szCs w:val="21"/>
              </w:rPr>
              <w:t>0 (0%)</w:t>
            </w:r>
          </w:p>
        </w:tc>
        <w:tc>
          <w:tcPr>
            <w:tcW w:w="587" w:type="pct"/>
            <w:gridSpan w:val="2"/>
            <w:tcBorders>
              <w:top w:val="nil"/>
              <w:bottom w:val="nil"/>
            </w:tcBorders>
            <w:shd w:val="clear" w:color="auto" w:fill="auto"/>
            <w:vAlign w:val="center"/>
          </w:tcPr>
          <w:p w14:paraId="0FE92CF0" w14:textId="77777777" w:rsidR="00A64ED2" w:rsidRPr="00944843" w:rsidRDefault="00A64ED2" w:rsidP="00944843">
            <w:pPr>
              <w:spacing w:after="0" w:line="240" w:lineRule="auto"/>
              <w:jc w:val="center"/>
              <w:rPr>
                <w:rFonts w:ascii="Times New Roman" w:hAnsi="Times New Roman" w:cs="Times New Roman"/>
                <w:sz w:val="21"/>
                <w:szCs w:val="21"/>
              </w:rPr>
            </w:pPr>
            <w:r w:rsidRPr="00944843">
              <w:rPr>
                <w:rFonts w:ascii="Times New Roman" w:hAnsi="Times New Roman" w:cs="Times New Roman"/>
                <w:sz w:val="21"/>
                <w:szCs w:val="21"/>
              </w:rPr>
              <w:t>6 (12%)</w:t>
            </w:r>
          </w:p>
        </w:tc>
        <w:tc>
          <w:tcPr>
            <w:tcW w:w="639" w:type="pct"/>
            <w:gridSpan w:val="2"/>
            <w:tcBorders>
              <w:top w:val="nil"/>
              <w:bottom w:val="nil"/>
            </w:tcBorders>
            <w:shd w:val="clear" w:color="auto" w:fill="auto"/>
            <w:vAlign w:val="center"/>
          </w:tcPr>
          <w:p w14:paraId="7F6DAF20" w14:textId="77777777" w:rsidR="00A64ED2" w:rsidRPr="00944843" w:rsidRDefault="00A64ED2" w:rsidP="00944843">
            <w:pPr>
              <w:spacing w:after="0" w:line="240" w:lineRule="auto"/>
              <w:jc w:val="center"/>
              <w:rPr>
                <w:rFonts w:ascii="Times New Roman" w:hAnsi="Times New Roman" w:cs="Times New Roman"/>
                <w:sz w:val="21"/>
                <w:szCs w:val="21"/>
              </w:rPr>
            </w:pPr>
            <w:r w:rsidRPr="00944843">
              <w:rPr>
                <w:rFonts w:ascii="Times New Roman" w:hAnsi="Times New Roman" w:cs="Times New Roman"/>
                <w:sz w:val="21"/>
                <w:szCs w:val="21"/>
              </w:rPr>
              <w:t>8 (16%)</w:t>
            </w:r>
          </w:p>
        </w:tc>
        <w:tc>
          <w:tcPr>
            <w:tcW w:w="624" w:type="pct"/>
            <w:gridSpan w:val="2"/>
            <w:vMerge/>
            <w:tcBorders>
              <w:top w:val="nil"/>
              <w:bottom w:val="nil"/>
            </w:tcBorders>
            <w:shd w:val="clear" w:color="auto" w:fill="auto"/>
            <w:vAlign w:val="center"/>
          </w:tcPr>
          <w:p w14:paraId="2DE46AD1" w14:textId="77777777" w:rsidR="00A64ED2" w:rsidRPr="00944843" w:rsidRDefault="00A64ED2" w:rsidP="00944843">
            <w:pPr>
              <w:spacing w:after="0" w:line="240" w:lineRule="auto"/>
              <w:jc w:val="center"/>
              <w:rPr>
                <w:rFonts w:ascii="Symbol" w:hAnsi="Symbol" w:cs="Times New Roman"/>
                <w:sz w:val="21"/>
                <w:szCs w:val="21"/>
              </w:rPr>
            </w:pPr>
          </w:p>
        </w:tc>
        <w:tc>
          <w:tcPr>
            <w:tcW w:w="706" w:type="pct"/>
            <w:gridSpan w:val="2"/>
            <w:vMerge/>
            <w:tcBorders>
              <w:top w:val="nil"/>
              <w:bottom w:val="nil"/>
            </w:tcBorders>
            <w:shd w:val="clear" w:color="auto" w:fill="auto"/>
            <w:vAlign w:val="center"/>
          </w:tcPr>
          <w:p w14:paraId="2EE2A812" w14:textId="77777777" w:rsidR="00A64ED2" w:rsidRPr="00944843" w:rsidRDefault="00A64ED2" w:rsidP="00944843">
            <w:pPr>
              <w:spacing w:after="0" w:line="240" w:lineRule="auto"/>
              <w:jc w:val="center"/>
              <w:rPr>
                <w:rFonts w:ascii="Times New Roman" w:hAnsi="Times New Roman" w:cs="Times New Roman"/>
                <w:sz w:val="21"/>
                <w:szCs w:val="21"/>
              </w:rPr>
            </w:pPr>
          </w:p>
        </w:tc>
      </w:tr>
      <w:tr w:rsidR="00A64ED2" w:rsidRPr="00944843" w14:paraId="7324D93F" w14:textId="77777777" w:rsidTr="00D0366A">
        <w:trPr>
          <w:jc w:val="center"/>
        </w:trPr>
        <w:tc>
          <w:tcPr>
            <w:tcW w:w="1116" w:type="pct"/>
            <w:gridSpan w:val="2"/>
            <w:tcBorders>
              <w:top w:val="nil"/>
              <w:bottom w:val="nil"/>
            </w:tcBorders>
            <w:shd w:val="clear" w:color="auto" w:fill="auto"/>
            <w:vAlign w:val="center"/>
          </w:tcPr>
          <w:p w14:paraId="3C6D4013" w14:textId="77777777" w:rsidR="00A64ED2" w:rsidRPr="00944843" w:rsidRDefault="00A64ED2" w:rsidP="00944843">
            <w:pPr>
              <w:spacing w:after="0" w:line="240" w:lineRule="auto"/>
              <w:jc w:val="center"/>
              <w:rPr>
                <w:rFonts w:ascii="Times New Roman" w:hAnsi="Times New Roman" w:cs="Times New Roman"/>
                <w:b/>
                <w:bCs/>
                <w:sz w:val="21"/>
                <w:szCs w:val="21"/>
              </w:rPr>
            </w:pPr>
            <w:r w:rsidRPr="00944843">
              <w:rPr>
                <w:rFonts w:ascii="Times New Roman" w:hAnsi="Times New Roman" w:cs="Times New Roman"/>
                <w:b/>
                <w:bCs/>
                <w:sz w:val="21"/>
                <w:szCs w:val="21"/>
              </w:rPr>
              <w:t>p</w:t>
            </w:r>
            <w:r w:rsidRPr="00944843">
              <w:rPr>
                <w:rFonts w:ascii="Times New Roman" w:hAnsi="Times New Roman" w:cs="Times New Roman"/>
                <w:b/>
                <w:bCs/>
                <w:sz w:val="21"/>
                <w:szCs w:val="21"/>
                <w:vertAlign w:val="subscript"/>
              </w:rPr>
              <w:t>1</w:t>
            </w:r>
          </w:p>
        </w:tc>
        <w:tc>
          <w:tcPr>
            <w:tcW w:w="636" w:type="pct"/>
            <w:gridSpan w:val="2"/>
            <w:tcBorders>
              <w:top w:val="nil"/>
              <w:bottom w:val="nil"/>
            </w:tcBorders>
            <w:shd w:val="clear" w:color="auto" w:fill="auto"/>
            <w:vAlign w:val="center"/>
          </w:tcPr>
          <w:p w14:paraId="463FF105" w14:textId="77777777" w:rsidR="00A64ED2" w:rsidRPr="00944843" w:rsidRDefault="00A64ED2" w:rsidP="00944843">
            <w:pPr>
              <w:spacing w:after="0" w:line="240" w:lineRule="auto"/>
              <w:jc w:val="center"/>
              <w:rPr>
                <w:rFonts w:ascii="Times New Roman" w:hAnsi="Times New Roman" w:cs="Times New Roman"/>
                <w:b/>
                <w:bCs/>
                <w:sz w:val="21"/>
                <w:szCs w:val="21"/>
              </w:rPr>
            </w:pPr>
            <w:r w:rsidRPr="00944843">
              <w:rPr>
                <w:rFonts w:ascii="Times New Roman" w:hAnsi="Times New Roman" w:cs="Times New Roman"/>
                <w:b/>
                <w:bCs/>
                <w:sz w:val="21"/>
                <w:szCs w:val="21"/>
              </w:rPr>
              <w:t>0.372</w:t>
            </w:r>
          </w:p>
        </w:tc>
        <w:tc>
          <w:tcPr>
            <w:tcW w:w="691" w:type="pct"/>
            <w:gridSpan w:val="2"/>
            <w:tcBorders>
              <w:top w:val="nil"/>
              <w:bottom w:val="nil"/>
            </w:tcBorders>
            <w:shd w:val="clear" w:color="auto" w:fill="auto"/>
            <w:vAlign w:val="center"/>
          </w:tcPr>
          <w:p w14:paraId="1E0E17AC" w14:textId="77777777" w:rsidR="00A64ED2" w:rsidRPr="00944843" w:rsidRDefault="00A64ED2" w:rsidP="00944843">
            <w:pPr>
              <w:spacing w:after="0" w:line="240" w:lineRule="auto"/>
              <w:jc w:val="center"/>
              <w:rPr>
                <w:rFonts w:ascii="Times New Roman" w:hAnsi="Times New Roman" w:cs="Times New Roman"/>
                <w:b/>
                <w:bCs/>
                <w:sz w:val="21"/>
                <w:szCs w:val="21"/>
              </w:rPr>
            </w:pPr>
            <w:proofErr w:type="spellStart"/>
            <w:r w:rsidRPr="00944843">
              <w:rPr>
                <w:rFonts w:ascii="Times New Roman" w:hAnsi="Times New Roman" w:cs="Times New Roman"/>
                <w:b/>
                <w:bCs/>
                <w:sz w:val="21"/>
                <w:szCs w:val="21"/>
                <w:vertAlign w:val="superscript"/>
              </w:rPr>
              <w:t>FE</w:t>
            </w:r>
            <w:r w:rsidRPr="00944843">
              <w:rPr>
                <w:rFonts w:ascii="Times New Roman" w:hAnsi="Times New Roman" w:cs="Times New Roman"/>
                <w:b/>
                <w:bCs/>
                <w:sz w:val="21"/>
                <w:szCs w:val="21"/>
              </w:rPr>
              <w:t>p</w:t>
            </w:r>
            <w:proofErr w:type="spellEnd"/>
            <w:r w:rsidRPr="00944843">
              <w:rPr>
                <w:rFonts w:ascii="Times New Roman" w:hAnsi="Times New Roman" w:cs="Times New Roman"/>
                <w:b/>
                <w:bCs/>
                <w:sz w:val="21"/>
                <w:szCs w:val="21"/>
              </w:rPr>
              <w:t>=0.006</w:t>
            </w:r>
            <w:r w:rsidRPr="00944843">
              <w:rPr>
                <w:rFonts w:ascii="Times New Roman" w:hAnsi="Times New Roman" w:cs="Times New Roman"/>
                <w:b/>
                <w:bCs/>
                <w:sz w:val="21"/>
                <w:szCs w:val="21"/>
                <w:vertAlign w:val="superscript"/>
              </w:rPr>
              <w:t>*</w:t>
            </w:r>
          </w:p>
        </w:tc>
        <w:tc>
          <w:tcPr>
            <w:tcW w:w="587" w:type="pct"/>
            <w:gridSpan w:val="2"/>
            <w:tcBorders>
              <w:top w:val="nil"/>
              <w:bottom w:val="nil"/>
            </w:tcBorders>
            <w:shd w:val="clear" w:color="auto" w:fill="auto"/>
            <w:vAlign w:val="center"/>
          </w:tcPr>
          <w:p w14:paraId="1DAEE692" w14:textId="77777777" w:rsidR="00A64ED2" w:rsidRPr="00944843" w:rsidRDefault="00A64ED2" w:rsidP="00944843">
            <w:pPr>
              <w:spacing w:after="0" w:line="240" w:lineRule="auto"/>
              <w:jc w:val="center"/>
              <w:rPr>
                <w:rFonts w:ascii="Times New Roman" w:hAnsi="Times New Roman" w:cs="Times New Roman"/>
                <w:b/>
                <w:bCs/>
                <w:sz w:val="21"/>
                <w:szCs w:val="21"/>
              </w:rPr>
            </w:pPr>
            <w:r w:rsidRPr="00944843">
              <w:rPr>
                <w:rFonts w:ascii="Times New Roman" w:hAnsi="Times New Roman" w:cs="Times New Roman"/>
                <w:b/>
                <w:bCs/>
                <w:sz w:val="21"/>
                <w:szCs w:val="21"/>
              </w:rPr>
              <w:t>0.564</w:t>
            </w:r>
          </w:p>
        </w:tc>
        <w:tc>
          <w:tcPr>
            <w:tcW w:w="639" w:type="pct"/>
            <w:gridSpan w:val="2"/>
            <w:tcBorders>
              <w:top w:val="nil"/>
              <w:bottom w:val="nil"/>
            </w:tcBorders>
            <w:shd w:val="clear" w:color="auto" w:fill="auto"/>
            <w:vAlign w:val="center"/>
          </w:tcPr>
          <w:p w14:paraId="59D034A5" w14:textId="77777777" w:rsidR="00A64ED2" w:rsidRPr="00944843" w:rsidRDefault="00A64ED2" w:rsidP="00944843">
            <w:pPr>
              <w:spacing w:after="0" w:line="240" w:lineRule="auto"/>
              <w:jc w:val="center"/>
              <w:rPr>
                <w:rFonts w:ascii="Times New Roman" w:hAnsi="Times New Roman" w:cs="Times New Roman"/>
                <w:sz w:val="21"/>
                <w:szCs w:val="21"/>
              </w:rPr>
            </w:pPr>
          </w:p>
        </w:tc>
        <w:tc>
          <w:tcPr>
            <w:tcW w:w="624" w:type="pct"/>
            <w:gridSpan w:val="2"/>
            <w:tcBorders>
              <w:top w:val="nil"/>
              <w:bottom w:val="nil"/>
            </w:tcBorders>
            <w:shd w:val="clear" w:color="auto" w:fill="auto"/>
            <w:vAlign w:val="center"/>
          </w:tcPr>
          <w:p w14:paraId="23809455" w14:textId="77777777" w:rsidR="00A64ED2" w:rsidRPr="00944843" w:rsidRDefault="00A64ED2" w:rsidP="00944843">
            <w:pPr>
              <w:spacing w:after="0" w:line="240" w:lineRule="auto"/>
              <w:jc w:val="center"/>
              <w:rPr>
                <w:rFonts w:ascii="Symbol" w:hAnsi="Symbol" w:cs="Times New Roman"/>
                <w:sz w:val="21"/>
                <w:szCs w:val="21"/>
              </w:rPr>
            </w:pPr>
          </w:p>
        </w:tc>
        <w:tc>
          <w:tcPr>
            <w:tcW w:w="706" w:type="pct"/>
            <w:gridSpan w:val="2"/>
            <w:tcBorders>
              <w:top w:val="nil"/>
              <w:bottom w:val="nil"/>
            </w:tcBorders>
            <w:shd w:val="clear" w:color="auto" w:fill="auto"/>
            <w:vAlign w:val="center"/>
          </w:tcPr>
          <w:p w14:paraId="16C7340F" w14:textId="77777777" w:rsidR="00A64ED2" w:rsidRPr="00944843" w:rsidRDefault="00A64ED2" w:rsidP="00944843">
            <w:pPr>
              <w:spacing w:after="0" w:line="240" w:lineRule="auto"/>
              <w:jc w:val="center"/>
              <w:rPr>
                <w:rFonts w:ascii="Times New Roman" w:hAnsi="Times New Roman" w:cs="Times New Roman"/>
                <w:sz w:val="21"/>
                <w:szCs w:val="21"/>
              </w:rPr>
            </w:pPr>
          </w:p>
        </w:tc>
      </w:tr>
      <w:tr w:rsidR="00A64ED2" w:rsidRPr="00944843" w14:paraId="4C51B18C" w14:textId="77777777" w:rsidTr="00D0366A">
        <w:trPr>
          <w:jc w:val="center"/>
        </w:trPr>
        <w:tc>
          <w:tcPr>
            <w:tcW w:w="1116" w:type="pct"/>
            <w:gridSpan w:val="2"/>
            <w:tcBorders>
              <w:top w:val="nil"/>
            </w:tcBorders>
            <w:shd w:val="clear" w:color="auto" w:fill="auto"/>
            <w:vAlign w:val="center"/>
          </w:tcPr>
          <w:p w14:paraId="67AF2FC2" w14:textId="77777777" w:rsidR="00A64ED2" w:rsidRPr="00944843" w:rsidRDefault="00A64ED2" w:rsidP="00944843">
            <w:pPr>
              <w:spacing w:after="0" w:line="240" w:lineRule="auto"/>
              <w:jc w:val="center"/>
              <w:rPr>
                <w:rFonts w:ascii="Times New Roman" w:hAnsi="Times New Roman" w:cs="Times New Roman"/>
                <w:b/>
                <w:bCs/>
                <w:sz w:val="21"/>
                <w:szCs w:val="21"/>
              </w:rPr>
            </w:pPr>
            <w:r w:rsidRPr="00944843">
              <w:rPr>
                <w:rFonts w:ascii="Times New Roman" w:hAnsi="Times New Roman" w:cs="Times New Roman"/>
                <w:b/>
                <w:bCs/>
                <w:sz w:val="21"/>
                <w:szCs w:val="21"/>
              </w:rPr>
              <w:t xml:space="preserve">Sig. bet. </w:t>
            </w:r>
            <w:proofErr w:type="spellStart"/>
            <w:r w:rsidRPr="00944843">
              <w:rPr>
                <w:rFonts w:ascii="Times New Roman" w:hAnsi="Times New Roman" w:cs="Times New Roman"/>
                <w:b/>
                <w:bCs/>
                <w:sz w:val="21"/>
                <w:szCs w:val="21"/>
              </w:rPr>
              <w:t>grps</w:t>
            </w:r>
            <w:proofErr w:type="spellEnd"/>
          </w:p>
        </w:tc>
        <w:tc>
          <w:tcPr>
            <w:tcW w:w="1915" w:type="pct"/>
            <w:gridSpan w:val="6"/>
            <w:tcBorders>
              <w:top w:val="nil"/>
            </w:tcBorders>
            <w:shd w:val="clear" w:color="auto" w:fill="auto"/>
            <w:vAlign w:val="center"/>
          </w:tcPr>
          <w:p w14:paraId="46C818A4" w14:textId="419AD17A" w:rsidR="00A64ED2" w:rsidRPr="00944843" w:rsidRDefault="00A64ED2" w:rsidP="00944843">
            <w:pPr>
              <w:spacing w:after="0" w:line="240" w:lineRule="auto"/>
              <w:jc w:val="center"/>
              <w:rPr>
                <w:rFonts w:ascii="Times New Roman" w:hAnsi="Times New Roman" w:cs="Times New Roman"/>
                <w:sz w:val="21"/>
                <w:szCs w:val="21"/>
              </w:rPr>
            </w:pPr>
            <w:r w:rsidRPr="00944843">
              <w:rPr>
                <w:rFonts w:ascii="Times New Roman" w:hAnsi="Times New Roman" w:cs="Times New Roman"/>
                <w:sz w:val="21"/>
                <w:szCs w:val="21"/>
              </w:rPr>
              <w:t>p</w:t>
            </w:r>
            <w:r w:rsidRPr="00944843">
              <w:rPr>
                <w:rFonts w:ascii="Times New Roman" w:hAnsi="Times New Roman" w:cs="Times New Roman"/>
                <w:sz w:val="21"/>
                <w:szCs w:val="21"/>
                <w:vertAlign w:val="subscript"/>
              </w:rPr>
              <w:t>2</w:t>
            </w:r>
            <w:r w:rsidRPr="00944843">
              <w:rPr>
                <w:rFonts w:ascii="Times New Roman" w:hAnsi="Times New Roman" w:cs="Times New Roman"/>
                <w:sz w:val="21"/>
                <w:szCs w:val="21"/>
              </w:rPr>
              <w:t>=0.056,</w:t>
            </w:r>
            <w:r w:rsidR="009323FF">
              <w:rPr>
                <w:rFonts w:ascii="Times New Roman" w:hAnsi="Times New Roman" w:cs="Times New Roman"/>
                <w:sz w:val="21"/>
                <w:szCs w:val="21"/>
              </w:rPr>
              <w:t xml:space="preserve"> </w:t>
            </w:r>
            <w:r w:rsidRPr="00944843">
              <w:rPr>
                <w:rFonts w:ascii="Times New Roman" w:hAnsi="Times New Roman" w:cs="Times New Roman"/>
                <w:sz w:val="21"/>
                <w:szCs w:val="21"/>
              </w:rPr>
              <w:t>p</w:t>
            </w:r>
            <w:r w:rsidRPr="00944843">
              <w:rPr>
                <w:rFonts w:ascii="Times New Roman" w:hAnsi="Times New Roman" w:cs="Times New Roman"/>
                <w:sz w:val="21"/>
                <w:szCs w:val="21"/>
                <w:vertAlign w:val="subscript"/>
              </w:rPr>
              <w:t>3</w:t>
            </w:r>
            <w:r w:rsidRPr="00944843">
              <w:rPr>
                <w:rFonts w:ascii="Times New Roman" w:hAnsi="Times New Roman" w:cs="Times New Roman"/>
                <w:sz w:val="21"/>
                <w:szCs w:val="21"/>
              </w:rPr>
              <w:t>=0.749,</w:t>
            </w:r>
            <w:r w:rsidR="009323FF">
              <w:rPr>
                <w:rFonts w:ascii="Times New Roman" w:hAnsi="Times New Roman" w:cs="Times New Roman"/>
                <w:sz w:val="21"/>
                <w:szCs w:val="21"/>
              </w:rPr>
              <w:t xml:space="preserve"> </w:t>
            </w:r>
            <w:r w:rsidRPr="00944843">
              <w:rPr>
                <w:rFonts w:ascii="Times New Roman" w:hAnsi="Times New Roman" w:cs="Times New Roman"/>
                <w:sz w:val="21"/>
                <w:szCs w:val="21"/>
                <w:vertAlign w:val="superscript"/>
              </w:rPr>
              <w:t>FE</w:t>
            </w:r>
            <w:r w:rsidRPr="00944843">
              <w:rPr>
                <w:rFonts w:ascii="Times New Roman" w:hAnsi="Times New Roman" w:cs="Times New Roman"/>
                <w:sz w:val="21"/>
                <w:szCs w:val="21"/>
              </w:rPr>
              <w:t>p</w:t>
            </w:r>
            <w:r w:rsidRPr="00944843">
              <w:rPr>
                <w:rFonts w:ascii="Times New Roman" w:hAnsi="Times New Roman" w:cs="Times New Roman"/>
                <w:sz w:val="21"/>
                <w:szCs w:val="21"/>
                <w:vertAlign w:val="subscript"/>
              </w:rPr>
              <w:t>4</w:t>
            </w:r>
            <w:r w:rsidRPr="00944843">
              <w:rPr>
                <w:rFonts w:ascii="Times New Roman" w:hAnsi="Times New Roman" w:cs="Times New Roman"/>
                <w:sz w:val="21"/>
                <w:szCs w:val="21"/>
              </w:rPr>
              <w:t>=0.027</w:t>
            </w:r>
            <w:r w:rsidRPr="00944843">
              <w:rPr>
                <w:rFonts w:ascii="Times New Roman" w:hAnsi="Times New Roman" w:cs="Times New Roman"/>
                <w:sz w:val="21"/>
                <w:szCs w:val="21"/>
                <w:vertAlign w:val="superscript"/>
              </w:rPr>
              <w:t>*</w:t>
            </w:r>
          </w:p>
        </w:tc>
        <w:tc>
          <w:tcPr>
            <w:tcW w:w="639" w:type="pct"/>
            <w:gridSpan w:val="2"/>
            <w:tcBorders>
              <w:top w:val="nil"/>
            </w:tcBorders>
            <w:shd w:val="clear" w:color="auto" w:fill="auto"/>
            <w:vAlign w:val="center"/>
          </w:tcPr>
          <w:p w14:paraId="05662C64" w14:textId="77777777" w:rsidR="00A64ED2" w:rsidRPr="00944843" w:rsidRDefault="00A64ED2" w:rsidP="00944843">
            <w:pPr>
              <w:spacing w:after="0" w:line="240" w:lineRule="auto"/>
              <w:jc w:val="center"/>
              <w:rPr>
                <w:rFonts w:ascii="Times New Roman" w:hAnsi="Times New Roman" w:cs="Times New Roman"/>
                <w:sz w:val="21"/>
                <w:szCs w:val="21"/>
              </w:rPr>
            </w:pPr>
          </w:p>
        </w:tc>
        <w:tc>
          <w:tcPr>
            <w:tcW w:w="624" w:type="pct"/>
            <w:gridSpan w:val="2"/>
            <w:tcBorders>
              <w:top w:val="nil"/>
            </w:tcBorders>
            <w:shd w:val="clear" w:color="auto" w:fill="auto"/>
            <w:vAlign w:val="center"/>
          </w:tcPr>
          <w:p w14:paraId="3BC19F84" w14:textId="77777777" w:rsidR="00A64ED2" w:rsidRPr="00944843" w:rsidRDefault="00A64ED2" w:rsidP="00944843">
            <w:pPr>
              <w:spacing w:after="0" w:line="240" w:lineRule="auto"/>
              <w:jc w:val="center"/>
              <w:rPr>
                <w:rFonts w:ascii="Times New Roman" w:hAnsi="Times New Roman" w:cs="Times New Roman"/>
                <w:sz w:val="21"/>
                <w:szCs w:val="21"/>
              </w:rPr>
            </w:pPr>
          </w:p>
        </w:tc>
        <w:tc>
          <w:tcPr>
            <w:tcW w:w="706" w:type="pct"/>
            <w:gridSpan w:val="2"/>
            <w:tcBorders>
              <w:top w:val="nil"/>
            </w:tcBorders>
            <w:shd w:val="clear" w:color="auto" w:fill="auto"/>
            <w:vAlign w:val="center"/>
          </w:tcPr>
          <w:p w14:paraId="0E1164B8" w14:textId="77777777" w:rsidR="00A64ED2" w:rsidRPr="00944843" w:rsidRDefault="00A64ED2" w:rsidP="00944843">
            <w:pPr>
              <w:spacing w:after="0" w:line="240" w:lineRule="auto"/>
              <w:jc w:val="center"/>
              <w:rPr>
                <w:rFonts w:ascii="Times New Roman" w:hAnsi="Times New Roman" w:cs="Times New Roman"/>
                <w:sz w:val="21"/>
                <w:szCs w:val="21"/>
              </w:rPr>
            </w:pPr>
          </w:p>
        </w:tc>
      </w:tr>
      <w:tr w:rsidR="00A64ED2" w:rsidRPr="00944843" w14:paraId="133EF420" w14:textId="77777777" w:rsidTr="00D0366A">
        <w:trPr>
          <w:jc w:val="center"/>
        </w:trPr>
        <w:tc>
          <w:tcPr>
            <w:tcW w:w="1116" w:type="pct"/>
            <w:gridSpan w:val="2"/>
            <w:tcBorders>
              <w:top w:val="nil"/>
              <w:bottom w:val="nil"/>
            </w:tcBorders>
            <w:shd w:val="clear" w:color="auto" w:fill="auto"/>
            <w:vAlign w:val="center"/>
          </w:tcPr>
          <w:p w14:paraId="7515255E" w14:textId="77777777" w:rsidR="00A64ED2" w:rsidRPr="00944843" w:rsidRDefault="00A64ED2" w:rsidP="00944843">
            <w:pPr>
              <w:spacing w:after="0" w:line="240" w:lineRule="auto"/>
              <w:rPr>
                <w:rFonts w:ascii="Times New Roman" w:hAnsi="Times New Roman" w:cs="Times New Roman"/>
                <w:b/>
                <w:bCs/>
                <w:sz w:val="21"/>
                <w:szCs w:val="21"/>
              </w:rPr>
            </w:pPr>
            <w:r w:rsidRPr="00944843">
              <w:rPr>
                <w:rFonts w:ascii="Times New Roman" w:hAnsi="Times New Roman" w:cs="Times New Roman"/>
                <w:b/>
                <w:bCs/>
                <w:sz w:val="21"/>
                <w:szCs w:val="21"/>
              </w:rPr>
              <w:t>ANA</w:t>
            </w:r>
          </w:p>
        </w:tc>
        <w:tc>
          <w:tcPr>
            <w:tcW w:w="636" w:type="pct"/>
            <w:gridSpan w:val="2"/>
            <w:tcBorders>
              <w:top w:val="nil"/>
              <w:bottom w:val="nil"/>
            </w:tcBorders>
            <w:shd w:val="clear" w:color="auto" w:fill="auto"/>
            <w:vAlign w:val="center"/>
          </w:tcPr>
          <w:p w14:paraId="47477B5D" w14:textId="77777777" w:rsidR="00A64ED2" w:rsidRPr="00944843" w:rsidRDefault="00A64ED2" w:rsidP="00944843">
            <w:pPr>
              <w:spacing w:after="0" w:line="240" w:lineRule="auto"/>
              <w:jc w:val="center"/>
              <w:rPr>
                <w:rFonts w:ascii="Times New Roman" w:hAnsi="Times New Roman" w:cs="Times New Roman"/>
                <w:sz w:val="21"/>
                <w:szCs w:val="21"/>
              </w:rPr>
            </w:pPr>
          </w:p>
        </w:tc>
        <w:tc>
          <w:tcPr>
            <w:tcW w:w="691" w:type="pct"/>
            <w:gridSpan w:val="2"/>
            <w:tcBorders>
              <w:top w:val="nil"/>
              <w:bottom w:val="nil"/>
            </w:tcBorders>
            <w:shd w:val="clear" w:color="auto" w:fill="auto"/>
            <w:vAlign w:val="center"/>
          </w:tcPr>
          <w:p w14:paraId="1C546E23" w14:textId="77777777" w:rsidR="00A64ED2" w:rsidRPr="00944843" w:rsidRDefault="00A64ED2" w:rsidP="00944843">
            <w:pPr>
              <w:spacing w:after="0" w:line="240" w:lineRule="auto"/>
              <w:jc w:val="center"/>
              <w:rPr>
                <w:rFonts w:ascii="Times New Roman" w:hAnsi="Times New Roman" w:cs="Times New Roman"/>
                <w:sz w:val="21"/>
                <w:szCs w:val="21"/>
              </w:rPr>
            </w:pPr>
          </w:p>
        </w:tc>
        <w:tc>
          <w:tcPr>
            <w:tcW w:w="587" w:type="pct"/>
            <w:gridSpan w:val="2"/>
            <w:tcBorders>
              <w:top w:val="nil"/>
              <w:bottom w:val="nil"/>
            </w:tcBorders>
            <w:shd w:val="clear" w:color="auto" w:fill="auto"/>
            <w:vAlign w:val="center"/>
          </w:tcPr>
          <w:p w14:paraId="6E11F5E6" w14:textId="77777777" w:rsidR="00A64ED2" w:rsidRPr="00944843" w:rsidRDefault="00A64ED2" w:rsidP="00944843">
            <w:pPr>
              <w:spacing w:after="0" w:line="240" w:lineRule="auto"/>
              <w:jc w:val="center"/>
              <w:rPr>
                <w:rFonts w:ascii="Times New Roman" w:hAnsi="Times New Roman" w:cs="Times New Roman"/>
                <w:sz w:val="21"/>
                <w:szCs w:val="21"/>
              </w:rPr>
            </w:pPr>
          </w:p>
        </w:tc>
        <w:tc>
          <w:tcPr>
            <w:tcW w:w="639" w:type="pct"/>
            <w:gridSpan w:val="2"/>
            <w:tcBorders>
              <w:top w:val="nil"/>
              <w:bottom w:val="nil"/>
            </w:tcBorders>
            <w:shd w:val="clear" w:color="auto" w:fill="auto"/>
            <w:vAlign w:val="center"/>
          </w:tcPr>
          <w:p w14:paraId="421379CE" w14:textId="77777777" w:rsidR="00A64ED2" w:rsidRPr="00944843" w:rsidRDefault="00A64ED2" w:rsidP="00944843">
            <w:pPr>
              <w:spacing w:after="0" w:line="240" w:lineRule="auto"/>
              <w:jc w:val="center"/>
              <w:rPr>
                <w:rFonts w:ascii="Times New Roman" w:hAnsi="Times New Roman" w:cs="Times New Roman"/>
                <w:sz w:val="21"/>
                <w:szCs w:val="21"/>
              </w:rPr>
            </w:pPr>
          </w:p>
        </w:tc>
        <w:tc>
          <w:tcPr>
            <w:tcW w:w="624" w:type="pct"/>
            <w:gridSpan w:val="2"/>
            <w:tcBorders>
              <w:top w:val="nil"/>
              <w:bottom w:val="nil"/>
            </w:tcBorders>
            <w:shd w:val="clear" w:color="auto" w:fill="auto"/>
            <w:vAlign w:val="center"/>
          </w:tcPr>
          <w:p w14:paraId="0034BA6B" w14:textId="77777777" w:rsidR="00A64ED2" w:rsidRPr="00944843" w:rsidRDefault="00A64ED2" w:rsidP="00944843">
            <w:pPr>
              <w:spacing w:after="0" w:line="240" w:lineRule="auto"/>
              <w:jc w:val="center"/>
              <w:rPr>
                <w:rFonts w:ascii="Symbol" w:hAnsi="Symbol" w:cs="Times New Roman"/>
                <w:sz w:val="21"/>
                <w:szCs w:val="21"/>
              </w:rPr>
            </w:pPr>
          </w:p>
        </w:tc>
        <w:tc>
          <w:tcPr>
            <w:tcW w:w="706" w:type="pct"/>
            <w:gridSpan w:val="2"/>
            <w:tcBorders>
              <w:top w:val="nil"/>
              <w:bottom w:val="nil"/>
            </w:tcBorders>
            <w:shd w:val="clear" w:color="auto" w:fill="auto"/>
            <w:vAlign w:val="center"/>
          </w:tcPr>
          <w:p w14:paraId="01E0418A" w14:textId="77777777" w:rsidR="00A64ED2" w:rsidRPr="00944843" w:rsidRDefault="00A64ED2" w:rsidP="00944843">
            <w:pPr>
              <w:spacing w:after="0" w:line="240" w:lineRule="auto"/>
              <w:jc w:val="center"/>
              <w:rPr>
                <w:rFonts w:ascii="Times New Roman" w:hAnsi="Times New Roman" w:cs="Times New Roman"/>
                <w:sz w:val="21"/>
                <w:szCs w:val="21"/>
              </w:rPr>
            </w:pPr>
          </w:p>
        </w:tc>
      </w:tr>
      <w:tr w:rsidR="00A64ED2" w:rsidRPr="00944843" w14:paraId="5162E734" w14:textId="77777777" w:rsidTr="00D0366A">
        <w:trPr>
          <w:jc w:val="center"/>
        </w:trPr>
        <w:tc>
          <w:tcPr>
            <w:tcW w:w="1116" w:type="pct"/>
            <w:gridSpan w:val="2"/>
            <w:tcBorders>
              <w:top w:val="nil"/>
              <w:bottom w:val="nil"/>
            </w:tcBorders>
            <w:shd w:val="clear" w:color="auto" w:fill="auto"/>
            <w:vAlign w:val="center"/>
          </w:tcPr>
          <w:p w14:paraId="712818D2" w14:textId="77777777" w:rsidR="00A64ED2" w:rsidRPr="00944843" w:rsidRDefault="00A64ED2" w:rsidP="00944843">
            <w:pPr>
              <w:spacing w:after="0" w:line="240" w:lineRule="auto"/>
              <w:ind w:left="284"/>
              <w:rPr>
                <w:rFonts w:ascii="Times New Roman" w:hAnsi="Times New Roman" w:cs="Times New Roman"/>
                <w:sz w:val="21"/>
                <w:szCs w:val="21"/>
              </w:rPr>
            </w:pPr>
            <w:r w:rsidRPr="00944843">
              <w:rPr>
                <w:rFonts w:ascii="Times New Roman" w:hAnsi="Times New Roman" w:cs="Times New Roman"/>
                <w:sz w:val="21"/>
                <w:szCs w:val="21"/>
              </w:rPr>
              <w:t>Negative</w:t>
            </w:r>
          </w:p>
        </w:tc>
        <w:tc>
          <w:tcPr>
            <w:tcW w:w="636" w:type="pct"/>
            <w:gridSpan w:val="2"/>
            <w:tcBorders>
              <w:top w:val="nil"/>
              <w:bottom w:val="nil"/>
            </w:tcBorders>
            <w:shd w:val="clear" w:color="auto" w:fill="auto"/>
            <w:vAlign w:val="center"/>
          </w:tcPr>
          <w:p w14:paraId="2A4D2CDC" w14:textId="77777777" w:rsidR="00A64ED2" w:rsidRPr="00944843" w:rsidRDefault="00A64ED2" w:rsidP="00944843">
            <w:pPr>
              <w:spacing w:after="0" w:line="240" w:lineRule="auto"/>
              <w:jc w:val="center"/>
              <w:rPr>
                <w:rFonts w:ascii="Times New Roman" w:hAnsi="Times New Roman" w:cs="Times New Roman"/>
                <w:sz w:val="21"/>
                <w:szCs w:val="21"/>
              </w:rPr>
            </w:pPr>
            <w:r w:rsidRPr="00944843">
              <w:rPr>
                <w:rFonts w:ascii="Times New Roman" w:hAnsi="Times New Roman" w:cs="Times New Roman"/>
                <w:sz w:val="21"/>
                <w:szCs w:val="21"/>
              </w:rPr>
              <w:t>47 (94%)</w:t>
            </w:r>
          </w:p>
        </w:tc>
        <w:tc>
          <w:tcPr>
            <w:tcW w:w="691" w:type="pct"/>
            <w:gridSpan w:val="2"/>
            <w:tcBorders>
              <w:top w:val="nil"/>
              <w:bottom w:val="nil"/>
            </w:tcBorders>
            <w:shd w:val="clear" w:color="auto" w:fill="auto"/>
            <w:vAlign w:val="center"/>
          </w:tcPr>
          <w:p w14:paraId="6DBEB9D4" w14:textId="77777777" w:rsidR="00A64ED2" w:rsidRPr="00944843" w:rsidRDefault="00A64ED2" w:rsidP="00944843">
            <w:pPr>
              <w:spacing w:after="0" w:line="240" w:lineRule="auto"/>
              <w:jc w:val="center"/>
              <w:rPr>
                <w:rFonts w:ascii="Times New Roman" w:hAnsi="Times New Roman" w:cs="Times New Roman"/>
                <w:sz w:val="21"/>
                <w:szCs w:val="21"/>
              </w:rPr>
            </w:pPr>
            <w:r w:rsidRPr="00944843">
              <w:rPr>
                <w:rFonts w:ascii="Times New Roman" w:hAnsi="Times New Roman" w:cs="Times New Roman"/>
                <w:sz w:val="21"/>
                <w:szCs w:val="21"/>
              </w:rPr>
              <w:t>50 (100%)</w:t>
            </w:r>
          </w:p>
        </w:tc>
        <w:tc>
          <w:tcPr>
            <w:tcW w:w="587" w:type="pct"/>
            <w:gridSpan w:val="2"/>
            <w:tcBorders>
              <w:top w:val="nil"/>
              <w:bottom w:val="nil"/>
            </w:tcBorders>
            <w:shd w:val="clear" w:color="auto" w:fill="auto"/>
            <w:vAlign w:val="center"/>
          </w:tcPr>
          <w:p w14:paraId="48EBE5EA" w14:textId="77777777" w:rsidR="00A64ED2" w:rsidRPr="00944843" w:rsidRDefault="00A64ED2" w:rsidP="00944843">
            <w:pPr>
              <w:spacing w:after="0" w:line="240" w:lineRule="auto"/>
              <w:jc w:val="center"/>
              <w:rPr>
                <w:rFonts w:ascii="Times New Roman" w:hAnsi="Times New Roman" w:cs="Times New Roman"/>
                <w:sz w:val="21"/>
                <w:szCs w:val="21"/>
              </w:rPr>
            </w:pPr>
            <w:r w:rsidRPr="00944843">
              <w:rPr>
                <w:rFonts w:ascii="Times New Roman" w:hAnsi="Times New Roman" w:cs="Times New Roman"/>
                <w:sz w:val="21"/>
                <w:szCs w:val="21"/>
              </w:rPr>
              <w:t>49 (98%)</w:t>
            </w:r>
          </w:p>
        </w:tc>
        <w:tc>
          <w:tcPr>
            <w:tcW w:w="639" w:type="pct"/>
            <w:gridSpan w:val="2"/>
            <w:tcBorders>
              <w:top w:val="nil"/>
              <w:bottom w:val="nil"/>
            </w:tcBorders>
            <w:shd w:val="clear" w:color="auto" w:fill="auto"/>
            <w:vAlign w:val="center"/>
          </w:tcPr>
          <w:p w14:paraId="1CE00B11" w14:textId="77777777" w:rsidR="00A64ED2" w:rsidRPr="00944843" w:rsidRDefault="00A64ED2" w:rsidP="00944843">
            <w:pPr>
              <w:spacing w:after="0" w:line="240" w:lineRule="auto"/>
              <w:jc w:val="center"/>
              <w:rPr>
                <w:rFonts w:ascii="Times New Roman" w:hAnsi="Times New Roman" w:cs="Times New Roman"/>
                <w:sz w:val="21"/>
                <w:szCs w:val="21"/>
              </w:rPr>
            </w:pPr>
            <w:r w:rsidRPr="00944843">
              <w:rPr>
                <w:rFonts w:ascii="Times New Roman" w:hAnsi="Times New Roman" w:cs="Times New Roman"/>
                <w:sz w:val="21"/>
                <w:szCs w:val="21"/>
              </w:rPr>
              <w:t>49 (98%)</w:t>
            </w:r>
          </w:p>
        </w:tc>
        <w:tc>
          <w:tcPr>
            <w:tcW w:w="624" w:type="pct"/>
            <w:gridSpan w:val="2"/>
            <w:vMerge w:val="restart"/>
            <w:tcBorders>
              <w:top w:val="nil"/>
              <w:bottom w:val="nil"/>
            </w:tcBorders>
            <w:shd w:val="clear" w:color="auto" w:fill="auto"/>
            <w:vAlign w:val="center"/>
          </w:tcPr>
          <w:p w14:paraId="5A154279" w14:textId="4A75540A" w:rsidR="00A64ED2" w:rsidRPr="00944843" w:rsidRDefault="00A64ED2" w:rsidP="00944843">
            <w:pPr>
              <w:spacing w:after="0" w:line="240" w:lineRule="auto"/>
              <w:jc w:val="center"/>
              <w:rPr>
                <w:rFonts w:ascii="Symbol" w:hAnsi="Symbol" w:cs="Times New Roman"/>
                <w:sz w:val="21"/>
                <w:szCs w:val="21"/>
              </w:rPr>
            </w:pPr>
            <w:r w:rsidRPr="00C4170E">
              <w:rPr>
                <w:rFonts w:ascii="Symbol" w:hAnsi="Symbol" w:cs="Times New Roman"/>
                <w:sz w:val="21"/>
                <w:szCs w:val="21"/>
              </w:rPr>
              <w:t></w:t>
            </w:r>
            <w:r w:rsidRPr="00C4170E">
              <w:rPr>
                <w:rFonts w:ascii="Symbol" w:hAnsi="Symbol" w:cs="Times New Roman"/>
                <w:sz w:val="21"/>
                <w:szCs w:val="21"/>
                <w:vertAlign w:val="superscript"/>
              </w:rPr>
              <w:t></w:t>
            </w:r>
            <w:r w:rsidRPr="00C4170E">
              <w:rPr>
                <w:rFonts w:ascii="Symbol" w:hAnsi="Symbol" w:cs="Times New Roman"/>
                <w:sz w:val="21"/>
                <w:szCs w:val="21"/>
              </w:rPr>
              <w:t></w:t>
            </w:r>
            <w:r w:rsidRPr="00C4170E">
              <w:rPr>
                <w:rFonts w:ascii="Symbol" w:hAnsi="Symbol" w:cs="Times New Roman"/>
                <w:sz w:val="21"/>
                <w:szCs w:val="21"/>
              </w:rPr>
              <w:t></w:t>
            </w:r>
            <w:r w:rsidRPr="00C4170E">
              <w:rPr>
                <w:rFonts w:ascii="Symbol" w:hAnsi="Symbol" w:cs="Times New Roman"/>
                <w:sz w:val="21"/>
                <w:szCs w:val="21"/>
              </w:rPr>
              <w:t></w:t>
            </w:r>
            <w:r w:rsidRPr="00C4170E">
              <w:rPr>
                <w:rFonts w:ascii="Symbol" w:hAnsi="Symbol" w:cs="Times New Roman"/>
                <w:sz w:val="21"/>
                <w:szCs w:val="21"/>
              </w:rPr>
              <w:t></w:t>
            </w:r>
            <w:r w:rsidRPr="00C4170E">
              <w:rPr>
                <w:rFonts w:ascii="Symbol" w:hAnsi="Symbol" w:cs="Times New Roman"/>
                <w:sz w:val="21"/>
                <w:szCs w:val="21"/>
              </w:rPr>
              <w:t></w:t>
            </w:r>
            <w:r w:rsidRPr="00C4170E">
              <w:rPr>
                <w:rFonts w:ascii="Symbol" w:hAnsi="Symbol" w:cs="Times New Roman"/>
                <w:sz w:val="21"/>
                <w:szCs w:val="21"/>
              </w:rPr>
              <w:t></w:t>
            </w:r>
          </w:p>
        </w:tc>
        <w:tc>
          <w:tcPr>
            <w:tcW w:w="706" w:type="pct"/>
            <w:gridSpan w:val="2"/>
            <w:vMerge w:val="restart"/>
            <w:tcBorders>
              <w:top w:val="nil"/>
              <w:bottom w:val="nil"/>
            </w:tcBorders>
            <w:shd w:val="clear" w:color="auto" w:fill="auto"/>
            <w:vAlign w:val="center"/>
          </w:tcPr>
          <w:p w14:paraId="7CA3F7BE" w14:textId="77777777" w:rsidR="00A64ED2" w:rsidRPr="00944843" w:rsidRDefault="00A64ED2" w:rsidP="00944843">
            <w:pPr>
              <w:spacing w:after="0" w:line="240" w:lineRule="auto"/>
              <w:jc w:val="center"/>
              <w:rPr>
                <w:rFonts w:ascii="Times New Roman" w:hAnsi="Times New Roman" w:cs="Times New Roman"/>
                <w:sz w:val="21"/>
                <w:szCs w:val="21"/>
              </w:rPr>
            </w:pPr>
            <w:proofErr w:type="spellStart"/>
            <w:r w:rsidRPr="00944843">
              <w:rPr>
                <w:rFonts w:ascii="Times New Roman" w:hAnsi="Times New Roman" w:cs="Times New Roman"/>
                <w:sz w:val="21"/>
                <w:szCs w:val="21"/>
                <w:vertAlign w:val="superscript"/>
              </w:rPr>
              <w:t>MC</w:t>
            </w:r>
            <w:r w:rsidRPr="00944843">
              <w:rPr>
                <w:rFonts w:ascii="Times New Roman" w:hAnsi="Times New Roman" w:cs="Times New Roman"/>
                <w:sz w:val="21"/>
                <w:szCs w:val="21"/>
              </w:rPr>
              <w:t>p</w:t>
            </w:r>
            <w:proofErr w:type="spellEnd"/>
            <w:r w:rsidRPr="00944843">
              <w:rPr>
                <w:rFonts w:ascii="Times New Roman" w:hAnsi="Times New Roman" w:cs="Times New Roman"/>
                <w:sz w:val="21"/>
                <w:szCs w:val="21"/>
              </w:rPr>
              <w:t>=</w:t>
            </w:r>
          </w:p>
          <w:p w14:paraId="3964216B" w14:textId="77777777" w:rsidR="00A64ED2" w:rsidRPr="00944843" w:rsidRDefault="00A64ED2" w:rsidP="00944843">
            <w:pPr>
              <w:spacing w:after="0" w:line="240" w:lineRule="auto"/>
              <w:jc w:val="center"/>
              <w:rPr>
                <w:rFonts w:ascii="Times New Roman" w:hAnsi="Times New Roman" w:cs="Times New Roman"/>
                <w:sz w:val="21"/>
                <w:szCs w:val="21"/>
              </w:rPr>
            </w:pPr>
            <w:r w:rsidRPr="00944843">
              <w:rPr>
                <w:rFonts w:ascii="Times New Roman" w:hAnsi="Times New Roman" w:cs="Times New Roman"/>
                <w:sz w:val="21"/>
                <w:szCs w:val="21"/>
              </w:rPr>
              <w:t>0.404</w:t>
            </w:r>
          </w:p>
        </w:tc>
      </w:tr>
      <w:tr w:rsidR="00A64ED2" w:rsidRPr="00944843" w14:paraId="5E8AC9AB" w14:textId="77777777" w:rsidTr="00D0366A">
        <w:trPr>
          <w:jc w:val="center"/>
        </w:trPr>
        <w:tc>
          <w:tcPr>
            <w:tcW w:w="1116" w:type="pct"/>
            <w:gridSpan w:val="2"/>
            <w:tcBorders>
              <w:top w:val="nil"/>
              <w:bottom w:val="single" w:sz="12" w:space="0" w:color="auto"/>
            </w:tcBorders>
            <w:shd w:val="clear" w:color="auto" w:fill="auto"/>
            <w:vAlign w:val="center"/>
          </w:tcPr>
          <w:p w14:paraId="5A4C8DDB" w14:textId="77777777" w:rsidR="00A64ED2" w:rsidRPr="00944843" w:rsidRDefault="00A64ED2" w:rsidP="00944843">
            <w:pPr>
              <w:spacing w:after="0" w:line="240" w:lineRule="auto"/>
              <w:ind w:left="284"/>
              <w:rPr>
                <w:rFonts w:ascii="Times New Roman" w:hAnsi="Times New Roman" w:cs="Times New Roman"/>
                <w:sz w:val="21"/>
                <w:szCs w:val="21"/>
              </w:rPr>
            </w:pPr>
            <w:r w:rsidRPr="00944843">
              <w:rPr>
                <w:rFonts w:ascii="Times New Roman" w:hAnsi="Times New Roman" w:cs="Times New Roman"/>
                <w:sz w:val="21"/>
                <w:szCs w:val="21"/>
              </w:rPr>
              <w:t>Positive</w:t>
            </w:r>
          </w:p>
        </w:tc>
        <w:tc>
          <w:tcPr>
            <w:tcW w:w="636" w:type="pct"/>
            <w:gridSpan w:val="2"/>
            <w:tcBorders>
              <w:top w:val="nil"/>
              <w:bottom w:val="single" w:sz="12" w:space="0" w:color="auto"/>
            </w:tcBorders>
            <w:shd w:val="clear" w:color="auto" w:fill="auto"/>
            <w:vAlign w:val="center"/>
          </w:tcPr>
          <w:p w14:paraId="45EAEDD7" w14:textId="77777777" w:rsidR="00A64ED2" w:rsidRPr="00944843" w:rsidRDefault="00A64ED2" w:rsidP="00944843">
            <w:pPr>
              <w:spacing w:after="0" w:line="240" w:lineRule="auto"/>
              <w:jc w:val="center"/>
              <w:rPr>
                <w:rFonts w:ascii="Times New Roman" w:hAnsi="Times New Roman" w:cs="Times New Roman"/>
                <w:sz w:val="21"/>
                <w:szCs w:val="21"/>
              </w:rPr>
            </w:pPr>
            <w:r w:rsidRPr="00944843">
              <w:rPr>
                <w:rFonts w:ascii="Times New Roman" w:hAnsi="Times New Roman" w:cs="Times New Roman"/>
                <w:sz w:val="21"/>
                <w:szCs w:val="21"/>
              </w:rPr>
              <w:t>3 (6%)</w:t>
            </w:r>
          </w:p>
        </w:tc>
        <w:tc>
          <w:tcPr>
            <w:tcW w:w="691" w:type="pct"/>
            <w:gridSpan w:val="2"/>
            <w:tcBorders>
              <w:top w:val="nil"/>
              <w:bottom w:val="single" w:sz="12" w:space="0" w:color="auto"/>
            </w:tcBorders>
            <w:shd w:val="clear" w:color="auto" w:fill="auto"/>
            <w:vAlign w:val="center"/>
          </w:tcPr>
          <w:p w14:paraId="60B31E6E" w14:textId="77777777" w:rsidR="00A64ED2" w:rsidRPr="00944843" w:rsidRDefault="00A64ED2" w:rsidP="00944843">
            <w:pPr>
              <w:spacing w:after="0" w:line="240" w:lineRule="auto"/>
              <w:jc w:val="center"/>
              <w:rPr>
                <w:rFonts w:ascii="Times New Roman" w:hAnsi="Times New Roman" w:cs="Times New Roman"/>
                <w:sz w:val="21"/>
                <w:szCs w:val="21"/>
              </w:rPr>
            </w:pPr>
            <w:r w:rsidRPr="00944843">
              <w:rPr>
                <w:rFonts w:ascii="Times New Roman" w:hAnsi="Times New Roman" w:cs="Times New Roman"/>
                <w:sz w:val="21"/>
                <w:szCs w:val="21"/>
              </w:rPr>
              <w:t>0 (0%)</w:t>
            </w:r>
          </w:p>
        </w:tc>
        <w:tc>
          <w:tcPr>
            <w:tcW w:w="587" w:type="pct"/>
            <w:gridSpan w:val="2"/>
            <w:tcBorders>
              <w:top w:val="nil"/>
              <w:bottom w:val="single" w:sz="12" w:space="0" w:color="auto"/>
            </w:tcBorders>
            <w:shd w:val="clear" w:color="auto" w:fill="auto"/>
            <w:vAlign w:val="center"/>
          </w:tcPr>
          <w:p w14:paraId="52A34D2F" w14:textId="77777777" w:rsidR="00A64ED2" w:rsidRPr="00944843" w:rsidRDefault="00A64ED2" w:rsidP="00944843">
            <w:pPr>
              <w:spacing w:after="0" w:line="240" w:lineRule="auto"/>
              <w:jc w:val="center"/>
              <w:rPr>
                <w:rFonts w:ascii="Times New Roman" w:hAnsi="Times New Roman" w:cs="Times New Roman"/>
                <w:sz w:val="21"/>
                <w:szCs w:val="21"/>
              </w:rPr>
            </w:pPr>
            <w:r w:rsidRPr="00944843">
              <w:rPr>
                <w:rFonts w:ascii="Times New Roman" w:hAnsi="Times New Roman" w:cs="Times New Roman"/>
                <w:sz w:val="21"/>
                <w:szCs w:val="21"/>
              </w:rPr>
              <w:t>1 (2%)</w:t>
            </w:r>
          </w:p>
        </w:tc>
        <w:tc>
          <w:tcPr>
            <w:tcW w:w="639" w:type="pct"/>
            <w:gridSpan w:val="2"/>
            <w:tcBorders>
              <w:top w:val="nil"/>
              <w:bottom w:val="single" w:sz="12" w:space="0" w:color="auto"/>
            </w:tcBorders>
            <w:shd w:val="clear" w:color="auto" w:fill="auto"/>
            <w:vAlign w:val="center"/>
          </w:tcPr>
          <w:p w14:paraId="5DD4DB24" w14:textId="77777777" w:rsidR="00A64ED2" w:rsidRPr="00944843" w:rsidRDefault="00A64ED2" w:rsidP="00944843">
            <w:pPr>
              <w:spacing w:after="0" w:line="240" w:lineRule="auto"/>
              <w:jc w:val="center"/>
              <w:rPr>
                <w:rFonts w:ascii="Times New Roman" w:hAnsi="Times New Roman" w:cs="Times New Roman"/>
                <w:sz w:val="21"/>
                <w:szCs w:val="21"/>
              </w:rPr>
            </w:pPr>
            <w:r w:rsidRPr="00944843">
              <w:rPr>
                <w:rFonts w:ascii="Times New Roman" w:hAnsi="Times New Roman" w:cs="Times New Roman"/>
                <w:sz w:val="21"/>
                <w:szCs w:val="21"/>
              </w:rPr>
              <w:t>1 (2%)</w:t>
            </w:r>
          </w:p>
        </w:tc>
        <w:tc>
          <w:tcPr>
            <w:tcW w:w="624" w:type="pct"/>
            <w:gridSpan w:val="2"/>
            <w:vMerge/>
            <w:tcBorders>
              <w:top w:val="nil"/>
              <w:bottom w:val="single" w:sz="12" w:space="0" w:color="auto"/>
            </w:tcBorders>
            <w:shd w:val="clear" w:color="auto" w:fill="auto"/>
            <w:vAlign w:val="center"/>
          </w:tcPr>
          <w:p w14:paraId="49E7D077" w14:textId="77777777" w:rsidR="00A64ED2" w:rsidRPr="00944843" w:rsidRDefault="00A64ED2" w:rsidP="00944843">
            <w:pPr>
              <w:spacing w:after="0" w:line="240" w:lineRule="auto"/>
              <w:jc w:val="center"/>
              <w:rPr>
                <w:rFonts w:ascii="Symbol" w:hAnsi="Symbol" w:cs="Times New Roman"/>
                <w:sz w:val="21"/>
                <w:szCs w:val="21"/>
              </w:rPr>
            </w:pPr>
          </w:p>
        </w:tc>
        <w:tc>
          <w:tcPr>
            <w:tcW w:w="706" w:type="pct"/>
            <w:gridSpan w:val="2"/>
            <w:vMerge/>
            <w:tcBorders>
              <w:top w:val="nil"/>
              <w:bottom w:val="single" w:sz="12" w:space="0" w:color="auto"/>
            </w:tcBorders>
            <w:shd w:val="clear" w:color="auto" w:fill="auto"/>
            <w:vAlign w:val="center"/>
          </w:tcPr>
          <w:p w14:paraId="5D353DA5" w14:textId="77777777" w:rsidR="00A64ED2" w:rsidRPr="00944843" w:rsidRDefault="00A64ED2" w:rsidP="00D0366A">
            <w:pPr>
              <w:keepNext/>
              <w:spacing w:after="0" w:line="240" w:lineRule="auto"/>
              <w:jc w:val="center"/>
              <w:rPr>
                <w:rFonts w:ascii="Times New Roman" w:hAnsi="Times New Roman" w:cs="Times New Roman"/>
                <w:sz w:val="21"/>
                <w:szCs w:val="21"/>
              </w:rPr>
            </w:pPr>
          </w:p>
        </w:tc>
      </w:tr>
    </w:tbl>
    <w:p w14:paraId="193D3E92" w14:textId="16434029" w:rsidR="00D0366A" w:rsidRPr="00D0366A" w:rsidRDefault="00D0366A" w:rsidP="00D0366A">
      <w:pPr>
        <w:spacing w:after="0" w:line="240" w:lineRule="auto"/>
        <w:rPr>
          <w:i/>
          <w:iCs/>
          <w:color w:val="44546A" w:themeColor="text2"/>
          <w:sz w:val="18"/>
          <w:szCs w:val="18"/>
        </w:rPr>
      </w:pPr>
      <w:r w:rsidRPr="00D0366A">
        <w:rPr>
          <w:i/>
          <w:iCs/>
          <w:color w:val="44546A" w:themeColor="text2"/>
          <w:sz w:val="18"/>
          <w:szCs w:val="18"/>
        </w:rPr>
        <w:sym w:font="Symbol" w:char="F063"/>
      </w:r>
      <w:r w:rsidRPr="00D0366A">
        <w:rPr>
          <w:i/>
          <w:iCs/>
          <w:color w:val="44546A" w:themeColor="text2"/>
          <w:sz w:val="18"/>
          <w:szCs w:val="18"/>
          <w:vertAlign w:val="superscript"/>
        </w:rPr>
        <w:t>2</w:t>
      </w:r>
      <w:r w:rsidRPr="00D0366A">
        <w:rPr>
          <w:i/>
          <w:iCs/>
          <w:color w:val="44546A" w:themeColor="text2"/>
          <w:sz w:val="18"/>
          <w:szCs w:val="18"/>
        </w:rPr>
        <w:t xml:space="preserve">: </w:t>
      </w:r>
      <w:r w:rsidRPr="00D0366A">
        <w:rPr>
          <w:b/>
          <w:bCs/>
          <w:i/>
          <w:iCs/>
          <w:color w:val="44546A" w:themeColor="text2"/>
          <w:sz w:val="18"/>
          <w:szCs w:val="18"/>
        </w:rPr>
        <w:t xml:space="preserve">Chi-square test, </w:t>
      </w:r>
      <w:r w:rsidRPr="00D0366A">
        <w:rPr>
          <w:i/>
          <w:iCs/>
          <w:color w:val="44546A" w:themeColor="text2"/>
          <w:sz w:val="18"/>
          <w:szCs w:val="18"/>
        </w:rPr>
        <w:t xml:space="preserve">MC: </w:t>
      </w:r>
      <w:r w:rsidRPr="00D0366A">
        <w:rPr>
          <w:b/>
          <w:bCs/>
          <w:i/>
          <w:iCs/>
          <w:color w:val="44546A" w:themeColor="text2"/>
          <w:sz w:val="18"/>
          <w:szCs w:val="18"/>
        </w:rPr>
        <w:t xml:space="preserve">Monte Carlo, </w:t>
      </w:r>
      <w:r w:rsidRPr="00D0366A">
        <w:rPr>
          <w:i/>
          <w:iCs/>
          <w:color w:val="44546A" w:themeColor="text2"/>
          <w:sz w:val="18"/>
          <w:szCs w:val="18"/>
        </w:rPr>
        <w:t>FE</w:t>
      </w:r>
      <w:r w:rsidRPr="00D0366A">
        <w:rPr>
          <w:b/>
          <w:bCs/>
          <w:i/>
          <w:iCs/>
          <w:color w:val="44546A" w:themeColor="text2"/>
          <w:sz w:val="18"/>
          <w:szCs w:val="18"/>
        </w:rPr>
        <w:t>: Fisher Exact.</w:t>
      </w:r>
      <w:r>
        <w:rPr>
          <w:b/>
          <w:bCs/>
          <w:i/>
          <w:iCs/>
          <w:color w:val="44546A" w:themeColor="text2"/>
          <w:sz w:val="18"/>
          <w:szCs w:val="18"/>
        </w:rPr>
        <w:t xml:space="preserve"> </w:t>
      </w:r>
      <w:r w:rsidRPr="00D0366A">
        <w:rPr>
          <w:b/>
          <w:bCs/>
          <w:i/>
          <w:iCs/>
          <w:color w:val="44546A" w:themeColor="text2"/>
          <w:sz w:val="18"/>
          <w:szCs w:val="18"/>
        </w:rPr>
        <w:t>F</w:t>
      </w:r>
      <w:r w:rsidRPr="00D0366A">
        <w:rPr>
          <w:i/>
          <w:iCs/>
          <w:color w:val="44546A" w:themeColor="text2"/>
          <w:sz w:val="18"/>
          <w:szCs w:val="18"/>
        </w:rPr>
        <w:t xml:space="preserve">: </w:t>
      </w:r>
      <w:r w:rsidRPr="00D0366A">
        <w:rPr>
          <w:b/>
          <w:bCs/>
          <w:i/>
          <w:iCs/>
          <w:color w:val="44546A" w:themeColor="text2"/>
          <w:sz w:val="18"/>
          <w:szCs w:val="18"/>
        </w:rPr>
        <w:t>F for One-way ANOVA test and pairwise</w:t>
      </w:r>
      <w:r w:rsidRPr="00D0366A">
        <w:rPr>
          <w:i/>
          <w:iCs/>
          <w:color w:val="44546A" w:themeColor="text2"/>
          <w:sz w:val="18"/>
          <w:szCs w:val="18"/>
        </w:rPr>
        <w:t xml:space="preserve"> comparison bet</w:t>
      </w:r>
      <w:r>
        <w:rPr>
          <w:i/>
          <w:iCs/>
          <w:color w:val="44546A" w:themeColor="text2"/>
          <w:sz w:val="18"/>
          <w:szCs w:val="18"/>
        </w:rPr>
        <w:t>ween</w:t>
      </w:r>
      <w:r w:rsidRPr="00D0366A">
        <w:rPr>
          <w:i/>
          <w:iCs/>
          <w:color w:val="44546A" w:themeColor="text2"/>
          <w:sz w:val="18"/>
          <w:szCs w:val="18"/>
        </w:rPr>
        <w:t xml:space="preserve"> each two groups were done using a </w:t>
      </w:r>
      <w:r w:rsidRPr="00D0366A">
        <w:rPr>
          <w:b/>
          <w:bCs/>
          <w:i/>
          <w:iCs/>
          <w:color w:val="44546A" w:themeColor="text2"/>
          <w:sz w:val="18"/>
          <w:szCs w:val="18"/>
        </w:rPr>
        <w:t xml:space="preserve">Post Hoc Test (Tukey). </w:t>
      </w:r>
      <w:r w:rsidRPr="00D0366A">
        <w:rPr>
          <w:i/>
          <w:iCs/>
          <w:color w:val="44546A" w:themeColor="text2"/>
          <w:sz w:val="18"/>
          <w:szCs w:val="18"/>
        </w:rPr>
        <w:t xml:space="preserve">H: </w:t>
      </w:r>
      <w:r w:rsidR="009E463B">
        <w:rPr>
          <w:i/>
          <w:iCs/>
          <w:color w:val="44546A" w:themeColor="text2"/>
          <w:sz w:val="18"/>
          <w:szCs w:val="18"/>
        </w:rPr>
        <w:t>A pairwise comparison was done using a Post Hoc Test (Dunn's for multiple comparisons test) for the Kruskal Wallis test</w:t>
      </w:r>
      <w:r w:rsidRPr="00D0366A">
        <w:rPr>
          <w:b/>
          <w:bCs/>
          <w:i/>
          <w:iCs/>
          <w:color w:val="44546A" w:themeColor="text2"/>
          <w:sz w:val="18"/>
          <w:szCs w:val="18"/>
        </w:rPr>
        <w:t xml:space="preserve">. </w:t>
      </w:r>
      <w:r w:rsidRPr="00D0366A">
        <w:rPr>
          <w:i/>
          <w:iCs/>
          <w:color w:val="44546A" w:themeColor="text2"/>
          <w:sz w:val="18"/>
          <w:szCs w:val="18"/>
        </w:rPr>
        <w:t xml:space="preserve">p: p-value for comparing </w:t>
      </w:r>
      <w:r w:rsidRPr="00D0366A">
        <w:rPr>
          <w:b/>
          <w:bCs/>
          <w:i/>
          <w:iCs/>
          <w:color w:val="44546A" w:themeColor="text2"/>
          <w:sz w:val="18"/>
          <w:szCs w:val="18"/>
        </w:rPr>
        <w:t xml:space="preserve">the four studied groups. </w:t>
      </w:r>
      <w:r w:rsidRPr="00D0366A">
        <w:rPr>
          <w:i/>
          <w:iCs/>
          <w:color w:val="44546A" w:themeColor="text2"/>
          <w:sz w:val="18"/>
          <w:szCs w:val="18"/>
        </w:rPr>
        <w:t>p</w:t>
      </w:r>
      <w:r w:rsidRPr="00D0366A">
        <w:rPr>
          <w:i/>
          <w:iCs/>
          <w:color w:val="44546A" w:themeColor="text2"/>
          <w:sz w:val="18"/>
          <w:szCs w:val="18"/>
          <w:vertAlign w:val="subscript"/>
        </w:rPr>
        <w:t>1</w:t>
      </w:r>
      <w:r w:rsidRPr="00D0366A">
        <w:rPr>
          <w:i/>
          <w:iCs/>
          <w:color w:val="44546A" w:themeColor="text2"/>
          <w:sz w:val="18"/>
          <w:szCs w:val="18"/>
        </w:rPr>
        <w:t xml:space="preserve">: p-value for comparing </w:t>
      </w:r>
      <w:r w:rsidRPr="00D0366A">
        <w:rPr>
          <w:b/>
          <w:bCs/>
          <w:i/>
          <w:iCs/>
          <w:color w:val="44546A" w:themeColor="text2"/>
          <w:sz w:val="18"/>
          <w:szCs w:val="18"/>
        </w:rPr>
        <w:t xml:space="preserve">Group 4 </w:t>
      </w:r>
      <w:r w:rsidRPr="00D0366A">
        <w:rPr>
          <w:i/>
          <w:iCs/>
          <w:color w:val="44546A" w:themeColor="text2"/>
          <w:sz w:val="18"/>
          <w:szCs w:val="18"/>
        </w:rPr>
        <w:t>and</w:t>
      </w:r>
      <w:r w:rsidRPr="00D0366A">
        <w:rPr>
          <w:b/>
          <w:bCs/>
          <w:i/>
          <w:iCs/>
          <w:color w:val="44546A" w:themeColor="text2"/>
          <w:sz w:val="18"/>
          <w:szCs w:val="18"/>
        </w:rPr>
        <w:t xml:space="preserve"> each other group. </w:t>
      </w:r>
      <w:r w:rsidRPr="00D0366A">
        <w:rPr>
          <w:i/>
          <w:iCs/>
          <w:color w:val="44546A" w:themeColor="text2"/>
          <w:sz w:val="18"/>
          <w:szCs w:val="18"/>
        </w:rPr>
        <w:t>p</w:t>
      </w:r>
      <w:r w:rsidRPr="00D0366A">
        <w:rPr>
          <w:i/>
          <w:iCs/>
          <w:color w:val="44546A" w:themeColor="text2"/>
          <w:sz w:val="18"/>
          <w:szCs w:val="18"/>
          <w:vertAlign w:val="subscript"/>
        </w:rPr>
        <w:t>2</w:t>
      </w:r>
      <w:r w:rsidRPr="00D0366A">
        <w:rPr>
          <w:i/>
          <w:iCs/>
          <w:color w:val="44546A" w:themeColor="text2"/>
          <w:sz w:val="18"/>
          <w:szCs w:val="18"/>
        </w:rPr>
        <w:t xml:space="preserve">: p-value for comparing Group 1 and Group 2. p3: p-value for comparing Group 1 and Group 3. p4: p-value for comparing </w:t>
      </w:r>
      <w:r w:rsidRPr="00D0366A">
        <w:rPr>
          <w:b/>
          <w:bCs/>
          <w:i/>
          <w:iCs/>
          <w:color w:val="44546A" w:themeColor="text2"/>
          <w:sz w:val="18"/>
          <w:szCs w:val="18"/>
        </w:rPr>
        <w:t xml:space="preserve">Group 2 </w:t>
      </w:r>
      <w:r w:rsidRPr="00D0366A">
        <w:rPr>
          <w:i/>
          <w:iCs/>
          <w:color w:val="44546A" w:themeColor="text2"/>
          <w:sz w:val="18"/>
          <w:szCs w:val="18"/>
        </w:rPr>
        <w:t>and</w:t>
      </w:r>
      <w:r w:rsidRPr="00D0366A">
        <w:rPr>
          <w:b/>
          <w:bCs/>
          <w:i/>
          <w:iCs/>
          <w:color w:val="44546A" w:themeColor="text2"/>
          <w:sz w:val="18"/>
          <w:szCs w:val="18"/>
        </w:rPr>
        <w:t xml:space="preserve"> Group 3. </w:t>
      </w:r>
      <w:r w:rsidRPr="00D0366A">
        <w:rPr>
          <w:i/>
          <w:iCs/>
          <w:color w:val="44546A" w:themeColor="text2"/>
          <w:sz w:val="18"/>
          <w:szCs w:val="18"/>
        </w:rPr>
        <w:t xml:space="preserve">*: Statistically significant at p ≤ 0.05. </w:t>
      </w:r>
      <w:r w:rsidRPr="00D0366A">
        <w:rPr>
          <w:b/>
          <w:bCs/>
          <w:i/>
          <w:iCs/>
          <w:color w:val="44546A" w:themeColor="text2"/>
          <w:sz w:val="18"/>
          <w:szCs w:val="18"/>
        </w:rPr>
        <w:t>Group 1</w:t>
      </w:r>
      <w:r w:rsidRPr="00D0366A">
        <w:rPr>
          <w:i/>
          <w:iCs/>
          <w:color w:val="44546A" w:themeColor="text2"/>
          <w:sz w:val="18"/>
          <w:szCs w:val="18"/>
        </w:rPr>
        <w:t xml:space="preserve">: Child A, </w:t>
      </w:r>
      <w:r w:rsidRPr="00D0366A">
        <w:rPr>
          <w:b/>
          <w:bCs/>
          <w:i/>
          <w:iCs/>
          <w:color w:val="44546A" w:themeColor="text2"/>
          <w:sz w:val="18"/>
          <w:szCs w:val="18"/>
        </w:rPr>
        <w:t>Group 2</w:t>
      </w:r>
      <w:r w:rsidRPr="00D0366A">
        <w:rPr>
          <w:i/>
          <w:iCs/>
          <w:color w:val="44546A" w:themeColor="text2"/>
          <w:sz w:val="18"/>
          <w:szCs w:val="18"/>
        </w:rPr>
        <w:t xml:space="preserve">: Child B, </w:t>
      </w:r>
      <w:r w:rsidRPr="00D0366A">
        <w:rPr>
          <w:b/>
          <w:bCs/>
          <w:i/>
          <w:iCs/>
          <w:color w:val="44546A" w:themeColor="text2"/>
          <w:sz w:val="18"/>
          <w:szCs w:val="18"/>
        </w:rPr>
        <w:t>Group 3</w:t>
      </w:r>
      <w:r w:rsidRPr="00D0366A">
        <w:rPr>
          <w:i/>
          <w:iCs/>
          <w:color w:val="44546A" w:themeColor="text2"/>
          <w:sz w:val="18"/>
          <w:szCs w:val="18"/>
        </w:rPr>
        <w:t>: Child C,</w:t>
      </w:r>
      <w:r w:rsidRPr="00D0366A">
        <w:rPr>
          <w:b/>
          <w:bCs/>
          <w:i/>
          <w:iCs/>
          <w:color w:val="44546A" w:themeColor="text2"/>
          <w:sz w:val="18"/>
          <w:szCs w:val="18"/>
        </w:rPr>
        <w:t xml:space="preserve"> Group 4</w:t>
      </w:r>
      <w:r w:rsidRPr="00D0366A">
        <w:rPr>
          <w:i/>
          <w:iCs/>
          <w:color w:val="44546A" w:themeColor="text2"/>
          <w:sz w:val="18"/>
          <w:szCs w:val="18"/>
        </w:rPr>
        <w:t>: HCC.</w:t>
      </w:r>
    </w:p>
    <w:p w14:paraId="51507CF7" w14:textId="77777777" w:rsidR="00A64ED2" w:rsidRPr="00944843" w:rsidRDefault="00A64ED2" w:rsidP="00A64ED2">
      <w:pPr>
        <w:rPr>
          <w:rFonts w:ascii="Times New Roman" w:hAnsi="Times New Roman" w:cs="Times New Roman"/>
          <w:color w:val="131413"/>
          <w:sz w:val="24"/>
          <w:szCs w:val="24"/>
        </w:rPr>
      </w:pPr>
      <w:r w:rsidRPr="00944843">
        <w:rPr>
          <w:rFonts w:ascii="Times New Roman" w:hAnsi="Times New Roman" w:cs="Times New Roman"/>
          <w:b/>
          <w:bCs/>
          <w:color w:val="131413"/>
          <w:sz w:val="24"/>
          <w:szCs w:val="24"/>
        </w:rPr>
        <w:t>Clinical characteristics:</w:t>
      </w:r>
      <w:r w:rsidRPr="00944843">
        <w:rPr>
          <w:rFonts w:ascii="Times New Roman" w:hAnsi="Times New Roman" w:cs="Times New Roman"/>
          <w:color w:val="131413"/>
          <w:sz w:val="24"/>
          <w:szCs w:val="24"/>
        </w:rPr>
        <w:t xml:space="preserve"> </w:t>
      </w:r>
    </w:p>
    <w:p w14:paraId="17D6FC01" w14:textId="6AAF84D5" w:rsidR="00A64ED2" w:rsidRPr="00FD1805" w:rsidRDefault="00FA3491" w:rsidP="00A64ED2">
      <w:pPr>
        <w:rPr>
          <w:rFonts w:ascii="Times New Roman" w:hAnsi="Times New Roman" w:cs="Times New Roman"/>
          <w:sz w:val="24"/>
          <w:szCs w:val="24"/>
        </w:rPr>
      </w:pPr>
      <w:r>
        <w:rPr>
          <w:rFonts w:ascii="Times New Roman" w:hAnsi="Times New Roman" w:cs="Times New Roman"/>
          <w:color w:val="131413"/>
          <w:sz w:val="24"/>
          <w:szCs w:val="24"/>
        </w:rPr>
        <w:t>Tab 3 illustrates the clinical criteria of the four studied patient groups regarding the prevalence of ascites, hepatic encephalopathy, and splenic size.</w:t>
      </w:r>
    </w:p>
    <w:p w14:paraId="2D8E77E6" w14:textId="6B71ED87" w:rsidR="00A64ED2" w:rsidRPr="00944843" w:rsidRDefault="004C04D1" w:rsidP="008D6027">
      <w:pPr>
        <w:spacing w:before="40" w:after="40"/>
        <w:jc w:val="both"/>
        <w:rPr>
          <w:rFonts w:ascii="Times New Roman" w:hAnsi="Times New Roman" w:cs="Times New Roman"/>
          <w:sz w:val="24"/>
          <w:szCs w:val="24"/>
        </w:rPr>
      </w:pPr>
      <w:r w:rsidRPr="00944843">
        <w:rPr>
          <w:rFonts w:ascii="Times New Roman" w:hAnsi="Times New Roman" w:cs="Times New Roman"/>
          <w:sz w:val="24"/>
          <w:szCs w:val="24"/>
        </w:rPr>
        <w:t>A s</w:t>
      </w:r>
      <w:r w:rsidR="00A64ED2" w:rsidRPr="00944843">
        <w:rPr>
          <w:rFonts w:ascii="Times New Roman" w:hAnsi="Times New Roman" w:cs="Times New Roman"/>
          <w:sz w:val="24"/>
          <w:szCs w:val="24"/>
        </w:rPr>
        <w:t>tatistically significant difference</w:t>
      </w:r>
      <w:r w:rsidRPr="00944843">
        <w:rPr>
          <w:rFonts w:ascii="Times New Roman" w:hAnsi="Times New Roman" w:cs="Times New Roman"/>
          <w:sz w:val="24"/>
          <w:szCs w:val="24"/>
        </w:rPr>
        <w:t xml:space="preserve"> was</w:t>
      </w:r>
      <w:r w:rsidR="00C06DBA" w:rsidRPr="00944843">
        <w:rPr>
          <w:rFonts w:ascii="Times New Roman" w:hAnsi="Times New Roman" w:cs="Times New Roman"/>
          <w:sz w:val="24"/>
          <w:szCs w:val="24"/>
        </w:rPr>
        <w:t xml:space="preserve"> </w:t>
      </w:r>
      <w:r w:rsidR="008D6027">
        <w:rPr>
          <w:rFonts w:ascii="Times New Roman" w:hAnsi="Times New Roman" w:cs="Times New Roman"/>
          <w:sz w:val="24"/>
          <w:szCs w:val="24"/>
        </w:rPr>
        <w:t>found</w:t>
      </w:r>
      <w:r w:rsidR="00A64ED2" w:rsidRPr="00944843">
        <w:rPr>
          <w:rFonts w:ascii="Times New Roman" w:hAnsi="Times New Roman" w:cs="Times New Roman"/>
          <w:sz w:val="24"/>
          <w:szCs w:val="24"/>
        </w:rPr>
        <w:t xml:space="preserve"> between </w:t>
      </w:r>
      <w:r w:rsidR="003673E8" w:rsidRPr="00944843">
        <w:rPr>
          <w:rFonts w:ascii="Times New Roman" w:hAnsi="Times New Roman" w:cs="Times New Roman"/>
          <w:sz w:val="24"/>
          <w:szCs w:val="24"/>
        </w:rPr>
        <w:t xml:space="preserve">the </w:t>
      </w:r>
      <w:r w:rsidR="00EE5F68">
        <w:rPr>
          <w:rFonts w:ascii="Times New Roman" w:hAnsi="Times New Roman" w:cs="Times New Roman"/>
          <w:sz w:val="24"/>
          <w:szCs w:val="24"/>
        </w:rPr>
        <w:t>four</w:t>
      </w:r>
      <w:r w:rsidR="003673E8" w:rsidRPr="00944843">
        <w:rPr>
          <w:rFonts w:ascii="Times New Roman" w:hAnsi="Times New Roman" w:cs="Times New Roman"/>
          <w:sz w:val="24"/>
          <w:szCs w:val="24"/>
        </w:rPr>
        <w:t xml:space="preserve"> studied groups of </w:t>
      </w:r>
      <w:r w:rsidR="005447B3" w:rsidRPr="00944843">
        <w:rPr>
          <w:rFonts w:ascii="Times New Roman" w:hAnsi="Times New Roman" w:cs="Times New Roman"/>
          <w:sz w:val="24"/>
          <w:szCs w:val="24"/>
        </w:rPr>
        <w:t>patients</w:t>
      </w:r>
      <w:r w:rsidR="00A64ED2" w:rsidRPr="00944843">
        <w:rPr>
          <w:rFonts w:ascii="Times New Roman" w:hAnsi="Times New Roman" w:cs="Times New Roman"/>
          <w:sz w:val="24"/>
          <w:szCs w:val="24"/>
        </w:rPr>
        <w:t xml:space="preserve"> regarding ascites and hepatic encephalopathy</w:t>
      </w:r>
      <w:r w:rsidR="009C424D">
        <w:rPr>
          <w:rFonts w:ascii="Times New Roman" w:hAnsi="Times New Roman" w:cs="Times New Roman"/>
          <w:sz w:val="24"/>
          <w:szCs w:val="24"/>
        </w:rPr>
        <w:t xml:space="preserve">, with the highest prevalence in group 3 for both. Similarly, statistically significant differences were observed </w:t>
      </w:r>
      <w:r w:rsidR="006F70DB">
        <w:rPr>
          <w:rFonts w:ascii="Times New Roman" w:hAnsi="Times New Roman" w:cs="Times New Roman"/>
          <w:sz w:val="24"/>
          <w:szCs w:val="24"/>
        </w:rPr>
        <w:t>regarding</w:t>
      </w:r>
      <w:r w:rsidR="009C424D">
        <w:rPr>
          <w:rFonts w:ascii="Times New Roman" w:hAnsi="Times New Roman" w:cs="Times New Roman"/>
          <w:sz w:val="24"/>
          <w:szCs w:val="24"/>
        </w:rPr>
        <w:t xml:space="preserve"> splenic span between </w:t>
      </w:r>
      <w:r w:rsidR="0007665B">
        <w:rPr>
          <w:rFonts w:ascii="Times New Roman" w:hAnsi="Times New Roman" w:cs="Times New Roman"/>
          <w:sz w:val="24"/>
          <w:szCs w:val="24"/>
        </w:rPr>
        <w:t xml:space="preserve">groups </w:t>
      </w:r>
      <w:r w:rsidR="0080582A">
        <w:rPr>
          <w:rFonts w:ascii="Times New Roman" w:hAnsi="Times New Roman" w:cs="Times New Roman"/>
          <w:sz w:val="24"/>
          <w:szCs w:val="24"/>
        </w:rPr>
        <w:t>one</w:t>
      </w:r>
      <w:r w:rsidR="0007665B">
        <w:rPr>
          <w:rFonts w:ascii="Times New Roman" w:hAnsi="Times New Roman" w:cs="Times New Roman"/>
          <w:sz w:val="24"/>
          <w:szCs w:val="24"/>
        </w:rPr>
        <w:t xml:space="preserve"> and the other groups, while no difference was</w:t>
      </w:r>
      <w:r w:rsidR="009C424D">
        <w:rPr>
          <w:rFonts w:ascii="Times New Roman" w:hAnsi="Times New Roman" w:cs="Times New Roman"/>
          <w:sz w:val="24"/>
          <w:szCs w:val="24"/>
        </w:rPr>
        <w:t xml:space="preserve"> between groups 2, 3,</w:t>
      </w:r>
      <w:r w:rsidR="00A64ED2" w:rsidRPr="00944843">
        <w:rPr>
          <w:rFonts w:ascii="Times New Roman" w:hAnsi="Times New Roman" w:cs="Times New Roman"/>
          <w:sz w:val="24"/>
          <w:szCs w:val="24"/>
        </w:rPr>
        <w:t xml:space="preserve"> and 4.</w:t>
      </w:r>
    </w:p>
    <w:p w14:paraId="4D9A7B9C" w14:textId="7F304A4E" w:rsidR="0073172E" w:rsidRPr="00DA39EF" w:rsidRDefault="00A64ED2" w:rsidP="00DA39EF">
      <w:pPr>
        <w:spacing w:before="240"/>
        <w:jc w:val="both"/>
        <w:rPr>
          <w:rFonts w:ascii="Times New Roman" w:hAnsi="Times New Roman" w:cs="Times New Roman"/>
          <w:sz w:val="24"/>
          <w:szCs w:val="24"/>
        </w:rPr>
      </w:pPr>
      <w:r w:rsidRPr="00944843">
        <w:rPr>
          <w:rFonts w:ascii="Times New Roman" w:hAnsi="Times New Roman" w:cs="Times New Roman"/>
          <w:color w:val="131413"/>
          <w:sz w:val="24"/>
          <w:szCs w:val="24"/>
        </w:rPr>
        <w:t xml:space="preserve">MELD score was calculated for the </w:t>
      </w:r>
      <w:r w:rsidR="00EE5F68">
        <w:rPr>
          <w:rFonts w:ascii="Times New Roman" w:hAnsi="Times New Roman" w:cs="Times New Roman"/>
          <w:color w:val="131413"/>
          <w:sz w:val="24"/>
          <w:szCs w:val="24"/>
        </w:rPr>
        <w:t>four</w:t>
      </w:r>
      <w:r w:rsidRPr="00944843">
        <w:rPr>
          <w:rFonts w:ascii="Times New Roman" w:hAnsi="Times New Roman" w:cs="Times New Roman"/>
          <w:color w:val="131413"/>
          <w:sz w:val="24"/>
          <w:szCs w:val="24"/>
        </w:rPr>
        <w:t xml:space="preserve"> </w:t>
      </w:r>
      <w:r w:rsidR="009C424D">
        <w:rPr>
          <w:rFonts w:ascii="Times New Roman" w:hAnsi="Times New Roman" w:cs="Times New Roman"/>
          <w:color w:val="131413"/>
          <w:sz w:val="24"/>
          <w:szCs w:val="24"/>
        </w:rPr>
        <w:t>patient groups, and it was significantly higher with the progression of cirrhosis represented by the Child score. MELD exhibited significant differences between HCC cases in group 4 and cirrhotic patients in the 1st and 3rd groups, yet no significant differences were determined between the 4</w:t>
      </w:r>
      <w:r w:rsidR="009C424D" w:rsidRPr="0007665B">
        <w:rPr>
          <w:rFonts w:ascii="Times New Roman" w:hAnsi="Times New Roman" w:cs="Times New Roman"/>
          <w:color w:val="131413"/>
          <w:sz w:val="24"/>
          <w:szCs w:val="24"/>
          <w:vertAlign w:val="superscript"/>
        </w:rPr>
        <w:t>th</w:t>
      </w:r>
      <w:r w:rsidR="009C424D">
        <w:rPr>
          <w:rFonts w:ascii="Times New Roman" w:hAnsi="Times New Roman" w:cs="Times New Roman"/>
          <w:color w:val="131413"/>
          <w:sz w:val="24"/>
          <w:szCs w:val="24"/>
        </w:rPr>
        <w:t xml:space="preserve"> and</w:t>
      </w:r>
      <w:r w:rsidR="00DF7A51" w:rsidRPr="00944843">
        <w:rPr>
          <w:rFonts w:ascii="Times New Roman" w:hAnsi="Times New Roman" w:cs="Times New Roman"/>
          <w:color w:val="131413"/>
          <w:sz w:val="24"/>
          <w:szCs w:val="24"/>
        </w:rPr>
        <w:t xml:space="preserve"> 2</w:t>
      </w:r>
      <w:r w:rsidR="00DF7A51" w:rsidRPr="00944843">
        <w:rPr>
          <w:rFonts w:ascii="Times New Roman" w:hAnsi="Times New Roman" w:cs="Times New Roman"/>
          <w:color w:val="131413"/>
          <w:sz w:val="24"/>
          <w:szCs w:val="24"/>
          <w:vertAlign w:val="superscript"/>
        </w:rPr>
        <w:t>nd</w:t>
      </w:r>
      <w:r w:rsidR="00DF7A51" w:rsidRPr="00944843">
        <w:rPr>
          <w:rFonts w:ascii="Times New Roman" w:hAnsi="Times New Roman" w:cs="Times New Roman"/>
          <w:color w:val="131413"/>
          <w:sz w:val="24"/>
          <w:szCs w:val="24"/>
        </w:rPr>
        <w:t xml:space="preserve"> </w:t>
      </w:r>
      <w:r w:rsidRPr="00944843">
        <w:rPr>
          <w:rFonts w:ascii="Times New Roman" w:hAnsi="Times New Roman" w:cs="Times New Roman"/>
          <w:color w:val="131413"/>
          <w:sz w:val="24"/>
          <w:szCs w:val="24"/>
        </w:rPr>
        <w:t>group</w:t>
      </w:r>
      <w:r w:rsidR="00DF7A51" w:rsidRPr="00944843">
        <w:rPr>
          <w:rFonts w:ascii="Times New Roman" w:hAnsi="Times New Roman" w:cs="Times New Roman"/>
          <w:color w:val="131413"/>
          <w:sz w:val="24"/>
          <w:szCs w:val="24"/>
        </w:rPr>
        <w:t>s.</w:t>
      </w:r>
      <w:r w:rsidRPr="00944843">
        <w:rPr>
          <w:rFonts w:ascii="Times New Roman" w:hAnsi="Times New Roman" w:cs="Times New Roman"/>
          <w:color w:val="131413"/>
          <w:sz w:val="24"/>
          <w:szCs w:val="24"/>
        </w:rPr>
        <w:t xml:space="preserve"> </w:t>
      </w:r>
    </w:p>
    <w:p w14:paraId="753A357F" w14:textId="39E8FD12" w:rsidR="00446A9C" w:rsidRPr="00446A9C" w:rsidRDefault="00446A9C" w:rsidP="00446A9C">
      <w:pPr>
        <w:pStyle w:val="Caption"/>
        <w:keepNext/>
        <w:rPr>
          <w:b/>
          <w:bCs/>
        </w:rPr>
      </w:pPr>
      <w:r>
        <w:t xml:space="preserve">Tab </w:t>
      </w:r>
      <w:r>
        <w:fldChar w:fldCharType="begin"/>
      </w:r>
      <w:r>
        <w:instrText xml:space="preserve"> SEQ Table \* ARABIC </w:instrText>
      </w:r>
      <w:r>
        <w:fldChar w:fldCharType="separate"/>
      </w:r>
      <w:r w:rsidR="00D271D5">
        <w:rPr>
          <w:noProof/>
        </w:rPr>
        <w:t>3</w:t>
      </w:r>
      <w:r>
        <w:fldChar w:fldCharType="end"/>
      </w:r>
      <w:r>
        <w:t xml:space="preserve">. </w:t>
      </w:r>
      <w:r w:rsidRPr="00446A9C">
        <w:rPr>
          <w:b/>
          <w:bCs/>
        </w:rPr>
        <w:t xml:space="preserve">Comparing the four studied groups based on the clinical findings. </w:t>
      </w:r>
    </w:p>
    <w:tbl>
      <w:tblPr>
        <w:tblW w:w="5000" w:type="pct"/>
        <w:jc w:val="center"/>
        <w:tblBorders>
          <w:top w:val="single" w:sz="12" w:space="0" w:color="auto"/>
          <w:bottom w:val="single" w:sz="12" w:space="0" w:color="auto"/>
        </w:tblBorders>
        <w:tblLook w:val="04A0" w:firstRow="1" w:lastRow="0" w:firstColumn="1" w:lastColumn="0" w:noHBand="0" w:noVBand="1"/>
        <w:tblCaption w:val="Table (3): Comparing the four studied groups based on the clinical findings. "/>
        <w:tblDescription w:val="2: Chi-square test                          MC: Monte Carlo                 FE: Fisher Exact&#10;F: F for One-way ANOVA test and pairwise comparison bet. each 2 groups were done using a Post Hoc Test (Tukey)&#10;H: H for Kruskal Wallis test, pairwise comparison bet. each 2 groups were done using a Post Hoc Test (Dunn's for multiple comparisons test)&#10;p: p-value to compare the different groups.&#10;p0: p value to compare the control group and each other's group. &#10;p1: p-value to compare between the 4th Group and each other group.&#10;p2: p value to compare between 1st &amp; 2nd Groups. &#10;p3: p value to compare between 1st &amp;3rd Groups. &#10;p4: p value to compare between 2nd and 3rd Groups. &#10;*: Statistically significant at p ≤ 0.05&#10;&#10;Group I: Child A, Group II: Child B, Group III: Child C, Group IV: HCC&#10;&#10;"/>
      </w:tblPr>
      <w:tblGrid>
        <w:gridCol w:w="1719"/>
        <w:gridCol w:w="175"/>
        <w:gridCol w:w="1063"/>
        <w:gridCol w:w="236"/>
        <w:gridCol w:w="1063"/>
        <w:gridCol w:w="236"/>
        <w:gridCol w:w="867"/>
        <w:gridCol w:w="163"/>
        <w:gridCol w:w="881"/>
        <w:gridCol w:w="260"/>
        <w:gridCol w:w="731"/>
        <w:gridCol w:w="233"/>
        <w:gridCol w:w="645"/>
        <w:gridCol w:w="232"/>
      </w:tblGrid>
      <w:tr w:rsidR="00A64ED2" w:rsidRPr="00C4170E" w14:paraId="34FB5964" w14:textId="77777777" w:rsidTr="00446A9C">
        <w:trPr>
          <w:jc w:val="center"/>
        </w:trPr>
        <w:tc>
          <w:tcPr>
            <w:tcW w:w="1114" w:type="pct"/>
            <w:gridSpan w:val="2"/>
            <w:tcBorders>
              <w:top w:val="single" w:sz="12" w:space="0" w:color="auto"/>
              <w:bottom w:val="single" w:sz="2" w:space="0" w:color="auto"/>
            </w:tcBorders>
            <w:shd w:val="clear" w:color="auto" w:fill="auto"/>
            <w:vAlign w:val="center"/>
          </w:tcPr>
          <w:p w14:paraId="1891B1AB" w14:textId="77777777" w:rsidR="00A64ED2" w:rsidRPr="00944843" w:rsidRDefault="00A64ED2" w:rsidP="00944843">
            <w:pPr>
              <w:spacing w:after="0" w:line="240" w:lineRule="auto"/>
              <w:jc w:val="center"/>
              <w:rPr>
                <w:rFonts w:ascii="Times New Roman" w:hAnsi="Times New Roman" w:cs="Times New Roman"/>
                <w:b/>
                <w:bCs/>
                <w:sz w:val="21"/>
                <w:szCs w:val="21"/>
              </w:rPr>
            </w:pPr>
          </w:p>
        </w:tc>
        <w:tc>
          <w:tcPr>
            <w:tcW w:w="764" w:type="pct"/>
            <w:gridSpan w:val="2"/>
            <w:tcBorders>
              <w:top w:val="single" w:sz="12" w:space="0" w:color="auto"/>
              <w:bottom w:val="single" w:sz="2" w:space="0" w:color="auto"/>
            </w:tcBorders>
            <w:shd w:val="clear" w:color="auto" w:fill="auto"/>
            <w:vAlign w:val="center"/>
          </w:tcPr>
          <w:p w14:paraId="3FADB145" w14:textId="77777777" w:rsidR="00446A9C" w:rsidRDefault="00A64ED2" w:rsidP="00944843">
            <w:pPr>
              <w:spacing w:after="0" w:line="240" w:lineRule="auto"/>
              <w:jc w:val="center"/>
              <w:rPr>
                <w:rFonts w:ascii="Times New Roman" w:hAnsi="Times New Roman" w:cs="Times New Roman"/>
                <w:b/>
                <w:bCs/>
                <w:sz w:val="21"/>
                <w:szCs w:val="21"/>
              </w:rPr>
            </w:pPr>
            <w:r w:rsidRPr="00C4170E">
              <w:rPr>
                <w:rFonts w:ascii="Times New Roman" w:hAnsi="Times New Roman" w:cs="Times New Roman"/>
                <w:b/>
                <w:bCs/>
                <w:sz w:val="21"/>
                <w:szCs w:val="21"/>
              </w:rPr>
              <w:t>Group 1</w:t>
            </w:r>
          </w:p>
          <w:p w14:paraId="2859B428" w14:textId="3C7A6CD3" w:rsidR="00A64ED2" w:rsidRPr="00C4170E" w:rsidRDefault="00A64ED2" w:rsidP="00944843">
            <w:pPr>
              <w:spacing w:after="0" w:line="240" w:lineRule="auto"/>
              <w:jc w:val="center"/>
              <w:rPr>
                <w:rFonts w:ascii="Times New Roman" w:hAnsi="Times New Roman" w:cs="Times New Roman"/>
                <w:b/>
                <w:bCs/>
                <w:sz w:val="21"/>
                <w:szCs w:val="21"/>
              </w:rPr>
            </w:pPr>
            <w:r w:rsidRPr="00C4170E">
              <w:rPr>
                <w:rFonts w:ascii="Times New Roman" w:hAnsi="Times New Roman" w:cs="Times New Roman"/>
                <w:b/>
                <w:bCs/>
                <w:sz w:val="21"/>
                <w:szCs w:val="21"/>
              </w:rPr>
              <w:t>(n=50)</w:t>
            </w:r>
          </w:p>
        </w:tc>
        <w:tc>
          <w:tcPr>
            <w:tcW w:w="764" w:type="pct"/>
            <w:gridSpan w:val="2"/>
            <w:tcBorders>
              <w:top w:val="single" w:sz="12" w:space="0" w:color="auto"/>
              <w:bottom w:val="single" w:sz="2" w:space="0" w:color="auto"/>
            </w:tcBorders>
            <w:shd w:val="clear" w:color="auto" w:fill="auto"/>
            <w:vAlign w:val="center"/>
          </w:tcPr>
          <w:p w14:paraId="679CB957" w14:textId="77777777" w:rsidR="00446A9C" w:rsidRDefault="00A64ED2" w:rsidP="00944843">
            <w:pPr>
              <w:spacing w:after="0" w:line="240" w:lineRule="auto"/>
              <w:jc w:val="center"/>
              <w:rPr>
                <w:rFonts w:ascii="Times New Roman" w:hAnsi="Times New Roman" w:cs="Times New Roman"/>
                <w:b/>
                <w:bCs/>
                <w:sz w:val="21"/>
                <w:szCs w:val="21"/>
              </w:rPr>
            </w:pPr>
            <w:r w:rsidRPr="00C4170E">
              <w:rPr>
                <w:rFonts w:ascii="Times New Roman" w:hAnsi="Times New Roman" w:cs="Times New Roman"/>
                <w:b/>
                <w:bCs/>
                <w:sz w:val="21"/>
                <w:szCs w:val="21"/>
              </w:rPr>
              <w:t>Group 2</w:t>
            </w:r>
          </w:p>
          <w:p w14:paraId="14611D81" w14:textId="2DA68082" w:rsidR="00A64ED2" w:rsidRPr="00C4170E" w:rsidRDefault="00A64ED2" w:rsidP="00944843">
            <w:pPr>
              <w:spacing w:after="0" w:line="240" w:lineRule="auto"/>
              <w:jc w:val="center"/>
              <w:rPr>
                <w:rFonts w:ascii="Times New Roman" w:hAnsi="Times New Roman" w:cs="Times New Roman"/>
                <w:sz w:val="21"/>
                <w:szCs w:val="21"/>
              </w:rPr>
            </w:pPr>
            <w:r w:rsidRPr="00C4170E">
              <w:rPr>
                <w:rFonts w:ascii="Times New Roman" w:hAnsi="Times New Roman" w:cs="Times New Roman"/>
                <w:b/>
                <w:bCs/>
                <w:sz w:val="21"/>
                <w:szCs w:val="21"/>
              </w:rPr>
              <w:t>(n=50)</w:t>
            </w:r>
          </w:p>
        </w:tc>
        <w:tc>
          <w:tcPr>
            <w:tcW w:w="606" w:type="pct"/>
            <w:gridSpan w:val="2"/>
            <w:tcBorders>
              <w:top w:val="single" w:sz="12" w:space="0" w:color="auto"/>
              <w:bottom w:val="single" w:sz="2" w:space="0" w:color="auto"/>
            </w:tcBorders>
            <w:shd w:val="clear" w:color="auto" w:fill="auto"/>
            <w:vAlign w:val="center"/>
          </w:tcPr>
          <w:p w14:paraId="0769C1EA" w14:textId="77777777" w:rsidR="00446A9C" w:rsidRDefault="00A64ED2" w:rsidP="00944843">
            <w:pPr>
              <w:spacing w:after="0" w:line="240" w:lineRule="auto"/>
              <w:jc w:val="center"/>
              <w:rPr>
                <w:rFonts w:ascii="Times New Roman" w:hAnsi="Times New Roman" w:cs="Times New Roman"/>
                <w:b/>
                <w:bCs/>
                <w:sz w:val="21"/>
                <w:szCs w:val="21"/>
              </w:rPr>
            </w:pPr>
            <w:r w:rsidRPr="00C4170E">
              <w:rPr>
                <w:rFonts w:ascii="Times New Roman" w:hAnsi="Times New Roman" w:cs="Times New Roman"/>
                <w:b/>
                <w:bCs/>
                <w:sz w:val="21"/>
                <w:szCs w:val="21"/>
              </w:rPr>
              <w:t>Group 3</w:t>
            </w:r>
          </w:p>
          <w:p w14:paraId="6CB58F77" w14:textId="642F58AD" w:rsidR="00A64ED2" w:rsidRPr="00C4170E" w:rsidRDefault="00A64ED2" w:rsidP="00944843">
            <w:pPr>
              <w:spacing w:after="0" w:line="240" w:lineRule="auto"/>
              <w:jc w:val="center"/>
              <w:rPr>
                <w:rFonts w:ascii="Times New Roman" w:hAnsi="Times New Roman" w:cs="Times New Roman"/>
                <w:sz w:val="21"/>
                <w:szCs w:val="21"/>
              </w:rPr>
            </w:pPr>
            <w:r w:rsidRPr="00C4170E">
              <w:rPr>
                <w:rFonts w:ascii="Times New Roman" w:hAnsi="Times New Roman" w:cs="Times New Roman"/>
                <w:b/>
                <w:bCs/>
                <w:sz w:val="21"/>
                <w:szCs w:val="21"/>
              </w:rPr>
              <w:t>(n=50)</w:t>
            </w:r>
          </w:p>
        </w:tc>
        <w:tc>
          <w:tcPr>
            <w:tcW w:w="671" w:type="pct"/>
            <w:gridSpan w:val="2"/>
            <w:tcBorders>
              <w:top w:val="single" w:sz="12" w:space="0" w:color="auto"/>
              <w:bottom w:val="single" w:sz="2" w:space="0" w:color="auto"/>
            </w:tcBorders>
            <w:shd w:val="clear" w:color="auto" w:fill="auto"/>
            <w:vAlign w:val="center"/>
          </w:tcPr>
          <w:p w14:paraId="3E16C195" w14:textId="77777777" w:rsidR="00446A9C" w:rsidRDefault="00A64ED2" w:rsidP="00944843">
            <w:pPr>
              <w:spacing w:after="0" w:line="240" w:lineRule="auto"/>
              <w:jc w:val="center"/>
              <w:rPr>
                <w:rFonts w:ascii="Times New Roman" w:hAnsi="Times New Roman" w:cs="Times New Roman"/>
                <w:b/>
                <w:bCs/>
                <w:sz w:val="21"/>
                <w:szCs w:val="21"/>
              </w:rPr>
            </w:pPr>
            <w:r w:rsidRPr="00C4170E">
              <w:rPr>
                <w:rFonts w:ascii="Times New Roman" w:hAnsi="Times New Roman" w:cs="Times New Roman"/>
                <w:b/>
                <w:bCs/>
                <w:sz w:val="21"/>
                <w:szCs w:val="21"/>
              </w:rPr>
              <w:t>Group 4</w:t>
            </w:r>
          </w:p>
          <w:p w14:paraId="0C4DAB84" w14:textId="54D9AEE1" w:rsidR="00A64ED2" w:rsidRPr="00C4170E" w:rsidRDefault="00A64ED2" w:rsidP="00944843">
            <w:pPr>
              <w:spacing w:after="0" w:line="240" w:lineRule="auto"/>
              <w:jc w:val="center"/>
              <w:rPr>
                <w:rFonts w:ascii="Times New Roman" w:hAnsi="Times New Roman" w:cs="Times New Roman"/>
                <w:sz w:val="21"/>
                <w:szCs w:val="21"/>
              </w:rPr>
            </w:pPr>
            <w:r w:rsidRPr="00C4170E">
              <w:rPr>
                <w:rFonts w:ascii="Times New Roman" w:hAnsi="Times New Roman" w:cs="Times New Roman"/>
                <w:b/>
                <w:bCs/>
                <w:sz w:val="21"/>
                <w:szCs w:val="21"/>
              </w:rPr>
              <w:t>(n=50)</w:t>
            </w:r>
          </w:p>
        </w:tc>
        <w:tc>
          <w:tcPr>
            <w:tcW w:w="567" w:type="pct"/>
            <w:gridSpan w:val="2"/>
            <w:tcBorders>
              <w:top w:val="single" w:sz="12" w:space="0" w:color="auto"/>
              <w:bottom w:val="single" w:sz="2" w:space="0" w:color="auto"/>
            </w:tcBorders>
            <w:shd w:val="clear" w:color="auto" w:fill="auto"/>
            <w:vAlign w:val="center"/>
          </w:tcPr>
          <w:p w14:paraId="1AB98DFE" w14:textId="77777777" w:rsidR="00A64ED2" w:rsidRPr="00C4170E" w:rsidRDefault="00A64ED2" w:rsidP="00944843">
            <w:pPr>
              <w:spacing w:after="0" w:line="240" w:lineRule="auto"/>
              <w:jc w:val="center"/>
              <w:rPr>
                <w:rFonts w:ascii="Times New Roman" w:hAnsi="Times New Roman" w:cs="Times New Roman"/>
                <w:b/>
                <w:bCs/>
                <w:sz w:val="21"/>
                <w:szCs w:val="21"/>
              </w:rPr>
            </w:pPr>
            <w:r w:rsidRPr="00C4170E">
              <w:rPr>
                <w:rFonts w:ascii="Times New Roman" w:hAnsi="Times New Roman" w:cs="Times New Roman"/>
                <w:b/>
                <w:bCs/>
                <w:sz w:val="21"/>
                <w:szCs w:val="21"/>
              </w:rPr>
              <w:t>Test of sig.</w:t>
            </w:r>
          </w:p>
        </w:tc>
        <w:tc>
          <w:tcPr>
            <w:tcW w:w="516" w:type="pct"/>
            <w:gridSpan w:val="2"/>
            <w:tcBorders>
              <w:top w:val="single" w:sz="12" w:space="0" w:color="auto"/>
              <w:bottom w:val="single" w:sz="2" w:space="0" w:color="auto"/>
            </w:tcBorders>
            <w:shd w:val="clear" w:color="auto" w:fill="auto"/>
            <w:vAlign w:val="center"/>
          </w:tcPr>
          <w:p w14:paraId="5B891519" w14:textId="77777777" w:rsidR="00A64ED2" w:rsidRPr="00C4170E" w:rsidRDefault="00A64ED2" w:rsidP="00944843">
            <w:pPr>
              <w:spacing w:after="0" w:line="240" w:lineRule="auto"/>
              <w:jc w:val="center"/>
              <w:rPr>
                <w:rFonts w:ascii="Times New Roman" w:hAnsi="Times New Roman" w:cs="Times New Roman"/>
                <w:b/>
                <w:bCs/>
                <w:sz w:val="21"/>
                <w:szCs w:val="21"/>
              </w:rPr>
            </w:pPr>
            <w:r w:rsidRPr="00C4170E">
              <w:rPr>
                <w:rFonts w:ascii="Times New Roman" w:hAnsi="Times New Roman" w:cs="Times New Roman"/>
                <w:b/>
                <w:bCs/>
                <w:sz w:val="21"/>
                <w:szCs w:val="21"/>
              </w:rPr>
              <w:t>p</w:t>
            </w:r>
          </w:p>
        </w:tc>
      </w:tr>
      <w:tr w:rsidR="00A64ED2" w:rsidRPr="00C4170E" w14:paraId="686134CE" w14:textId="77777777" w:rsidTr="00446A9C">
        <w:trPr>
          <w:jc w:val="center"/>
        </w:trPr>
        <w:tc>
          <w:tcPr>
            <w:tcW w:w="1114" w:type="pct"/>
            <w:gridSpan w:val="2"/>
            <w:tcBorders>
              <w:top w:val="single" w:sz="2" w:space="0" w:color="auto"/>
              <w:bottom w:val="nil"/>
            </w:tcBorders>
            <w:shd w:val="clear" w:color="auto" w:fill="auto"/>
            <w:vAlign w:val="center"/>
          </w:tcPr>
          <w:p w14:paraId="29A12E17" w14:textId="77777777" w:rsidR="00A64ED2" w:rsidRPr="00C4170E" w:rsidRDefault="00A64ED2" w:rsidP="00944843">
            <w:pPr>
              <w:spacing w:after="0" w:line="240" w:lineRule="auto"/>
              <w:rPr>
                <w:rFonts w:ascii="Times New Roman" w:hAnsi="Times New Roman" w:cs="Times New Roman"/>
                <w:sz w:val="21"/>
                <w:szCs w:val="21"/>
              </w:rPr>
            </w:pPr>
            <w:r w:rsidRPr="00C4170E">
              <w:rPr>
                <w:rFonts w:ascii="Times New Roman" w:hAnsi="Times New Roman" w:cs="Times New Roman"/>
                <w:b/>
                <w:bCs/>
                <w:sz w:val="21"/>
                <w:szCs w:val="21"/>
              </w:rPr>
              <w:t>Ascites</w:t>
            </w:r>
          </w:p>
        </w:tc>
        <w:tc>
          <w:tcPr>
            <w:tcW w:w="764" w:type="pct"/>
            <w:gridSpan w:val="2"/>
            <w:tcBorders>
              <w:top w:val="single" w:sz="2" w:space="0" w:color="auto"/>
              <w:bottom w:val="nil"/>
            </w:tcBorders>
            <w:shd w:val="clear" w:color="auto" w:fill="auto"/>
            <w:vAlign w:val="center"/>
          </w:tcPr>
          <w:p w14:paraId="2771FD40" w14:textId="77777777" w:rsidR="00A64ED2" w:rsidRPr="00C4170E" w:rsidRDefault="00A64ED2" w:rsidP="00944843">
            <w:pPr>
              <w:spacing w:after="0" w:line="240" w:lineRule="auto"/>
              <w:jc w:val="center"/>
              <w:rPr>
                <w:rFonts w:ascii="Times New Roman" w:hAnsi="Times New Roman" w:cs="Times New Roman"/>
                <w:sz w:val="21"/>
                <w:szCs w:val="21"/>
              </w:rPr>
            </w:pPr>
          </w:p>
        </w:tc>
        <w:tc>
          <w:tcPr>
            <w:tcW w:w="764" w:type="pct"/>
            <w:gridSpan w:val="2"/>
            <w:tcBorders>
              <w:top w:val="single" w:sz="2" w:space="0" w:color="auto"/>
              <w:bottom w:val="nil"/>
            </w:tcBorders>
            <w:shd w:val="clear" w:color="auto" w:fill="auto"/>
            <w:vAlign w:val="center"/>
          </w:tcPr>
          <w:p w14:paraId="5B0D525F" w14:textId="77777777" w:rsidR="00A64ED2" w:rsidRPr="00C4170E" w:rsidRDefault="00A64ED2" w:rsidP="00944843">
            <w:pPr>
              <w:spacing w:after="0" w:line="240" w:lineRule="auto"/>
              <w:jc w:val="center"/>
              <w:rPr>
                <w:rFonts w:ascii="Times New Roman" w:hAnsi="Times New Roman" w:cs="Times New Roman"/>
                <w:sz w:val="21"/>
                <w:szCs w:val="21"/>
              </w:rPr>
            </w:pPr>
          </w:p>
        </w:tc>
        <w:tc>
          <w:tcPr>
            <w:tcW w:w="606" w:type="pct"/>
            <w:gridSpan w:val="2"/>
            <w:tcBorders>
              <w:top w:val="single" w:sz="2" w:space="0" w:color="auto"/>
              <w:bottom w:val="nil"/>
            </w:tcBorders>
            <w:shd w:val="clear" w:color="auto" w:fill="auto"/>
            <w:vAlign w:val="center"/>
          </w:tcPr>
          <w:p w14:paraId="291DE359" w14:textId="77777777" w:rsidR="00A64ED2" w:rsidRPr="00C4170E" w:rsidRDefault="00A64ED2" w:rsidP="00944843">
            <w:pPr>
              <w:spacing w:after="0" w:line="240" w:lineRule="auto"/>
              <w:jc w:val="center"/>
              <w:rPr>
                <w:rFonts w:ascii="Times New Roman" w:hAnsi="Times New Roman" w:cs="Times New Roman"/>
                <w:sz w:val="21"/>
                <w:szCs w:val="21"/>
              </w:rPr>
            </w:pPr>
          </w:p>
        </w:tc>
        <w:tc>
          <w:tcPr>
            <w:tcW w:w="671" w:type="pct"/>
            <w:gridSpan w:val="2"/>
            <w:tcBorders>
              <w:top w:val="single" w:sz="2" w:space="0" w:color="auto"/>
              <w:bottom w:val="nil"/>
            </w:tcBorders>
            <w:shd w:val="clear" w:color="auto" w:fill="auto"/>
            <w:vAlign w:val="center"/>
          </w:tcPr>
          <w:p w14:paraId="7AA7A931" w14:textId="77777777" w:rsidR="00A64ED2" w:rsidRPr="00C4170E" w:rsidRDefault="00A64ED2" w:rsidP="00944843">
            <w:pPr>
              <w:spacing w:after="0" w:line="240" w:lineRule="auto"/>
              <w:jc w:val="center"/>
              <w:rPr>
                <w:rFonts w:ascii="Times New Roman" w:hAnsi="Times New Roman" w:cs="Times New Roman"/>
                <w:sz w:val="21"/>
                <w:szCs w:val="21"/>
              </w:rPr>
            </w:pPr>
          </w:p>
        </w:tc>
        <w:tc>
          <w:tcPr>
            <w:tcW w:w="567" w:type="pct"/>
            <w:gridSpan w:val="2"/>
            <w:tcBorders>
              <w:top w:val="single" w:sz="2" w:space="0" w:color="auto"/>
              <w:bottom w:val="nil"/>
            </w:tcBorders>
            <w:shd w:val="clear" w:color="auto" w:fill="auto"/>
            <w:vAlign w:val="center"/>
          </w:tcPr>
          <w:p w14:paraId="0D12B12B" w14:textId="77777777" w:rsidR="00A64ED2" w:rsidRPr="00C4170E" w:rsidRDefault="00A64ED2" w:rsidP="00944843">
            <w:pPr>
              <w:spacing w:after="0" w:line="240" w:lineRule="auto"/>
              <w:jc w:val="center"/>
              <w:rPr>
                <w:rFonts w:ascii="Symbol" w:hAnsi="Symbol" w:cs="Times New Roman"/>
                <w:sz w:val="21"/>
                <w:szCs w:val="21"/>
              </w:rPr>
            </w:pPr>
          </w:p>
        </w:tc>
        <w:tc>
          <w:tcPr>
            <w:tcW w:w="516" w:type="pct"/>
            <w:gridSpan w:val="2"/>
            <w:tcBorders>
              <w:top w:val="single" w:sz="2" w:space="0" w:color="auto"/>
              <w:bottom w:val="nil"/>
            </w:tcBorders>
            <w:shd w:val="clear" w:color="auto" w:fill="auto"/>
            <w:vAlign w:val="center"/>
          </w:tcPr>
          <w:p w14:paraId="2123758C" w14:textId="77777777" w:rsidR="00A64ED2" w:rsidRPr="00C4170E" w:rsidRDefault="00A64ED2" w:rsidP="00944843">
            <w:pPr>
              <w:spacing w:after="0" w:line="240" w:lineRule="auto"/>
              <w:jc w:val="center"/>
              <w:rPr>
                <w:rFonts w:ascii="Times New Roman" w:hAnsi="Times New Roman" w:cs="Times New Roman"/>
                <w:sz w:val="21"/>
                <w:szCs w:val="21"/>
              </w:rPr>
            </w:pPr>
          </w:p>
        </w:tc>
      </w:tr>
      <w:tr w:rsidR="00A64ED2" w:rsidRPr="00C4170E" w14:paraId="5877D1B7" w14:textId="77777777" w:rsidTr="00446A9C">
        <w:trPr>
          <w:jc w:val="center"/>
        </w:trPr>
        <w:tc>
          <w:tcPr>
            <w:tcW w:w="1114" w:type="pct"/>
            <w:gridSpan w:val="2"/>
            <w:tcBorders>
              <w:top w:val="nil"/>
              <w:bottom w:val="nil"/>
            </w:tcBorders>
            <w:shd w:val="clear" w:color="auto" w:fill="auto"/>
            <w:vAlign w:val="center"/>
          </w:tcPr>
          <w:p w14:paraId="74339E78" w14:textId="77777777" w:rsidR="00A64ED2" w:rsidRPr="00C4170E" w:rsidRDefault="00A64ED2" w:rsidP="00944843">
            <w:pPr>
              <w:spacing w:after="0" w:line="240" w:lineRule="auto"/>
              <w:ind w:left="284"/>
              <w:rPr>
                <w:rFonts w:ascii="Times New Roman" w:hAnsi="Times New Roman" w:cs="Times New Roman"/>
                <w:sz w:val="21"/>
                <w:szCs w:val="21"/>
              </w:rPr>
            </w:pPr>
            <w:r w:rsidRPr="00C4170E">
              <w:rPr>
                <w:rFonts w:ascii="Times New Roman" w:hAnsi="Times New Roman" w:cs="Times New Roman"/>
                <w:sz w:val="21"/>
                <w:szCs w:val="21"/>
              </w:rPr>
              <w:t>No ascites</w:t>
            </w:r>
          </w:p>
        </w:tc>
        <w:tc>
          <w:tcPr>
            <w:tcW w:w="764" w:type="pct"/>
            <w:gridSpan w:val="2"/>
            <w:tcBorders>
              <w:top w:val="nil"/>
              <w:bottom w:val="nil"/>
            </w:tcBorders>
            <w:shd w:val="clear" w:color="auto" w:fill="auto"/>
            <w:vAlign w:val="center"/>
          </w:tcPr>
          <w:p w14:paraId="7B53676A" w14:textId="77777777" w:rsidR="00A64ED2" w:rsidRPr="00C4170E" w:rsidRDefault="00A64ED2" w:rsidP="00944843">
            <w:pPr>
              <w:spacing w:after="0" w:line="240" w:lineRule="auto"/>
              <w:jc w:val="center"/>
              <w:rPr>
                <w:rFonts w:ascii="Times New Roman" w:hAnsi="Times New Roman" w:cs="Times New Roman"/>
                <w:sz w:val="21"/>
                <w:szCs w:val="21"/>
              </w:rPr>
            </w:pPr>
            <w:r w:rsidRPr="00C4170E">
              <w:rPr>
                <w:rFonts w:ascii="Times New Roman" w:hAnsi="Times New Roman" w:cs="Times New Roman"/>
                <w:sz w:val="21"/>
                <w:szCs w:val="21"/>
              </w:rPr>
              <w:t>42 (84%)</w:t>
            </w:r>
          </w:p>
        </w:tc>
        <w:tc>
          <w:tcPr>
            <w:tcW w:w="764" w:type="pct"/>
            <w:gridSpan w:val="2"/>
            <w:tcBorders>
              <w:top w:val="nil"/>
              <w:bottom w:val="nil"/>
            </w:tcBorders>
            <w:shd w:val="clear" w:color="auto" w:fill="auto"/>
            <w:vAlign w:val="center"/>
          </w:tcPr>
          <w:p w14:paraId="49B3373B" w14:textId="77777777" w:rsidR="00A64ED2" w:rsidRPr="00C4170E" w:rsidRDefault="00A64ED2" w:rsidP="00944843">
            <w:pPr>
              <w:spacing w:after="0" w:line="240" w:lineRule="auto"/>
              <w:jc w:val="center"/>
              <w:rPr>
                <w:rFonts w:ascii="Times New Roman" w:hAnsi="Times New Roman" w:cs="Times New Roman"/>
                <w:sz w:val="21"/>
                <w:szCs w:val="21"/>
              </w:rPr>
            </w:pPr>
            <w:r w:rsidRPr="00C4170E">
              <w:rPr>
                <w:rFonts w:ascii="Times New Roman" w:hAnsi="Times New Roman" w:cs="Times New Roman"/>
                <w:sz w:val="21"/>
                <w:szCs w:val="21"/>
              </w:rPr>
              <w:t>11 (22%)</w:t>
            </w:r>
          </w:p>
        </w:tc>
        <w:tc>
          <w:tcPr>
            <w:tcW w:w="606" w:type="pct"/>
            <w:gridSpan w:val="2"/>
            <w:tcBorders>
              <w:top w:val="nil"/>
              <w:bottom w:val="nil"/>
            </w:tcBorders>
            <w:shd w:val="clear" w:color="auto" w:fill="auto"/>
            <w:vAlign w:val="center"/>
          </w:tcPr>
          <w:p w14:paraId="7B5AB7A9" w14:textId="77777777" w:rsidR="00A64ED2" w:rsidRPr="00C4170E" w:rsidRDefault="00A64ED2" w:rsidP="00944843">
            <w:pPr>
              <w:spacing w:after="0" w:line="240" w:lineRule="auto"/>
              <w:jc w:val="center"/>
              <w:rPr>
                <w:rFonts w:ascii="Times New Roman" w:hAnsi="Times New Roman" w:cs="Times New Roman"/>
                <w:sz w:val="21"/>
                <w:szCs w:val="21"/>
              </w:rPr>
            </w:pPr>
            <w:r w:rsidRPr="00C4170E">
              <w:rPr>
                <w:rFonts w:ascii="Times New Roman" w:hAnsi="Times New Roman" w:cs="Times New Roman"/>
                <w:sz w:val="21"/>
                <w:szCs w:val="21"/>
              </w:rPr>
              <w:t>0 (0%)</w:t>
            </w:r>
          </w:p>
        </w:tc>
        <w:tc>
          <w:tcPr>
            <w:tcW w:w="671" w:type="pct"/>
            <w:gridSpan w:val="2"/>
            <w:tcBorders>
              <w:top w:val="nil"/>
              <w:bottom w:val="nil"/>
            </w:tcBorders>
            <w:shd w:val="clear" w:color="auto" w:fill="auto"/>
            <w:vAlign w:val="center"/>
          </w:tcPr>
          <w:p w14:paraId="6244B771" w14:textId="77777777" w:rsidR="00A64ED2" w:rsidRPr="00C4170E" w:rsidRDefault="00A64ED2" w:rsidP="00944843">
            <w:pPr>
              <w:spacing w:after="0" w:line="240" w:lineRule="auto"/>
              <w:jc w:val="center"/>
              <w:rPr>
                <w:rFonts w:ascii="Times New Roman" w:hAnsi="Times New Roman" w:cs="Times New Roman"/>
                <w:sz w:val="21"/>
                <w:szCs w:val="21"/>
              </w:rPr>
            </w:pPr>
            <w:r w:rsidRPr="00C4170E">
              <w:rPr>
                <w:rFonts w:ascii="Times New Roman" w:hAnsi="Times New Roman" w:cs="Times New Roman"/>
                <w:sz w:val="21"/>
                <w:szCs w:val="21"/>
              </w:rPr>
              <w:t>15 (30%)</w:t>
            </w:r>
          </w:p>
        </w:tc>
        <w:tc>
          <w:tcPr>
            <w:tcW w:w="567" w:type="pct"/>
            <w:gridSpan w:val="2"/>
            <w:vMerge w:val="restart"/>
            <w:tcBorders>
              <w:top w:val="nil"/>
              <w:bottom w:val="nil"/>
            </w:tcBorders>
            <w:shd w:val="clear" w:color="auto" w:fill="auto"/>
            <w:vAlign w:val="center"/>
          </w:tcPr>
          <w:p w14:paraId="4F89EA44" w14:textId="77777777" w:rsidR="00446A9C" w:rsidRDefault="00A64ED2" w:rsidP="00944843">
            <w:pPr>
              <w:spacing w:after="0" w:line="240" w:lineRule="auto"/>
              <w:jc w:val="center"/>
              <w:rPr>
                <w:rFonts w:ascii="Symbol" w:hAnsi="Symbol" w:cs="Times New Roman"/>
                <w:sz w:val="21"/>
                <w:szCs w:val="21"/>
              </w:rPr>
            </w:pPr>
            <w:r w:rsidRPr="00C4170E">
              <w:rPr>
                <w:rFonts w:ascii="Symbol" w:hAnsi="Symbol" w:cs="Times New Roman"/>
                <w:sz w:val="21"/>
                <w:szCs w:val="21"/>
              </w:rPr>
              <w:t></w:t>
            </w:r>
            <w:r w:rsidRPr="00C4170E">
              <w:rPr>
                <w:rFonts w:ascii="Symbol" w:hAnsi="Symbol" w:cs="Times New Roman"/>
                <w:sz w:val="21"/>
                <w:szCs w:val="21"/>
                <w:vertAlign w:val="superscript"/>
              </w:rPr>
              <w:t></w:t>
            </w:r>
            <w:r w:rsidRPr="00C4170E">
              <w:rPr>
                <w:rFonts w:ascii="Symbol" w:hAnsi="Symbol" w:cs="Times New Roman"/>
                <w:sz w:val="21"/>
                <w:szCs w:val="21"/>
              </w:rPr>
              <w:t></w:t>
            </w:r>
          </w:p>
          <w:p w14:paraId="013E5D5F" w14:textId="783976A7" w:rsidR="00A64ED2" w:rsidRPr="00C4170E" w:rsidRDefault="00A64ED2" w:rsidP="00944843">
            <w:pPr>
              <w:spacing w:after="0" w:line="240" w:lineRule="auto"/>
              <w:jc w:val="center"/>
              <w:rPr>
                <w:rFonts w:ascii="Symbol" w:hAnsi="Symbol" w:cs="Times New Roman"/>
                <w:sz w:val="21"/>
                <w:szCs w:val="21"/>
              </w:rPr>
            </w:pPr>
            <w:r w:rsidRPr="00C4170E">
              <w:rPr>
                <w:rFonts w:ascii="Symbol" w:hAnsi="Symbol" w:cs="Times New Roman"/>
                <w:sz w:val="21"/>
                <w:szCs w:val="21"/>
              </w:rPr>
              <w:t></w:t>
            </w:r>
            <w:r w:rsidRPr="00C4170E">
              <w:rPr>
                <w:rFonts w:ascii="Symbol" w:hAnsi="Symbol" w:cs="Times New Roman"/>
                <w:sz w:val="21"/>
                <w:szCs w:val="21"/>
              </w:rPr>
              <w:t></w:t>
            </w:r>
            <w:r w:rsidRPr="00C4170E">
              <w:rPr>
                <w:rFonts w:ascii="Symbol" w:hAnsi="Symbol" w:cs="Times New Roman"/>
                <w:sz w:val="21"/>
                <w:szCs w:val="21"/>
              </w:rPr>
              <w:t></w:t>
            </w:r>
            <w:r w:rsidRPr="00C4170E">
              <w:rPr>
                <w:rFonts w:ascii="Symbol" w:hAnsi="Symbol" w:cs="Times New Roman"/>
                <w:sz w:val="21"/>
                <w:szCs w:val="21"/>
              </w:rPr>
              <w:t></w:t>
            </w:r>
            <w:r w:rsidRPr="00C4170E">
              <w:rPr>
                <w:rFonts w:ascii="Symbol" w:hAnsi="Symbol" w:cs="Times New Roman"/>
                <w:sz w:val="21"/>
                <w:szCs w:val="21"/>
              </w:rPr>
              <w:t></w:t>
            </w:r>
            <w:r w:rsidRPr="00C4170E">
              <w:rPr>
                <w:rFonts w:ascii="Symbol" w:hAnsi="Symbol" w:cs="Times New Roman"/>
                <w:sz w:val="21"/>
                <w:szCs w:val="21"/>
              </w:rPr>
              <w:t></w:t>
            </w:r>
            <w:r w:rsidRPr="00C4170E">
              <w:rPr>
                <w:rFonts w:ascii="Symbol" w:hAnsi="Symbol" w:cs="Times New Roman"/>
                <w:sz w:val="21"/>
                <w:szCs w:val="21"/>
                <w:vertAlign w:val="superscript"/>
              </w:rPr>
              <w:t></w:t>
            </w:r>
          </w:p>
        </w:tc>
        <w:tc>
          <w:tcPr>
            <w:tcW w:w="516" w:type="pct"/>
            <w:gridSpan w:val="2"/>
            <w:vMerge w:val="restart"/>
            <w:tcBorders>
              <w:top w:val="nil"/>
              <w:bottom w:val="nil"/>
            </w:tcBorders>
            <w:shd w:val="clear" w:color="auto" w:fill="auto"/>
            <w:vAlign w:val="center"/>
          </w:tcPr>
          <w:p w14:paraId="5090A787" w14:textId="77777777" w:rsidR="00A64ED2" w:rsidRPr="00C4170E" w:rsidRDefault="00A64ED2" w:rsidP="00944843">
            <w:pPr>
              <w:spacing w:after="0" w:line="240" w:lineRule="auto"/>
              <w:jc w:val="center"/>
              <w:rPr>
                <w:rFonts w:ascii="Times New Roman" w:hAnsi="Times New Roman" w:cs="Times New Roman"/>
                <w:sz w:val="21"/>
                <w:szCs w:val="21"/>
              </w:rPr>
            </w:pPr>
            <w:r w:rsidRPr="00C4170E">
              <w:rPr>
                <w:rFonts w:ascii="Times New Roman" w:hAnsi="Times New Roman" w:cs="Times New Roman"/>
                <w:sz w:val="21"/>
                <w:szCs w:val="21"/>
              </w:rPr>
              <w:t>&lt;0.001</w:t>
            </w:r>
            <w:r w:rsidRPr="00C4170E">
              <w:rPr>
                <w:rFonts w:ascii="Times New Roman" w:hAnsi="Times New Roman" w:cs="Times New Roman"/>
                <w:sz w:val="21"/>
                <w:szCs w:val="21"/>
                <w:vertAlign w:val="superscript"/>
              </w:rPr>
              <w:t>*</w:t>
            </w:r>
          </w:p>
        </w:tc>
      </w:tr>
      <w:tr w:rsidR="00A64ED2" w:rsidRPr="00C4170E" w14:paraId="318F1EAD" w14:textId="77777777" w:rsidTr="00446A9C">
        <w:trPr>
          <w:jc w:val="center"/>
        </w:trPr>
        <w:tc>
          <w:tcPr>
            <w:tcW w:w="1114" w:type="pct"/>
            <w:gridSpan w:val="2"/>
            <w:tcBorders>
              <w:top w:val="nil"/>
              <w:bottom w:val="nil"/>
            </w:tcBorders>
            <w:shd w:val="clear" w:color="auto" w:fill="auto"/>
            <w:vAlign w:val="center"/>
          </w:tcPr>
          <w:p w14:paraId="07B53F76" w14:textId="77777777" w:rsidR="00A64ED2" w:rsidRPr="00C4170E" w:rsidRDefault="00A64ED2" w:rsidP="00944843">
            <w:pPr>
              <w:spacing w:after="0" w:line="240" w:lineRule="auto"/>
              <w:ind w:left="284"/>
              <w:rPr>
                <w:rFonts w:ascii="Times New Roman" w:hAnsi="Times New Roman" w:cs="Times New Roman"/>
                <w:sz w:val="21"/>
                <w:szCs w:val="21"/>
              </w:rPr>
            </w:pPr>
            <w:r w:rsidRPr="00C4170E">
              <w:rPr>
                <w:rFonts w:ascii="Times New Roman" w:hAnsi="Times New Roman" w:cs="Times New Roman"/>
                <w:sz w:val="21"/>
                <w:szCs w:val="21"/>
              </w:rPr>
              <w:t>Mild</w:t>
            </w:r>
          </w:p>
        </w:tc>
        <w:tc>
          <w:tcPr>
            <w:tcW w:w="764" w:type="pct"/>
            <w:gridSpan w:val="2"/>
            <w:tcBorders>
              <w:top w:val="nil"/>
              <w:bottom w:val="nil"/>
            </w:tcBorders>
            <w:shd w:val="clear" w:color="auto" w:fill="auto"/>
            <w:vAlign w:val="center"/>
          </w:tcPr>
          <w:p w14:paraId="4F504D82" w14:textId="77777777" w:rsidR="00A64ED2" w:rsidRPr="00C4170E" w:rsidRDefault="00A64ED2" w:rsidP="00944843">
            <w:pPr>
              <w:spacing w:after="0" w:line="240" w:lineRule="auto"/>
              <w:jc w:val="center"/>
              <w:rPr>
                <w:rFonts w:ascii="Times New Roman" w:hAnsi="Times New Roman" w:cs="Times New Roman"/>
                <w:sz w:val="21"/>
                <w:szCs w:val="21"/>
              </w:rPr>
            </w:pPr>
            <w:r w:rsidRPr="00C4170E">
              <w:rPr>
                <w:rFonts w:ascii="Times New Roman" w:hAnsi="Times New Roman" w:cs="Times New Roman"/>
                <w:sz w:val="21"/>
                <w:szCs w:val="21"/>
              </w:rPr>
              <w:t>7 (14%)</w:t>
            </w:r>
          </w:p>
        </w:tc>
        <w:tc>
          <w:tcPr>
            <w:tcW w:w="764" w:type="pct"/>
            <w:gridSpan w:val="2"/>
            <w:tcBorders>
              <w:top w:val="nil"/>
              <w:bottom w:val="nil"/>
            </w:tcBorders>
            <w:shd w:val="clear" w:color="auto" w:fill="auto"/>
            <w:vAlign w:val="center"/>
          </w:tcPr>
          <w:p w14:paraId="56BA648B" w14:textId="77777777" w:rsidR="00A64ED2" w:rsidRPr="00C4170E" w:rsidRDefault="00A64ED2" w:rsidP="00944843">
            <w:pPr>
              <w:spacing w:after="0" w:line="240" w:lineRule="auto"/>
              <w:jc w:val="center"/>
              <w:rPr>
                <w:rFonts w:ascii="Times New Roman" w:hAnsi="Times New Roman" w:cs="Times New Roman"/>
                <w:sz w:val="21"/>
                <w:szCs w:val="21"/>
              </w:rPr>
            </w:pPr>
            <w:r w:rsidRPr="00C4170E">
              <w:rPr>
                <w:rFonts w:ascii="Times New Roman" w:hAnsi="Times New Roman" w:cs="Times New Roman"/>
                <w:sz w:val="21"/>
                <w:szCs w:val="21"/>
              </w:rPr>
              <w:t>17 (34%)</w:t>
            </w:r>
          </w:p>
        </w:tc>
        <w:tc>
          <w:tcPr>
            <w:tcW w:w="606" w:type="pct"/>
            <w:gridSpan w:val="2"/>
            <w:tcBorders>
              <w:top w:val="nil"/>
              <w:bottom w:val="nil"/>
            </w:tcBorders>
            <w:shd w:val="clear" w:color="auto" w:fill="auto"/>
            <w:vAlign w:val="center"/>
          </w:tcPr>
          <w:p w14:paraId="47B00D0D" w14:textId="77777777" w:rsidR="00A64ED2" w:rsidRPr="00C4170E" w:rsidRDefault="00A64ED2" w:rsidP="00944843">
            <w:pPr>
              <w:spacing w:after="0" w:line="240" w:lineRule="auto"/>
              <w:jc w:val="center"/>
              <w:rPr>
                <w:rFonts w:ascii="Times New Roman" w:hAnsi="Times New Roman" w:cs="Times New Roman"/>
                <w:sz w:val="21"/>
                <w:szCs w:val="21"/>
              </w:rPr>
            </w:pPr>
            <w:r w:rsidRPr="00C4170E">
              <w:rPr>
                <w:rFonts w:ascii="Times New Roman" w:hAnsi="Times New Roman" w:cs="Times New Roman"/>
                <w:sz w:val="21"/>
                <w:szCs w:val="21"/>
              </w:rPr>
              <w:t>16 (32%)</w:t>
            </w:r>
          </w:p>
        </w:tc>
        <w:tc>
          <w:tcPr>
            <w:tcW w:w="671" w:type="pct"/>
            <w:gridSpan w:val="2"/>
            <w:tcBorders>
              <w:top w:val="nil"/>
              <w:bottom w:val="nil"/>
            </w:tcBorders>
            <w:shd w:val="clear" w:color="auto" w:fill="auto"/>
            <w:vAlign w:val="center"/>
          </w:tcPr>
          <w:p w14:paraId="47F17C6C" w14:textId="77777777" w:rsidR="00A64ED2" w:rsidRPr="00C4170E" w:rsidRDefault="00A64ED2" w:rsidP="00944843">
            <w:pPr>
              <w:spacing w:after="0" w:line="240" w:lineRule="auto"/>
              <w:jc w:val="center"/>
              <w:rPr>
                <w:rFonts w:ascii="Times New Roman" w:hAnsi="Times New Roman" w:cs="Times New Roman"/>
                <w:sz w:val="21"/>
                <w:szCs w:val="21"/>
              </w:rPr>
            </w:pPr>
            <w:r w:rsidRPr="00C4170E">
              <w:rPr>
                <w:rFonts w:ascii="Times New Roman" w:hAnsi="Times New Roman" w:cs="Times New Roman"/>
                <w:sz w:val="21"/>
                <w:szCs w:val="21"/>
              </w:rPr>
              <w:t>15 (30%)</w:t>
            </w:r>
          </w:p>
        </w:tc>
        <w:tc>
          <w:tcPr>
            <w:tcW w:w="567" w:type="pct"/>
            <w:gridSpan w:val="2"/>
            <w:vMerge/>
            <w:tcBorders>
              <w:top w:val="nil"/>
              <w:bottom w:val="nil"/>
            </w:tcBorders>
            <w:shd w:val="clear" w:color="auto" w:fill="auto"/>
            <w:vAlign w:val="center"/>
          </w:tcPr>
          <w:p w14:paraId="163F06C4" w14:textId="77777777" w:rsidR="00A64ED2" w:rsidRPr="00C4170E" w:rsidRDefault="00A64ED2" w:rsidP="00944843">
            <w:pPr>
              <w:spacing w:after="0" w:line="240" w:lineRule="auto"/>
              <w:jc w:val="center"/>
              <w:rPr>
                <w:rFonts w:ascii="Symbol" w:hAnsi="Symbol" w:cs="Times New Roman"/>
                <w:sz w:val="21"/>
                <w:szCs w:val="21"/>
              </w:rPr>
            </w:pPr>
          </w:p>
        </w:tc>
        <w:tc>
          <w:tcPr>
            <w:tcW w:w="516" w:type="pct"/>
            <w:gridSpan w:val="2"/>
            <w:vMerge/>
            <w:tcBorders>
              <w:top w:val="nil"/>
              <w:bottom w:val="nil"/>
            </w:tcBorders>
            <w:shd w:val="clear" w:color="auto" w:fill="auto"/>
            <w:vAlign w:val="center"/>
          </w:tcPr>
          <w:p w14:paraId="0AF34447" w14:textId="77777777" w:rsidR="00A64ED2" w:rsidRPr="00C4170E" w:rsidRDefault="00A64ED2" w:rsidP="00944843">
            <w:pPr>
              <w:spacing w:after="0" w:line="240" w:lineRule="auto"/>
              <w:jc w:val="center"/>
              <w:rPr>
                <w:rFonts w:ascii="Times New Roman" w:hAnsi="Times New Roman" w:cs="Times New Roman"/>
                <w:sz w:val="21"/>
                <w:szCs w:val="21"/>
              </w:rPr>
            </w:pPr>
          </w:p>
        </w:tc>
      </w:tr>
      <w:tr w:rsidR="00A64ED2" w:rsidRPr="00C4170E" w14:paraId="3D1530DD" w14:textId="77777777" w:rsidTr="00446A9C">
        <w:trPr>
          <w:jc w:val="center"/>
        </w:trPr>
        <w:tc>
          <w:tcPr>
            <w:tcW w:w="1114" w:type="pct"/>
            <w:gridSpan w:val="2"/>
            <w:tcBorders>
              <w:top w:val="nil"/>
              <w:bottom w:val="nil"/>
            </w:tcBorders>
            <w:shd w:val="clear" w:color="auto" w:fill="auto"/>
            <w:vAlign w:val="center"/>
          </w:tcPr>
          <w:p w14:paraId="5A98A63E" w14:textId="77777777" w:rsidR="00A64ED2" w:rsidRPr="00C4170E" w:rsidRDefault="00A64ED2" w:rsidP="00944843">
            <w:pPr>
              <w:spacing w:after="0" w:line="240" w:lineRule="auto"/>
              <w:ind w:left="284"/>
              <w:rPr>
                <w:rFonts w:ascii="Times New Roman" w:hAnsi="Times New Roman" w:cs="Times New Roman"/>
                <w:sz w:val="21"/>
                <w:szCs w:val="21"/>
              </w:rPr>
            </w:pPr>
            <w:r w:rsidRPr="00C4170E">
              <w:rPr>
                <w:rFonts w:ascii="Times New Roman" w:hAnsi="Times New Roman" w:cs="Times New Roman"/>
                <w:sz w:val="21"/>
                <w:szCs w:val="21"/>
              </w:rPr>
              <w:t>Moderate</w:t>
            </w:r>
          </w:p>
        </w:tc>
        <w:tc>
          <w:tcPr>
            <w:tcW w:w="764" w:type="pct"/>
            <w:gridSpan w:val="2"/>
            <w:tcBorders>
              <w:top w:val="nil"/>
              <w:bottom w:val="nil"/>
            </w:tcBorders>
            <w:shd w:val="clear" w:color="auto" w:fill="auto"/>
            <w:vAlign w:val="center"/>
          </w:tcPr>
          <w:p w14:paraId="2D2E78BC" w14:textId="77777777" w:rsidR="00A64ED2" w:rsidRPr="00C4170E" w:rsidRDefault="00A64ED2" w:rsidP="00944843">
            <w:pPr>
              <w:spacing w:after="0" w:line="240" w:lineRule="auto"/>
              <w:jc w:val="center"/>
              <w:rPr>
                <w:rFonts w:ascii="Times New Roman" w:hAnsi="Times New Roman" w:cs="Times New Roman"/>
                <w:sz w:val="21"/>
                <w:szCs w:val="21"/>
              </w:rPr>
            </w:pPr>
            <w:r w:rsidRPr="00C4170E">
              <w:rPr>
                <w:rFonts w:ascii="Times New Roman" w:hAnsi="Times New Roman" w:cs="Times New Roman"/>
                <w:sz w:val="21"/>
                <w:szCs w:val="21"/>
              </w:rPr>
              <w:t>1 (2%)</w:t>
            </w:r>
          </w:p>
        </w:tc>
        <w:tc>
          <w:tcPr>
            <w:tcW w:w="764" w:type="pct"/>
            <w:gridSpan w:val="2"/>
            <w:tcBorders>
              <w:top w:val="nil"/>
              <w:bottom w:val="nil"/>
            </w:tcBorders>
            <w:shd w:val="clear" w:color="auto" w:fill="auto"/>
            <w:vAlign w:val="center"/>
          </w:tcPr>
          <w:p w14:paraId="6ADA8076" w14:textId="77777777" w:rsidR="00A64ED2" w:rsidRPr="00C4170E" w:rsidRDefault="00A64ED2" w:rsidP="00944843">
            <w:pPr>
              <w:spacing w:after="0" w:line="240" w:lineRule="auto"/>
              <w:jc w:val="center"/>
              <w:rPr>
                <w:rFonts w:ascii="Times New Roman" w:hAnsi="Times New Roman" w:cs="Times New Roman"/>
                <w:sz w:val="21"/>
                <w:szCs w:val="21"/>
              </w:rPr>
            </w:pPr>
            <w:r w:rsidRPr="00C4170E">
              <w:rPr>
                <w:rFonts w:ascii="Times New Roman" w:hAnsi="Times New Roman" w:cs="Times New Roman"/>
                <w:sz w:val="21"/>
                <w:szCs w:val="21"/>
              </w:rPr>
              <w:t>14 (28%)</w:t>
            </w:r>
          </w:p>
        </w:tc>
        <w:tc>
          <w:tcPr>
            <w:tcW w:w="606" w:type="pct"/>
            <w:gridSpan w:val="2"/>
            <w:tcBorders>
              <w:top w:val="nil"/>
              <w:bottom w:val="nil"/>
            </w:tcBorders>
            <w:shd w:val="clear" w:color="auto" w:fill="auto"/>
            <w:vAlign w:val="center"/>
          </w:tcPr>
          <w:p w14:paraId="5B7F2999" w14:textId="77777777" w:rsidR="00A64ED2" w:rsidRPr="00C4170E" w:rsidRDefault="00A64ED2" w:rsidP="00944843">
            <w:pPr>
              <w:spacing w:after="0" w:line="240" w:lineRule="auto"/>
              <w:jc w:val="center"/>
              <w:rPr>
                <w:rFonts w:ascii="Times New Roman" w:hAnsi="Times New Roman" w:cs="Times New Roman"/>
                <w:sz w:val="21"/>
                <w:szCs w:val="21"/>
              </w:rPr>
            </w:pPr>
            <w:r w:rsidRPr="00C4170E">
              <w:rPr>
                <w:rFonts w:ascii="Times New Roman" w:hAnsi="Times New Roman" w:cs="Times New Roman"/>
                <w:sz w:val="21"/>
                <w:szCs w:val="21"/>
              </w:rPr>
              <w:t>25 (50%)</w:t>
            </w:r>
          </w:p>
        </w:tc>
        <w:tc>
          <w:tcPr>
            <w:tcW w:w="671" w:type="pct"/>
            <w:gridSpan w:val="2"/>
            <w:tcBorders>
              <w:top w:val="nil"/>
              <w:bottom w:val="nil"/>
            </w:tcBorders>
            <w:shd w:val="clear" w:color="auto" w:fill="auto"/>
            <w:vAlign w:val="center"/>
          </w:tcPr>
          <w:p w14:paraId="386BC0CD" w14:textId="77777777" w:rsidR="00A64ED2" w:rsidRPr="00C4170E" w:rsidRDefault="00A64ED2" w:rsidP="00944843">
            <w:pPr>
              <w:spacing w:after="0" w:line="240" w:lineRule="auto"/>
              <w:jc w:val="center"/>
              <w:rPr>
                <w:rFonts w:ascii="Times New Roman" w:hAnsi="Times New Roman" w:cs="Times New Roman"/>
                <w:sz w:val="21"/>
                <w:szCs w:val="21"/>
              </w:rPr>
            </w:pPr>
            <w:r w:rsidRPr="00C4170E">
              <w:rPr>
                <w:rFonts w:ascii="Times New Roman" w:hAnsi="Times New Roman" w:cs="Times New Roman"/>
                <w:sz w:val="21"/>
                <w:szCs w:val="21"/>
              </w:rPr>
              <w:t>11 (22%)</w:t>
            </w:r>
          </w:p>
        </w:tc>
        <w:tc>
          <w:tcPr>
            <w:tcW w:w="567" w:type="pct"/>
            <w:gridSpan w:val="2"/>
            <w:vMerge/>
            <w:tcBorders>
              <w:top w:val="nil"/>
              <w:bottom w:val="nil"/>
            </w:tcBorders>
            <w:shd w:val="clear" w:color="auto" w:fill="auto"/>
            <w:vAlign w:val="center"/>
          </w:tcPr>
          <w:p w14:paraId="18D059BB" w14:textId="77777777" w:rsidR="00A64ED2" w:rsidRPr="00C4170E" w:rsidRDefault="00A64ED2" w:rsidP="00944843">
            <w:pPr>
              <w:spacing w:after="0" w:line="240" w:lineRule="auto"/>
              <w:jc w:val="center"/>
              <w:rPr>
                <w:rFonts w:ascii="Times New Roman" w:hAnsi="Times New Roman" w:cs="Times New Roman"/>
                <w:sz w:val="21"/>
                <w:szCs w:val="21"/>
              </w:rPr>
            </w:pPr>
          </w:p>
        </w:tc>
        <w:tc>
          <w:tcPr>
            <w:tcW w:w="516" w:type="pct"/>
            <w:gridSpan w:val="2"/>
            <w:vMerge/>
            <w:tcBorders>
              <w:top w:val="nil"/>
              <w:bottom w:val="nil"/>
            </w:tcBorders>
            <w:shd w:val="clear" w:color="auto" w:fill="auto"/>
            <w:vAlign w:val="center"/>
          </w:tcPr>
          <w:p w14:paraId="0C0F2BEF" w14:textId="77777777" w:rsidR="00A64ED2" w:rsidRPr="00C4170E" w:rsidRDefault="00A64ED2" w:rsidP="00944843">
            <w:pPr>
              <w:spacing w:after="0" w:line="240" w:lineRule="auto"/>
              <w:jc w:val="center"/>
              <w:rPr>
                <w:rFonts w:ascii="Times New Roman" w:hAnsi="Times New Roman" w:cs="Times New Roman"/>
                <w:sz w:val="21"/>
                <w:szCs w:val="21"/>
              </w:rPr>
            </w:pPr>
          </w:p>
        </w:tc>
      </w:tr>
      <w:tr w:rsidR="00A64ED2" w:rsidRPr="00C4170E" w14:paraId="7FA558F5" w14:textId="77777777" w:rsidTr="00446A9C">
        <w:trPr>
          <w:jc w:val="center"/>
        </w:trPr>
        <w:tc>
          <w:tcPr>
            <w:tcW w:w="1114" w:type="pct"/>
            <w:gridSpan w:val="2"/>
            <w:tcBorders>
              <w:top w:val="nil"/>
              <w:bottom w:val="nil"/>
            </w:tcBorders>
            <w:shd w:val="clear" w:color="auto" w:fill="auto"/>
            <w:vAlign w:val="center"/>
          </w:tcPr>
          <w:p w14:paraId="71005B3C" w14:textId="77777777" w:rsidR="00A64ED2" w:rsidRPr="00C4170E" w:rsidRDefault="00A64ED2" w:rsidP="00944843">
            <w:pPr>
              <w:spacing w:after="0" w:line="240" w:lineRule="auto"/>
              <w:ind w:left="284"/>
              <w:rPr>
                <w:rFonts w:ascii="Times New Roman" w:hAnsi="Times New Roman" w:cs="Times New Roman"/>
                <w:sz w:val="21"/>
                <w:szCs w:val="21"/>
              </w:rPr>
            </w:pPr>
            <w:r w:rsidRPr="00C4170E">
              <w:rPr>
                <w:rFonts w:ascii="Times New Roman" w:hAnsi="Times New Roman" w:cs="Times New Roman"/>
                <w:sz w:val="21"/>
                <w:szCs w:val="21"/>
              </w:rPr>
              <w:t>Severe</w:t>
            </w:r>
          </w:p>
        </w:tc>
        <w:tc>
          <w:tcPr>
            <w:tcW w:w="764" w:type="pct"/>
            <w:gridSpan w:val="2"/>
            <w:tcBorders>
              <w:top w:val="nil"/>
              <w:bottom w:val="nil"/>
            </w:tcBorders>
            <w:shd w:val="clear" w:color="auto" w:fill="auto"/>
            <w:vAlign w:val="center"/>
          </w:tcPr>
          <w:p w14:paraId="35B8FB8B" w14:textId="77777777" w:rsidR="00A64ED2" w:rsidRPr="00C4170E" w:rsidRDefault="00A64ED2" w:rsidP="00944843">
            <w:pPr>
              <w:spacing w:after="0" w:line="240" w:lineRule="auto"/>
              <w:jc w:val="center"/>
              <w:rPr>
                <w:rFonts w:ascii="Times New Roman" w:hAnsi="Times New Roman" w:cs="Times New Roman"/>
                <w:sz w:val="21"/>
                <w:szCs w:val="21"/>
              </w:rPr>
            </w:pPr>
            <w:r w:rsidRPr="00C4170E">
              <w:rPr>
                <w:rFonts w:ascii="Times New Roman" w:hAnsi="Times New Roman" w:cs="Times New Roman"/>
                <w:sz w:val="21"/>
                <w:szCs w:val="21"/>
              </w:rPr>
              <w:t>0 (0%)</w:t>
            </w:r>
          </w:p>
        </w:tc>
        <w:tc>
          <w:tcPr>
            <w:tcW w:w="764" w:type="pct"/>
            <w:gridSpan w:val="2"/>
            <w:tcBorders>
              <w:top w:val="nil"/>
              <w:bottom w:val="nil"/>
            </w:tcBorders>
            <w:shd w:val="clear" w:color="auto" w:fill="auto"/>
            <w:vAlign w:val="center"/>
          </w:tcPr>
          <w:p w14:paraId="1496C8F5" w14:textId="77777777" w:rsidR="00A64ED2" w:rsidRPr="00C4170E" w:rsidRDefault="00A64ED2" w:rsidP="00944843">
            <w:pPr>
              <w:spacing w:after="0" w:line="240" w:lineRule="auto"/>
              <w:jc w:val="center"/>
              <w:rPr>
                <w:rFonts w:ascii="Times New Roman" w:hAnsi="Times New Roman" w:cs="Times New Roman"/>
                <w:sz w:val="21"/>
                <w:szCs w:val="21"/>
              </w:rPr>
            </w:pPr>
            <w:r w:rsidRPr="00C4170E">
              <w:rPr>
                <w:rFonts w:ascii="Times New Roman" w:hAnsi="Times New Roman" w:cs="Times New Roman"/>
                <w:sz w:val="21"/>
                <w:szCs w:val="21"/>
              </w:rPr>
              <w:t>8 (16%)</w:t>
            </w:r>
          </w:p>
        </w:tc>
        <w:tc>
          <w:tcPr>
            <w:tcW w:w="606" w:type="pct"/>
            <w:gridSpan w:val="2"/>
            <w:tcBorders>
              <w:top w:val="nil"/>
              <w:bottom w:val="nil"/>
            </w:tcBorders>
            <w:shd w:val="clear" w:color="auto" w:fill="auto"/>
            <w:vAlign w:val="center"/>
          </w:tcPr>
          <w:p w14:paraId="77A82116" w14:textId="77777777" w:rsidR="00A64ED2" w:rsidRPr="00C4170E" w:rsidRDefault="00A64ED2" w:rsidP="00944843">
            <w:pPr>
              <w:spacing w:after="0" w:line="240" w:lineRule="auto"/>
              <w:jc w:val="center"/>
              <w:rPr>
                <w:rFonts w:ascii="Times New Roman" w:hAnsi="Times New Roman" w:cs="Times New Roman"/>
                <w:sz w:val="21"/>
                <w:szCs w:val="21"/>
              </w:rPr>
            </w:pPr>
            <w:r w:rsidRPr="00C4170E">
              <w:rPr>
                <w:rFonts w:ascii="Times New Roman" w:hAnsi="Times New Roman" w:cs="Times New Roman"/>
                <w:sz w:val="21"/>
                <w:szCs w:val="21"/>
              </w:rPr>
              <w:t>9 (18%)</w:t>
            </w:r>
          </w:p>
        </w:tc>
        <w:tc>
          <w:tcPr>
            <w:tcW w:w="671" w:type="pct"/>
            <w:gridSpan w:val="2"/>
            <w:tcBorders>
              <w:top w:val="nil"/>
              <w:bottom w:val="nil"/>
            </w:tcBorders>
            <w:shd w:val="clear" w:color="auto" w:fill="auto"/>
            <w:vAlign w:val="center"/>
          </w:tcPr>
          <w:p w14:paraId="080A5124" w14:textId="77777777" w:rsidR="00A64ED2" w:rsidRPr="00C4170E" w:rsidRDefault="00A64ED2" w:rsidP="00944843">
            <w:pPr>
              <w:spacing w:after="0" w:line="240" w:lineRule="auto"/>
              <w:jc w:val="center"/>
              <w:rPr>
                <w:rFonts w:ascii="Times New Roman" w:hAnsi="Times New Roman" w:cs="Times New Roman"/>
                <w:sz w:val="21"/>
                <w:szCs w:val="21"/>
              </w:rPr>
            </w:pPr>
            <w:r w:rsidRPr="00C4170E">
              <w:rPr>
                <w:rFonts w:ascii="Times New Roman" w:hAnsi="Times New Roman" w:cs="Times New Roman"/>
                <w:sz w:val="21"/>
                <w:szCs w:val="21"/>
              </w:rPr>
              <w:t>9 (18%)</w:t>
            </w:r>
          </w:p>
        </w:tc>
        <w:tc>
          <w:tcPr>
            <w:tcW w:w="567" w:type="pct"/>
            <w:gridSpan w:val="2"/>
            <w:vMerge/>
            <w:tcBorders>
              <w:top w:val="nil"/>
              <w:bottom w:val="nil"/>
            </w:tcBorders>
            <w:shd w:val="clear" w:color="auto" w:fill="auto"/>
            <w:vAlign w:val="center"/>
          </w:tcPr>
          <w:p w14:paraId="0ED78735" w14:textId="77777777" w:rsidR="00A64ED2" w:rsidRPr="00C4170E" w:rsidRDefault="00A64ED2" w:rsidP="00944843">
            <w:pPr>
              <w:spacing w:after="0" w:line="240" w:lineRule="auto"/>
              <w:jc w:val="center"/>
              <w:rPr>
                <w:rFonts w:ascii="Times New Roman" w:hAnsi="Times New Roman" w:cs="Times New Roman"/>
                <w:sz w:val="21"/>
                <w:szCs w:val="21"/>
              </w:rPr>
            </w:pPr>
          </w:p>
        </w:tc>
        <w:tc>
          <w:tcPr>
            <w:tcW w:w="516" w:type="pct"/>
            <w:gridSpan w:val="2"/>
            <w:vMerge/>
            <w:tcBorders>
              <w:top w:val="nil"/>
              <w:bottom w:val="nil"/>
            </w:tcBorders>
            <w:shd w:val="clear" w:color="auto" w:fill="auto"/>
            <w:vAlign w:val="center"/>
          </w:tcPr>
          <w:p w14:paraId="7D6AA769" w14:textId="77777777" w:rsidR="00A64ED2" w:rsidRPr="00C4170E" w:rsidRDefault="00A64ED2" w:rsidP="00944843">
            <w:pPr>
              <w:spacing w:after="0" w:line="240" w:lineRule="auto"/>
              <w:jc w:val="center"/>
              <w:rPr>
                <w:rFonts w:ascii="Times New Roman" w:hAnsi="Times New Roman" w:cs="Times New Roman"/>
                <w:sz w:val="21"/>
                <w:szCs w:val="21"/>
              </w:rPr>
            </w:pPr>
          </w:p>
        </w:tc>
      </w:tr>
      <w:tr w:rsidR="00A64ED2" w:rsidRPr="00C4170E" w14:paraId="79ACEF4A" w14:textId="77777777" w:rsidTr="00446A9C">
        <w:trPr>
          <w:jc w:val="center"/>
        </w:trPr>
        <w:tc>
          <w:tcPr>
            <w:tcW w:w="1114" w:type="pct"/>
            <w:gridSpan w:val="2"/>
            <w:tcBorders>
              <w:top w:val="nil"/>
              <w:bottom w:val="nil"/>
            </w:tcBorders>
            <w:shd w:val="clear" w:color="auto" w:fill="auto"/>
            <w:vAlign w:val="center"/>
          </w:tcPr>
          <w:p w14:paraId="0552ABEA" w14:textId="77777777" w:rsidR="00A64ED2" w:rsidRPr="00C4170E" w:rsidRDefault="00A64ED2" w:rsidP="00944843">
            <w:pPr>
              <w:spacing w:after="0" w:line="240" w:lineRule="auto"/>
              <w:jc w:val="center"/>
              <w:rPr>
                <w:rFonts w:ascii="Times New Roman" w:hAnsi="Times New Roman" w:cs="Times New Roman"/>
                <w:b/>
                <w:bCs/>
                <w:sz w:val="21"/>
                <w:szCs w:val="21"/>
              </w:rPr>
            </w:pPr>
            <w:r w:rsidRPr="00C4170E">
              <w:rPr>
                <w:rFonts w:ascii="Times New Roman" w:hAnsi="Times New Roman" w:cs="Times New Roman"/>
                <w:b/>
                <w:bCs/>
                <w:sz w:val="21"/>
                <w:szCs w:val="21"/>
              </w:rPr>
              <w:t>p</w:t>
            </w:r>
            <w:r w:rsidRPr="00C4170E">
              <w:rPr>
                <w:rFonts w:ascii="Times New Roman" w:hAnsi="Times New Roman" w:cs="Times New Roman"/>
                <w:b/>
                <w:bCs/>
                <w:sz w:val="21"/>
                <w:szCs w:val="21"/>
                <w:vertAlign w:val="subscript"/>
              </w:rPr>
              <w:t>1</w:t>
            </w:r>
          </w:p>
        </w:tc>
        <w:tc>
          <w:tcPr>
            <w:tcW w:w="764" w:type="pct"/>
            <w:gridSpan w:val="2"/>
            <w:tcBorders>
              <w:top w:val="nil"/>
              <w:bottom w:val="nil"/>
            </w:tcBorders>
            <w:shd w:val="clear" w:color="auto" w:fill="auto"/>
            <w:vAlign w:val="center"/>
          </w:tcPr>
          <w:p w14:paraId="4F99DBB1" w14:textId="77777777" w:rsidR="00A64ED2" w:rsidRPr="00C4170E" w:rsidRDefault="00A64ED2" w:rsidP="00944843">
            <w:pPr>
              <w:spacing w:after="0" w:line="240" w:lineRule="auto"/>
              <w:jc w:val="center"/>
              <w:rPr>
                <w:rFonts w:ascii="Times New Roman" w:hAnsi="Times New Roman" w:cs="Times New Roman"/>
                <w:b/>
                <w:bCs/>
                <w:sz w:val="21"/>
                <w:szCs w:val="21"/>
              </w:rPr>
            </w:pPr>
            <w:r w:rsidRPr="00C4170E">
              <w:rPr>
                <w:rFonts w:ascii="Times New Roman" w:hAnsi="Times New Roman" w:cs="Times New Roman"/>
                <w:b/>
                <w:bCs/>
                <w:sz w:val="21"/>
                <w:szCs w:val="21"/>
                <w:vertAlign w:val="superscript"/>
              </w:rPr>
              <w:t>MC</w:t>
            </w:r>
            <w:r w:rsidRPr="00C4170E">
              <w:rPr>
                <w:rFonts w:ascii="Times New Roman" w:hAnsi="Times New Roman" w:cs="Times New Roman"/>
                <w:b/>
                <w:bCs/>
                <w:sz w:val="21"/>
                <w:szCs w:val="21"/>
              </w:rPr>
              <w:t>p</w:t>
            </w:r>
            <w:r w:rsidRPr="00C4170E">
              <w:rPr>
                <w:rFonts w:ascii="Times New Roman" w:hAnsi="Times New Roman" w:cs="Times New Roman"/>
                <w:b/>
                <w:bCs/>
                <w:sz w:val="21"/>
                <w:szCs w:val="21"/>
                <w:vertAlign w:val="subscript"/>
              </w:rPr>
              <w:t>1</w:t>
            </w:r>
            <w:r w:rsidRPr="00C4170E">
              <w:rPr>
                <w:rFonts w:ascii="Times New Roman" w:hAnsi="Times New Roman" w:cs="Times New Roman"/>
                <w:b/>
                <w:bCs/>
                <w:sz w:val="21"/>
                <w:szCs w:val="21"/>
              </w:rPr>
              <w:t>&lt;0.001</w:t>
            </w:r>
            <w:r w:rsidRPr="00C4170E">
              <w:rPr>
                <w:rFonts w:ascii="Times New Roman" w:hAnsi="Times New Roman" w:cs="Times New Roman"/>
                <w:b/>
                <w:bCs/>
                <w:sz w:val="21"/>
                <w:szCs w:val="21"/>
                <w:vertAlign w:val="superscript"/>
              </w:rPr>
              <w:t>*</w:t>
            </w:r>
          </w:p>
        </w:tc>
        <w:tc>
          <w:tcPr>
            <w:tcW w:w="764" w:type="pct"/>
            <w:gridSpan w:val="2"/>
            <w:tcBorders>
              <w:top w:val="nil"/>
              <w:bottom w:val="nil"/>
            </w:tcBorders>
            <w:shd w:val="clear" w:color="auto" w:fill="auto"/>
            <w:vAlign w:val="center"/>
          </w:tcPr>
          <w:p w14:paraId="5C8DEB2B" w14:textId="77777777" w:rsidR="00A64ED2" w:rsidRPr="00C4170E" w:rsidRDefault="00A64ED2" w:rsidP="00944843">
            <w:pPr>
              <w:spacing w:after="0" w:line="240" w:lineRule="auto"/>
              <w:jc w:val="center"/>
              <w:rPr>
                <w:rFonts w:ascii="Times New Roman" w:hAnsi="Times New Roman" w:cs="Times New Roman"/>
                <w:b/>
                <w:bCs/>
                <w:sz w:val="21"/>
                <w:szCs w:val="21"/>
              </w:rPr>
            </w:pPr>
            <w:r w:rsidRPr="00C4170E">
              <w:rPr>
                <w:rFonts w:ascii="Times New Roman" w:hAnsi="Times New Roman" w:cs="Times New Roman"/>
                <w:b/>
                <w:bCs/>
                <w:sz w:val="21"/>
                <w:szCs w:val="21"/>
              </w:rPr>
              <w:t>0.763</w:t>
            </w:r>
          </w:p>
        </w:tc>
        <w:tc>
          <w:tcPr>
            <w:tcW w:w="606" w:type="pct"/>
            <w:gridSpan w:val="2"/>
            <w:tcBorders>
              <w:top w:val="nil"/>
              <w:bottom w:val="nil"/>
            </w:tcBorders>
            <w:shd w:val="clear" w:color="auto" w:fill="auto"/>
            <w:vAlign w:val="center"/>
          </w:tcPr>
          <w:p w14:paraId="4B83B09B" w14:textId="77777777" w:rsidR="00A64ED2" w:rsidRPr="00C4170E" w:rsidRDefault="00A64ED2" w:rsidP="00944843">
            <w:pPr>
              <w:spacing w:after="0" w:line="240" w:lineRule="auto"/>
              <w:jc w:val="center"/>
              <w:rPr>
                <w:rFonts w:ascii="Times New Roman" w:hAnsi="Times New Roman" w:cs="Times New Roman"/>
                <w:b/>
                <w:bCs/>
                <w:sz w:val="21"/>
                <w:szCs w:val="21"/>
              </w:rPr>
            </w:pPr>
            <w:r w:rsidRPr="00C4170E">
              <w:rPr>
                <w:rFonts w:ascii="Times New Roman" w:hAnsi="Times New Roman" w:cs="Times New Roman"/>
                <w:b/>
                <w:bCs/>
                <w:sz w:val="21"/>
                <w:szCs w:val="21"/>
              </w:rPr>
              <w:t>&lt;0.001</w:t>
            </w:r>
            <w:r w:rsidRPr="00C4170E">
              <w:rPr>
                <w:rFonts w:ascii="Times New Roman" w:hAnsi="Times New Roman" w:cs="Times New Roman"/>
                <w:b/>
                <w:bCs/>
                <w:sz w:val="21"/>
                <w:szCs w:val="21"/>
                <w:vertAlign w:val="superscript"/>
              </w:rPr>
              <w:t>*</w:t>
            </w:r>
          </w:p>
        </w:tc>
        <w:tc>
          <w:tcPr>
            <w:tcW w:w="671" w:type="pct"/>
            <w:gridSpan w:val="2"/>
            <w:tcBorders>
              <w:top w:val="nil"/>
              <w:bottom w:val="nil"/>
            </w:tcBorders>
            <w:shd w:val="clear" w:color="auto" w:fill="auto"/>
            <w:vAlign w:val="center"/>
          </w:tcPr>
          <w:p w14:paraId="161AF7F0" w14:textId="77777777" w:rsidR="00A64ED2" w:rsidRPr="00C4170E" w:rsidRDefault="00A64ED2" w:rsidP="00944843">
            <w:pPr>
              <w:spacing w:after="0" w:line="240" w:lineRule="auto"/>
              <w:jc w:val="center"/>
              <w:rPr>
                <w:rFonts w:ascii="Times New Roman" w:hAnsi="Times New Roman" w:cs="Times New Roman"/>
                <w:b/>
                <w:bCs/>
                <w:sz w:val="21"/>
                <w:szCs w:val="21"/>
              </w:rPr>
            </w:pPr>
          </w:p>
        </w:tc>
        <w:tc>
          <w:tcPr>
            <w:tcW w:w="567" w:type="pct"/>
            <w:gridSpan w:val="2"/>
            <w:tcBorders>
              <w:top w:val="nil"/>
              <w:bottom w:val="nil"/>
            </w:tcBorders>
            <w:shd w:val="clear" w:color="auto" w:fill="auto"/>
            <w:vAlign w:val="center"/>
          </w:tcPr>
          <w:p w14:paraId="23A66C8F" w14:textId="77777777" w:rsidR="00A64ED2" w:rsidRPr="00C4170E" w:rsidRDefault="00A64ED2" w:rsidP="00944843">
            <w:pPr>
              <w:spacing w:after="0" w:line="240" w:lineRule="auto"/>
              <w:jc w:val="center"/>
              <w:rPr>
                <w:rFonts w:ascii="Times New Roman" w:hAnsi="Times New Roman" w:cs="Times New Roman"/>
                <w:sz w:val="21"/>
                <w:szCs w:val="21"/>
              </w:rPr>
            </w:pPr>
          </w:p>
        </w:tc>
        <w:tc>
          <w:tcPr>
            <w:tcW w:w="516" w:type="pct"/>
            <w:gridSpan w:val="2"/>
            <w:tcBorders>
              <w:top w:val="nil"/>
              <w:bottom w:val="nil"/>
            </w:tcBorders>
            <w:shd w:val="clear" w:color="auto" w:fill="auto"/>
            <w:vAlign w:val="center"/>
          </w:tcPr>
          <w:p w14:paraId="429F7088" w14:textId="77777777" w:rsidR="00A64ED2" w:rsidRPr="00C4170E" w:rsidRDefault="00A64ED2" w:rsidP="00944843">
            <w:pPr>
              <w:spacing w:after="0" w:line="240" w:lineRule="auto"/>
              <w:jc w:val="center"/>
              <w:rPr>
                <w:rFonts w:ascii="Times New Roman" w:hAnsi="Times New Roman" w:cs="Times New Roman"/>
                <w:sz w:val="21"/>
                <w:szCs w:val="21"/>
              </w:rPr>
            </w:pPr>
          </w:p>
        </w:tc>
      </w:tr>
      <w:tr w:rsidR="00A64ED2" w:rsidRPr="00C4170E" w14:paraId="724109F0" w14:textId="77777777" w:rsidTr="00446A9C">
        <w:trPr>
          <w:jc w:val="center"/>
        </w:trPr>
        <w:tc>
          <w:tcPr>
            <w:tcW w:w="1114" w:type="pct"/>
            <w:gridSpan w:val="2"/>
            <w:tcBorders>
              <w:top w:val="nil"/>
              <w:bottom w:val="nil"/>
            </w:tcBorders>
            <w:shd w:val="clear" w:color="auto" w:fill="auto"/>
            <w:vAlign w:val="center"/>
          </w:tcPr>
          <w:p w14:paraId="7A64DA92" w14:textId="77777777" w:rsidR="00A64ED2" w:rsidRPr="00C4170E" w:rsidRDefault="00A64ED2" w:rsidP="00944843">
            <w:pPr>
              <w:spacing w:after="0" w:line="240" w:lineRule="auto"/>
              <w:jc w:val="center"/>
              <w:rPr>
                <w:rFonts w:ascii="Times New Roman" w:hAnsi="Times New Roman" w:cs="Times New Roman"/>
                <w:b/>
                <w:bCs/>
                <w:sz w:val="21"/>
                <w:szCs w:val="21"/>
              </w:rPr>
            </w:pPr>
            <w:r w:rsidRPr="00C4170E">
              <w:rPr>
                <w:rFonts w:ascii="Times New Roman" w:hAnsi="Times New Roman" w:cs="Times New Roman"/>
                <w:b/>
                <w:bCs/>
                <w:sz w:val="21"/>
                <w:szCs w:val="21"/>
              </w:rPr>
              <w:t xml:space="preserve">Sig. bet. </w:t>
            </w:r>
            <w:proofErr w:type="spellStart"/>
            <w:r w:rsidRPr="00C4170E">
              <w:rPr>
                <w:rFonts w:ascii="Times New Roman" w:hAnsi="Times New Roman" w:cs="Times New Roman"/>
                <w:b/>
                <w:bCs/>
                <w:sz w:val="21"/>
                <w:szCs w:val="21"/>
              </w:rPr>
              <w:t>grps</w:t>
            </w:r>
            <w:proofErr w:type="spellEnd"/>
          </w:p>
        </w:tc>
        <w:tc>
          <w:tcPr>
            <w:tcW w:w="2133" w:type="pct"/>
            <w:gridSpan w:val="6"/>
            <w:tcBorders>
              <w:top w:val="nil"/>
              <w:bottom w:val="nil"/>
            </w:tcBorders>
            <w:shd w:val="clear" w:color="auto" w:fill="auto"/>
            <w:vAlign w:val="center"/>
          </w:tcPr>
          <w:p w14:paraId="0A221A70" w14:textId="250A701D" w:rsidR="00A64ED2" w:rsidRPr="00C4170E" w:rsidRDefault="00A64ED2" w:rsidP="00944843">
            <w:pPr>
              <w:spacing w:after="0" w:line="240" w:lineRule="auto"/>
              <w:jc w:val="center"/>
              <w:rPr>
                <w:rFonts w:ascii="Times New Roman" w:hAnsi="Times New Roman" w:cs="Times New Roman"/>
                <w:sz w:val="21"/>
                <w:szCs w:val="21"/>
              </w:rPr>
            </w:pPr>
            <w:r w:rsidRPr="00C4170E">
              <w:rPr>
                <w:rFonts w:ascii="Times New Roman" w:hAnsi="Times New Roman" w:cs="Times New Roman"/>
                <w:sz w:val="21"/>
                <w:szCs w:val="21"/>
                <w:vertAlign w:val="superscript"/>
              </w:rPr>
              <w:t>MC</w:t>
            </w:r>
            <w:r w:rsidRPr="00C4170E">
              <w:rPr>
                <w:rFonts w:ascii="Times New Roman" w:hAnsi="Times New Roman" w:cs="Times New Roman"/>
                <w:sz w:val="21"/>
                <w:szCs w:val="21"/>
              </w:rPr>
              <w:t>p</w:t>
            </w:r>
            <w:r w:rsidRPr="00C4170E">
              <w:rPr>
                <w:rFonts w:ascii="Times New Roman" w:hAnsi="Times New Roman" w:cs="Times New Roman"/>
                <w:sz w:val="21"/>
                <w:szCs w:val="21"/>
                <w:vertAlign w:val="subscript"/>
              </w:rPr>
              <w:t>2</w:t>
            </w:r>
            <w:r w:rsidRPr="00C4170E">
              <w:rPr>
                <w:rFonts w:ascii="Times New Roman" w:hAnsi="Times New Roman" w:cs="Times New Roman"/>
                <w:sz w:val="21"/>
                <w:szCs w:val="21"/>
              </w:rPr>
              <w:t>&lt;0.001</w:t>
            </w:r>
            <w:r w:rsidR="00446A9C" w:rsidRPr="00C4170E">
              <w:rPr>
                <w:rFonts w:ascii="Times New Roman" w:hAnsi="Times New Roman" w:cs="Times New Roman"/>
                <w:sz w:val="21"/>
                <w:szCs w:val="21"/>
                <w:vertAlign w:val="superscript"/>
              </w:rPr>
              <w:t>*</w:t>
            </w:r>
            <w:r w:rsidR="00446A9C" w:rsidRPr="00C4170E">
              <w:rPr>
                <w:rFonts w:ascii="Times New Roman" w:hAnsi="Times New Roman" w:cs="Times New Roman"/>
                <w:sz w:val="21"/>
                <w:szCs w:val="21"/>
              </w:rPr>
              <w:t>,</w:t>
            </w:r>
            <w:r w:rsidR="00446A9C" w:rsidRPr="00C4170E">
              <w:rPr>
                <w:rFonts w:ascii="Times New Roman" w:hAnsi="Times New Roman" w:cs="Times New Roman"/>
                <w:sz w:val="21"/>
                <w:szCs w:val="21"/>
                <w:vertAlign w:val="superscript"/>
              </w:rPr>
              <w:t xml:space="preserve"> MCp</w:t>
            </w:r>
            <w:r w:rsidRPr="00C4170E">
              <w:rPr>
                <w:rFonts w:ascii="Times New Roman" w:hAnsi="Times New Roman" w:cs="Times New Roman"/>
                <w:sz w:val="21"/>
                <w:szCs w:val="21"/>
                <w:vertAlign w:val="subscript"/>
              </w:rPr>
              <w:t>3</w:t>
            </w:r>
            <w:r w:rsidRPr="00C4170E">
              <w:rPr>
                <w:rFonts w:ascii="Times New Roman" w:hAnsi="Times New Roman" w:cs="Times New Roman"/>
                <w:sz w:val="21"/>
                <w:szCs w:val="21"/>
              </w:rPr>
              <w:t>&lt;0.001</w:t>
            </w:r>
            <w:r w:rsidRPr="00C4170E">
              <w:rPr>
                <w:rFonts w:ascii="Times New Roman" w:hAnsi="Times New Roman" w:cs="Times New Roman"/>
                <w:sz w:val="21"/>
                <w:szCs w:val="21"/>
                <w:vertAlign w:val="superscript"/>
              </w:rPr>
              <w:t>*</w:t>
            </w:r>
            <w:r w:rsidRPr="00C4170E">
              <w:rPr>
                <w:rFonts w:ascii="Times New Roman" w:hAnsi="Times New Roman" w:cs="Times New Roman"/>
                <w:sz w:val="21"/>
                <w:szCs w:val="21"/>
              </w:rPr>
              <w:t>, p</w:t>
            </w:r>
            <w:r w:rsidRPr="00C4170E">
              <w:rPr>
                <w:rFonts w:ascii="Times New Roman" w:hAnsi="Times New Roman" w:cs="Times New Roman"/>
                <w:sz w:val="21"/>
                <w:szCs w:val="21"/>
                <w:vertAlign w:val="subscript"/>
              </w:rPr>
              <w:t>4</w:t>
            </w:r>
            <w:r w:rsidRPr="00C4170E">
              <w:rPr>
                <w:rFonts w:ascii="Times New Roman" w:hAnsi="Times New Roman" w:cs="Times New Roman"/>
                <w:sz w:val="21"/>
                <w:szCs w:val="21"/>
              </w:rPr>
              <w:t>=0.003</w:t>
            </w:r>
            <w:r w:rsidRPr="00C4170E">
              <w:rPr>
                <w:rFonts w:ascii="Times New Roman" w:hAnsi="Times New Roman" w:cs="Times New Roman"/>
                <w:sz w:val="21"/>
                <w:szCs w:val="21"/>
                <w:vertAlign w:val="superscript"/>
              </w:rPr>
              <w:t>*</w:t>
            </w:r>
          </w:p>
        </w:tc>
        <w:tc>
          <w:tcPr>
            <w:tcW w:w="671" w:type="pct"/>
            <w:gridSpan w:val="2"/>
            <w:tcBorders>
              <w:top w:val="nil"/>
              <w:bottom w:val="nil"/>
            </w:tcBorders>
            <w:shd w:val="clear" w:color="auto" w:fill="auto"/>
            <w:vAlign w:val="center"/>
          </w:tcPr>
          <w:p w14:paraId="595CF6DB" w14:textId="77777777" w:rsidR="00A64ED2" w:rsidRPr="00C4170E" w:rsidRDefault="00A64ED2" w:rsidP="00944843">
            <w:pPr>
              <w:spacing w:after="0" w:line="240" w:lineRule="auto"/>
              <w:jc w:val="center"/>
              <w:rPr>
                <w:rFonts w:ascii="Times New Roman" w:hAnsi="Times New Roman" w:cs="Times New Roman"/>
                <w:sz w:val="21"/>
                <w:szCs w:val="21"/>
              </w:rPr>
            </w:pPr>
          </w:p>
        </w:tc>
        <w:tc>
          <w:tcPr>
            <w:tcW w:w="567" w:type="pct"/>
            <w:gridSpan w:val="2"/>
            <w:tcBorders>
              <w:top w:val="nil"/>
              <w:bottom w:val="nil"/>
            </w:tcBorders>
            <w:shd w:val="clear" w:color="auto" w:fill="auto"/>
            <w:vAlign w:val="center"/>
          </w:tcPr>
          <w:p w14:paraId="5E7703ED" w14:textId="77777777" w:rsidR="00A64ED2" w:rsidRPr="00C4170E" w:rsidRDefault="00A64ED2" w:rsidP="00944843">
            <w:pPr>
              <w:spacing w:after="0" w:line="240" w:lineRule="auto"/>
              <w:jc w:val="center"/>
              <w:rPr>
                <w:rFonts w:ascii="Times New Roman" w:hAnsi="Times New Roman" w:cs="Times New Roman"/>
                <w:sz w:val="21"/>
                <w:szCs w:val="21"/>
              </w:rPr>
            </w:pPr>
          </w:p>
        </w:tc>
        <w:tc>
          <w:tcPr>
            <w:tcW w:w="516" w:type="pct"/>
            <w:gridSpan w:val="2"/>
            <w:tcBorders>
              <w:top w:val="nil"/>
              <w:bottom w:val="nil"/>
            </w:tcBorders>
            <w:shd w:val="clear" w:color="auto" w:fill="auto"/>
            <w:vAlign w:val="center"/>
          </w:tcPr>
          <w:p w14:paraId="16DE892C" w14:textId="77777777" w:rsidR="00A64ED2" w:rsidRPr="00C4170E" w:rsidRDefault="00A64ED2" w:rsidP="00944843">
            <w:pPr>
              <w:spacing w:after="0" w:line="240" w:lineRule="auto"/>
              <w:jc w:val="center"/>
              <w:rPr>
                <w:rFonts w:ascii="Times New Roman" w:hAnsi="Times New Roman" w:cs="Times New Roman"/>
                <w:sz w:val="21"/>
                <w:szCs w:val="21"/>
              </w:rPr>
            </w:pPr>
          </w:p>
        </w:tc>
      </w:tr>
      <w:tr w:rsidR="00A64ED2" w:rsidRPr="00C4170E" w14:paraId="65653652" w14:textId="77777777" w:rsidTr="00446A9C">
        <w:trPr>
          <w:jc w:val="center"/>
        </w:trPr>
        <w:tc>
          <w:tcPr>
            <w:tcW w:w="1114" w:type="pct"/>
            <w:gridSpan w:val="2"/>
            <w:tcBorders>
              <w:top w:val="nil"/>
              <w:bottom w:val="nil"/>
            </w:tcBorders>
            <w:shd w:val="clear" w:color="auto" w:fill="auto"/>
            <w:vAlign w:val="center"/>
          </w:tcPr>
          <w:p w14:paraId="44273BCA" w14:textId="77777777" w:rsidR="00A64ED2" w:rsidRPr="00C4170E" w:rsidRDefault="00A64ED2" w:rsidP="00944843">
            <w:pPr>
              <w:spacing w:after="0" w:line="240" w:lineRule="auto"/>
              <w:rPr>
                <w:rFonts w:ascii="Times New Roman" w:hAnsi="Times New Roman" w:cs="Times New Roman"/>
                <w:sz w:val="21"/>
                <w:szCs w:val="21"/>
              </w:rPr>
            </w:pPr>
            <w:r w:rsidRPr="00C4170E">
              <w:rPr>
                <w:rFonts w:ascii="Times New Roman" w:hAnsi="Times New Roman" w:cs="Times New Roman"/>
                <w:b/>
                <w:bCs/>
                <w:sz w:val="21"/>
                <w:szCs w:val="21"/>
              </w:rPr>
              <w:t>Hepatic encephalopathy</w:t>
            </w:r>
          </w:p>
        </w:tc>
        <w:tc>
          <w:tcPr>
            <w:tcW w:w="764" w:type="pct"/>
            <w:gridSpan w:val="2"/>
            <w:tcBorders>
              <w:top w:val="nil"/>
              <w:bottom w:val="nil"/>
            </w:tcBorders>
            <w:shd w:val="clear" w:color="auto" w:fill="auto"/>
            <w:vAlign w:val="center"/>
          </w:tcPr>
          <w:p w14:paraId="302D9B1C" w14:textId="77777777" w:rsidR="00A64ED2" w:rsidRPr="00C4170E" w:rsidRDefault="00A64ED2" w:rsidP="00944843">
            <w:pPr>
              <w:spacing w:after="0" w:line="240" w:lineRule="auto"/>
              <w:jc w:val="center"/>
              <w:rPr>
                <w:rFonts w:ascii="Times New Roman" w:hAnsi="Times New Roman" w:cs="Times New Roman"/>
                <w:sz w:val="21"/>
                <w:szCs w:val="21"/>
              </w:rPr>
            </w:pPr>
          </w:p>
        </w:tc>
        <w:tc>
          <w:tcPr>
            <w:tcW w:w="764" w:type="pct"/>
            <w:gridSpan w:val="2"/>
            <w:tcBorders>
              <w:top w:val="nil"/>
              <w:bottom w:val="nil"/>
            </w:tcBorders>
            <w:shd w:val="clear" w:color="auto" w:fill="auto"/>
            <w:vAlign w:val="center"/>
          </w:tcPr>
          <w:p w14:paraId="60A45C22" w14:textId="77777777" w:rsidR="00A64ED2" w:rsidRPr="00C4170E" w:rsidRDefault="00A64ED2" w:rsidP="00944843">
            <w:pPr>
              <w:spacing w:after="0" w:line="240" w:lineRule="auto"/>
              <w:jc w:val="center"/>
              <w:rPr>
                <w:rFonts w:ascii="Times New Roman" w:hAnsi="Times New Roman" w:cs="Times New Roman"/>
                <w:sz w:val="21"/>
                <w:szCs w:val="21"/>
              </w:rPr>
            </w:pPr>
          </w:p>
        </w:tc>
        <w:tc>
          <w:tcPr>
            <w:tcW w:w="606" w:type="pct"/>
            <w:gridSpan w:val="2"/>
            <w:tcBorders>
              <w:top w:val="nil"/>
              <w:bottom w:val="nil"/>
            </w:tcBorders>
            <w:shd w:val="clear" w:color="auto" w:fill="auto"/>
            <w:vAlign w:val="center"/>
          </w:tcPr>
          <w:p w14:paraId="1C6F71D3" w14:textId="77777777" w:rsidR="00A64ED2" w:rsidRPr="00C4170E" w:rsidRDefault="00A64ED2" w:rsidP="00944843">
            <w:pPr>
              <w:spacing w:after="0" w:line="240" w:lineRule="auto"/>
              <w:jc w:val="center"/>
              <w:rPr>
                <w:rFonts w:ascii="Times New Roman" w:hAnsi="Times New Roman" w:cs="Times New Roman"/>
                <w:sz w:val="21"/>
                <w:szCs w:val="21"/>
              </w:rPr>
            </w:pPr>
          </w:p>
        </w:tc>
        <w:tc>
          <w:tcPr>
            <w:tcW w:w="671" w:type="pct"/>
            <w:gridSpan w:val="2"/>
            <w:tcBorders>
              <w:top w:val="nil"/>
              <w:bottom w:val="nil"/>
            </w:tcBorders>
            <w:shd w:val="clear" w:color="auto" w:fill="auto"/>
            <w:vAlign w:val="center"/>
          </w:tcPr>
          <w:p w14:paraId="7A6E6D96" w14:textId="77777777" w:rsidR="00A64ED2" w:rsidRPr="00C4170E" w:rsidRDefault="00A64ED2" w:rsidP="00944843">
            <w:pPr>
              <w:spacing w:after="0" w:line="240" w:lineRule="auto"/>
              <w:jc w:val="center"/>
              <w:rPr>
                <w:rFonts w:ascii="Times New Roman" w:hAnsi="Times New Roman" w:cs="Times New Roman"/>
                <w:sz w:val="21"/>
                <w:szCs w:val="21"/>
              </w:rPr>
            </w:pPr>
          </w:p>
        </w:tc>
        <w:tc>
          <w:tcPr>
            <w:tcW w:w="567" w:type="pct"/>
            <w:gridSpan w:val="2"/>
            <w:tcBorders>
              <w:top w:val="nil"/>
              <w:bottom w:val="nil"/>
            </w:tcBorders>
            <w:shd w:val="clear" w:color="auto" w:fill="auto"/>
            <w:vAlign w:val="center"/>
          </w:tcPr>
          <w:p w14:paraId="796F0DB2" w14:textId="77777777" w:rsidR="00A64ED2" w:rsidRPr="00C4170E" w:rsidRDefault="00A64ED2" w:rsidP="00944843">
            <w:pPr>
              <w:spacing w:after="0" w:line="240" w:lineRule="auto"/>
              <w:jc w:val="center"/>
              <w:rPr>
                <w:rFonts w:ascii="Symbol" w:hAnsi="Symbol" w:cs="Times New Roman"/>
                <w:sz w:val="21"/>
                <w:szCs w:val="21"/>
              </w:rPr>
            </w:pPr>
          </w:p>
        </w:tc>
        <w:tc>
          <w:tcPr>
            <w:tcW w:w="516" w:type="pct"/>
            <w:gridSpan w:val="2"/>
            <w:tcBorders>
              <w:top w:val="nil"/>
              <w:bottom w:val="nil"/>
            </w:tcBorders>
            <w:shd w:val="clear" w:color="auto" w:fill="auto"/>
            <w:vAlign w:val="center"/>
          </w:tcPr>
          <w:p w14:paraId="346D6FC2" w14:textId="77777777" w:rsidR="00A64ED2" w:rsidRPr="00C4170E" w:rsidRDefault="00A64ED2" w:rsidP="00944843">
            <w:pPr>
              <w:spacing w:after="0" w:line="240" w:lineRule="auto"/>
              <w:jc w:val="center"/>
              <w:rPr>
                <w:rFonts w:ascii="Times New Roman" w:hAnsi="Times New Roman" w:cs="Times New Roman"/>
                <w:sz w:val="21"/>
                <w:szCs w:val="21"/>
              </w:rPr>
            </w:pPr>
          </w:p>
        </w:tc>
      </w:tr>
      <w:tr w:rsidR="00A64ED2" w:rsidRPr="00C4170E" w14:paraId="4F277988" w14:textId="77777777" w:rsidTr="00446A9C">
        <w:trPr>
          <w:jc w:val="center"/>
        </w:trPr>
        <w:tc>
          <w:tcPr>
            <w:tcW w:w="1114" w:type="pct"/>
            <w:gridSpan w:val="2"/>
            <w:tcBorders>
              <w:top w:val="nil"/>
              <w:bottom w:val="nil"/>
            </w:tcBorders>
            <w:shd w:val="clear" w:color="auto" w:fill="auto"/>
            <w:vAlign w:val="center"/>
          </w:tcPr>
          <w:p w14:paraId="76E1E79D" w14:textId="77777777" w:rsidR="00A64ED2" w:rsidRPr="00C4170E" w:rsidRDefault="00A64ED2" w:rsidP="00944843">
            <w:pPr>
              <w:spacing w:after="0" w:line="240" w:lineRule="auto"/>
              <w:ind w:left="284"/>
              <w:rPr>
                <w:rFonts w:ascii="Times New Roman" w:hAnsi="Times New Roman" w:cs="Times New Roman"/>
                <w:sz w:val="21"/>
                <w:szCs w:val="21"/>
              </w:rPr>
            </w:pPr>
            <w:r w:rsidRPr="00C4170E">
              <w:rPr>
                <w:rFonts w:ascii="Times New Roman" w:hAnsi="Times New Roman" w:cs="Times New Roman"/>
                <w:sz w:val="21"/>
                <w:szCs w:val="21"/>
              </w:rPr>
              <w:t>No</w:t>
            </w:r>
          </w:p>
        </w:tc>
        <w:tc>
          <w:tcPr>
            <w:tcW w:w="764" w:type="pct"/>
            <w:gridSpan w:val="2"/>
            <w:tcBorders>
              <w:top w:val="nil"/>
              <w:bottom w:val="nil"/>
            </w:tcBorders>
            <w:shd w:val="clear" w:color="auto" w:fill="auto"/>
            <w:vAlign w:val="center"/>
          </w:tcPr>
          <w:p w14:paraId="537F6D97" w14:textId="77777777" w:rsidR="00A64ED2" w:rsidRPr="00C4170E" w:rsidRDefault="00A64ED2" w:rsidP="00944843">
            <w:pPr>
              <w:spacing w:after="0" w:line="240" w:lineRule="auto"/>
              <w:jc w:val="center"/>
              <w:rPr>
                <w:rFonts w:ascii="Times New Roman" w:hAnsi="Times New Roman" w:cs="Times New Roman"/>
                <w:sz w:val="21"/>
                <w:szCs w:val="21"/>
              </w:rPr>
            </w:pPr>
            <w:r w:rsidRPr="00C4170E">
              <w:rPr>
                <w:rFonts w:ascii="Times New Roman" w:hAnsi="Times New Roman" w:cs="Times New Roman"/>
                <w:sz w:val="21"/>
                <w:szCs w:val="21"/>
              </w:rPr>
              <w:t>47 (94%)</w:t>
            </w:r>
          </w:p>
        </w:tc>
        <w:tc>
          <w:tcPr>
            <w:tcW w:w="764" w:type="pct"/>
            <w:gridSpan w:val="2"/>
            <w:tcBorders>
              <w:top w:val="nil"/>
              <w:bottom w:val="nil"/>
            </w:tcBorders>
            <w:shd w:val="clear" w:color="auto" w:fill="auto"/>
            <w:vAlign w:val="center"/>
          </w:tcPr>
          <w:p w14:paraId="5A9C27ED" w14:textId="77777777" w:rsidR="00A64ED2" w:rsidRPr="00C4170E" w:rsidRDefault="00A64ED2" w:rsidP="00944843">
            <w:pPr>
              <w:spacing w:after="0" w:line="240" w:lineRule="auto"/>
              <w:jc w:val="center"/>
              <w:rPr>
                <w:rFonts w:ascii="Times New Roman" w:hAnsi="Times New Roman" w:cs="Times New Roman"/>
                <w:sz w:val="21"/>
                <w:szCs w:val="21"/>
              </w:rPr>
            </w:pPr>
            <w:r w:rsidRPr="00C4170E">
              <w:rPr>
                <w:rFonts w:ascii="Times New Roman" w:hAnsi="Times New Roman" w:cs="Times New Roman"/>
                <w:sz w:val="21"/>
                <w:szCs w:val="21"/>
              </w:rPr>
              <w:t>38 (76%)</w:t>
            </w:r>
          </w:p>
        </w:tc>
        <w:tc>
          <w:tcPr>
            <w:tcW w:w="606" w:type="pct"/>
            <w:gridSpan w:val="2"/>
            <w:tcBorders>
              <w:top w:val="nil"/>
              <w:bottom w:val="nil"/>
            </w:tcBorders>
            <w:shd w:val="clear" w:color="auto" w:fill="auto"/>
            <w:vAlign w:val="center"/>
          </w:tcPr>
          <w:p w14:paraId="33B4826B" w14:textId="77777777" w:rsidR="00A64ED2" w:rsidRPr="00C4170E" w:rsidRDefault="00A64ED2" w:rsidP="00944843">
            <w:pPr>
              <w:spacing w:after="0" w:line="240" w:lineRule="auto"/>
              <w:jc w:val="center"/>
              <w:rPr>
                <w:rFonts w:ascii="Times New Roman" w:hAnsi="Times New Roman" w:cs="Times New Roman"/>
                <w:sz w:val="21"/>
                <w:szCs w:val="21"/>
              </w:rPr>
            </w:pPr>
            <w:r w:rsidRPr="00C4170E">
              <w:rPr>
                <w:rFonts w:ascii="Times New Roman" w:hAnsi="Times New Roman" w:cs="Times New Roman"/>
                <w:sz w:val="21"/>
                <w:szCs w:val="21"/>
              </w:rPr>
              <w:t>13 (26%)</w:t>
            </w:r>
          </w:p>
        </w:tc>
        <w:tc>
          <w:tcPr>
            <w:tcW w:w="671" w:type="pct"/>
            <w:gridSpan w:val="2"/>
            <w:tcBorders>
              <w:top w:val="nil"/>
              <w:bottom w:val="nil"/>
            </w:tcBorders>
            <w:shd w:val="clear" w:color="auto" w:fill="auto"/>
            <w:vAlign w:val="center"/>
          </w:tcPr>
          <w:p w14:paraId="2EFC1C1D" w14:textId="77777777" w:rsidR="00A64ED2" w:rsidRPr="00C4170E" w:rsidRDefault="00A64ED2" w:rsidP="00944843">
            <w:pPr>
              <w:spacing w:after="0" w:line="240" w:lineRule="auto"/>
              <w:jc w:val="center"/>
              <w:rPr>
                <w:rFonts w:ascii="Times New Roman" w:hAnsi="Times New Roman" w:cs="Times New Roman"/>
                <w:sz w:val="21"/>
                <w:szCs w:val="21"/>
              </w:rPr>
            </w:pPr>
            <w:r w:rsidRPr="00C4170E">
              <w:rPr>
                <w:rFonts w:ascii="Times New Roman" w:hAnsi="Times New Roman" w:cs="Times New Roman"/>
                <w:sz w:val="21"/>
                <w:szCs w:val="21"/>
              </w:rPr>
              <w:t>29 (58%)</w:t>
            </w:r>
          </w:p>
        </w:tc>
        <w:tc>
          <w:tcPr>
            <w:tcW w:w="567" w:type="pct"/>
            <w:gridSpan w:val="2"/>
            <w:vMerge w:val="restart"/>
            <w:tcBorders>
              <w:top w:val="nil"/>
              <w:bottom w:val="nil"/>
            </w:tcBorders>
            <w:shd w:val="clear" w:color="auto" w:fill="auto"/>
            <w:vAlign w:val="center"/>
          </w:tcPr>
          <w:p w14:paraId="1236E499" w14:textId="77777777" w:rsidR="00446A9C" w:rsidRDefault="00A64ED2" w:rsidP="00944843">
            <w:pPr>
              <w:spacing w:after="0" w:line="240" w:lineRule="auto"/>
              <w:jc w:val="center"/>
              <w:rPr>
                <w:rFonts w:ascii="Symbol" w:hAnsi="Symbol" w:cs="Times New Roman"/>
                <w:sz w:val="21"/>
                <w:szCs w:val="21"/>
              </w:rPr>
            </w:pPr>
            <w:r w:rsidRPr="00C4170E">
              <w:rPr>
                <w:rFonts w:ascii="Symbol" w:hAnsi="Symbol" w:cs="Times New Roman"/>
                <w:sz w:val="21"/>
                <w:szCs w:val="21"/>
              </w:rPr>
              <w:t></w:t>
            </w:r>
            <w:r w:rsidRPr="00C4170E">
              <w:rPr>
                <w:rFonts w:ascii="Symbol" w:hAnsi="Symbol" w:cs="Times New Roman"/>
                <w:sz w:val="21"/>
                <w:szCs w:val="21"/>
                <w:vertAlign w:val="superscript"/>
              </w:rPr>
              <w:t></w:t>
            </w:r>
            <w:r w:rsidRPr="00C4170E">
              <w:rPr>
                <w:rFonts w:ascii="Symbol" w:hAnsi="Symbol" w:cs="Times New Roman"/>
                <w:sz w:val="21"/>
                <w:szCs w:val="21"/>
              </w:rPr>
              <w:t></w:t>
            </w:r>
          </w:p>
          <w:p w14:paraId="18CF44D4" w14:textId="38438AF7" w:rsidR="00A64ED2" w:rsidRPr="00C4170E" w:rsidRDefault="00A64ED2" w:rsidP="00944843">
            <w:pPr>
              <w:spacing w:after="0" w:line="240" w:lineRule="auto"/>
              <w:jc w:val="center"/>
              <w:rPr>
                <w:rFonts w:ascii="Symbol" w:hAnsi="Symbol" w:cs="Times New Roman"/>
                <w:sz w:val="21"/>
                <w:szCs w:val="21"/>
              </w:rPr>
            </w:pPr>
            <w:r w:rsidRPr="00C4170E">
              <w:rPr>
                <w:rFonts w:ascii="Symbol" w:hAnsi="Symbol" w:cs="Times New Roman"/>
                <w:sz w:val="21"/>
                <w:szCs w:val="21"/>
              </w:rPr>
              <w:t></w:t>
            </w:r>
            <w:r w:rsidRPr="00C4170E">
              <w:rPr>
                <w:rFonts w:ascii="Symbol" w:hAnsi="Symbol" w:cs="Times New Roman"/>
                <w:sz w:val="21"/>
                <w:szCs w:val="21"/>
              </w:rPr>
              <w:t></w:t>
            </w:r>
            <w:r w:rsidRPr="00C4170E">
              <w:rPr>
                <w:rFonts w:ascii="Symbol" w:hAnsi="Symbol" w:cs="Times New Roman"/>
                <w:sz w:val="21"/>
                <w:szCs w:val="21"/>
              </w:rPr>
              <w:t></w:t>
            </w:r>
            <w:r w:rsidRPr="00C4170E">
              <w:rPr>
                <w:rFonts w:ascii="Symbol" w:hAnsi="Symbol" w:cs="Times New Roman"/>
                <w:sz w:val="21"/>
                <w:szCs w:val="21"/>
              </w:rPr>
              <w:t></w:t>
            </w:r>
            <w:r w:rsidRPr="00C4170E">
              <w:rPr>
                <w:rFonts w:ascii="Symbol" w:hAnsi="Symbol" w:cs="Times New Roman"/>
                <w:sz w:val="21"/>
                <w:szCs w:val="21"/>
              </w:rPr>
              <w:t></w:t>
            </w:r>
            <w:r w:rsidRPr="00C4170E">
              <w:rPr>
                <w:rFonts w:ascii="Symbol" w:hAnsi="Symbol" w:cs="Times New Roman"/>
                <w:sz w:val="21"/>
                <w:szCs w:val="21"/>
              </w:rPr>
              <w:t></w:t>
            </w:r>
            <w:r w:rsidRPr="00C4170E">
              <w:rPr>
                <w:rFonts w:ascii="Symbol" w:hAnsi="Symbol" w:cs="Times New Roman"/>
                <w:sz w:val="21"/>
                <w:szCs w:val="21"/>
                <w:vertAlign w:val="superscript"/>
              </w:rPr>
              <w:t></w:t>
            </w:r>
          </w:p>
        </w:tc>
        <w:tc>
          <w:tcPr>
            <w:tcW w:w="516" w:type="pct"/>
            <w:gridSpan w:val="2"/>
            <w:vMerge w:val="restart"/>
            <w:tcBorders>
              <w:top w:val="nil"/>
              <w:bottom w:val="nil"/>
            </w:tcBorders>
            <w:shd w:val="clear" w:color="auto" w:fill="auto"/>
            <w:vAlign w:val="center"/>
          </w:tcPr>
          <w:p w14:paraId="629026A5" w14:textId="77777777" w:rsidR="00A64ED2" w:rsidRPr="00C4170E" w:rsidRDefault="00A64ED2" w:rsidP="00944843">
            <w:pPr>
              <w:spacing w:after="0" w:line="240" w:lineRule="auto"/>
              <w:jc w:val="center"/>
              <w:rPr>
                <w:rFonts w:ascii="Times New Roman" w:hAnsi="Times New Roman" w:cs="Times New Roman"/>
                <w:sz w:val="21"/>
                <w:szCs w:val="21"/>
              </w:rPr>
            </w:pPr>
            <w:r w:rsidRPr="00C4170E">
              <w:rPr>
                <w:rFonts w:ascii="Times New Roman" w:hAnsi="Times New Roman" w:cs="Times New Roman"/>
                <w:sz w:val="21"/>
                <w:szCs w:val="21"/>
              </w:rPr>
              <w:t>&lt;0.001</w:t>
            </w:r>
            <w:r w:rsidRPr="00C4170E">
              <w:rPr>
                <w:rFonts w:ascii="Times New Roman" w:hAnsi="Times New Roman" w:cs="Times New Roman"/>
                <w:sz w:val="21"/>
                <w:szCs w:val="21"/>
                <w:vertAlign w:val="superscript"/>
              </w:rPr>
              <w:t>*</w:t>
            </w:r>
          </w:p>
        </w:tc>
      </w:tr>
      <w:tr w:rsidR="00A64ED2" w:rsidRPr="00C4170E" w14:paraId="5884485B" w14:textId="77777777" w:rsidTr="00446A9C">
        <w:trPr>
          <w:jc w:val="center"/>
        </w:trPr>
        <w:tc>
          <w:tcPr>
            <w:tcW w:w="1114" w:type="pct"/>
            <w:gridSpan w:val="2"/>
            <w:tcBorders>
              <w:top w:val="nil"/>
              <w:bottom w:val="nil"/>
            </w:tcBorders>
            <w:shd w:val="clear" w:color="auto" w:fill="auto"/>
            <w:vAlign w:val="center"/>
          </w:tcPr>
          <w:p w14:paraId="386E3E55" w14:textId="77777777" w:rsidR="00A64ED2" w:rsidRPr="00C4170E" w:rsidRDefault="00A64ED2" w:rsidP="00944843">
            <w:pPr>
              <w:spacing w:after="0" w:line="240" w:lineRule="auto"/>
              <w:ind w:left="284"/>
              <w:rPr>
                <w:rFonts w:ascii="Times New Roman" w:hAnsi="Times New Roman" w:cs="Times New Roman"/>
                <w:sz w:val="21"/>
                <w:szCs w:val="21"/>
              </w:rPr>
            </w:pPr>
            <w:r w:rsidRPr="00C4170E">
              <w:rPr>
                <w:rFonts w:ascii="Times New Roman" w:hAnsi="Times New Roman" w:cs="Times New Roman"/>
                <w:sz w:val="21"/>
                <w:szCs w:val="21"/>
              </w:rPr>
              <w:t>Grade 1–2</w:t>
            </w:r>
          </w:p>
        </w:tc>
        <w:tc>
          <w:tcPr>
            <w:tcW w:w="764" w:type="pct"/>
            <w:gridSpan w:val="2"/>
            <w:tcBorders>
              <w:top w:val="nil"/>
              <w:bottom w:val="nil"/>
            </w:tcBorders>
            <w:shd w:val="clear" w:color="auto" w:fill="auto"/>
            <w:vAlign w:val="center"/>
          </w:tcPr>
          <w:p w14:paraId="785A1A3E" w14:textId="77777777" w:rsidR="00A64ED2" w:rsidRPr="00C4170E" w:rsidRDefault="00A64ED2" w:rsidP="00944843">
            <w:pPr>
              <w:spacing w:after="0" w:line="240" w:lineRule="auto"/>
              <w:jc w:val="center"/>
              <w:rPr>
                <w:rFonts w:ascii="Times New Roman" w:hAnsi="Times New Roman" w:cs="Times New Roman"/>
                <w:sz w:val="21"/>
                <w:szCs w:val="21"/>
              </w:rPr>
            </w:pPr>
            <w:r w:rsidRPr="00C4170E">
              <w:rPr>
                <w:rFonts w:ascii="Times New Roman" w:hAnsi="Times New Roman" w:cs="Times New Roman"/>
                <w:sz w:val="21"/>
                <w:szCs w:val="21"/>
              </w:rPr>
              <w:t>3 (6%)</w:t>
            </w:r>
          </w:p>
        </w:tc>
        <w:tc>
          <w:tcPr>
            <w:tcW w:w="764" w:type="pct"/>
            <w:gridSpan w:val="2"/>
            <w:tcBorders>
              <w:top w:val="nil"/>
              <w:bottom w:val="nil"/>
            </w:tcBorders>
            <w:shd w:val="clear" w:color="auto" w:fill="auto"/>
            <w:vAlign w:val="center"/>
          </w:tcPr>
          <w:p w14:paraId="33ADB4C9" w14:textId="77777777" w:rsidR="00A64ED2" w:rsidRPr="00C4170E" w:rsidRDefault="00A64ED2" w:rsidP="00944843">
            <w:pPr>
              <w:spacing w:after="0" w:line="240" w:lineRule="auto"/>
              <w:jc w:val="center"/>
              <w:rPr>
                <w:rFonts w:ascii="Times New Roman" w:hAnsi="Times New Roman" w:cs="Times New Roman"/>
                <w:sz w:val="21"/>
                <w:szCs w:val="21"/>
              </w:rPr>
            </w:pPr>
            <w:r w:rsidRPr="00C4170E">
              <w:rPr>
                <w:rFonts w:ascii="Times New Roman" w:hAnsi="Times New Roman" w:cs="Times New Roman"/>
                <w:sz w:val="21"/>
                <w:szCs w:val="21"/>
              </w:rPr>
              <w:t>12 (24%)</w:t>
            </w:r>
          </w:p>
        </w:tc>
        <w:tc>
          <w:tcPr>
            <w:tcW w:w="606" w:type="pct"/>
            <w:gridSpan w:val="2"/>
            <w:tcBorders>
              <w:top w:val="nil"/>
              <w:bottom w:val="nil"/>
            </w:tcBorders>
            <w:shd w:val="clear" w:color="auto" w:fill="auto"/>
            <w:vAlign w:val="center"/>
          </w:tcPr>
          <w:p w14:paraId="29FD4B07" w14:textId="77777777" w:rsidR="00A64ED2" w:rsidRPr="00C4170E" w:rsidRDefault="00A64ED2" w:rsidP="00944843">
            <w:pPr>
              <w:spacing w:after="0" w:line="240" w:lineRule="auto"/>
              <w:jc w:val="center"/>
              <w:rPr>
                <w:rFonts w:ascii="Times New Roman" w:hAnsi="Times New Roman" w:cs="Times New Roman"/>
                <w:sz w:val="21"/>
                <w:szCs w:val="21"/>
              </w:rPr>
            </w:pPr>
            <w:r w:rsidRPr="00C4170E">
              <w:rPr>
                <w:rFonts w:ascii="Times New Roman" w:hAnsi="Times New Roman" w:cs="Times New Roman"/>
                <w:sz w:val="21"/>
                <w:szCs w:val="21"/>
              </w:rPr>
              <w:t>19 (38%)</w:t>
            </w:r>
          </w:p>
        </w:tc>
        <w:tc>
          <w:tcPr>
            <w:tcW w:w="671" w:type="pct"/>
            <w:gridSpan w:val="2"/>
            <w:tcBorders>
              <w:top w:val="nil"/>
              <w:bottom w:val="nil"/>
            </w:tcBorders>
            <w:shd w:val="clear" w:color="auto" w:fill="auto"/>
            <w:vAlign w:val="center"/>
          </w:tcPr>
          <w:p w14:paraId="7534145F" w14:textId="77777777" w:rsidR="00A64ED2" w:rsidRPr="00C4170E" w:rsidRDefault="00A64ED2" w:rsidP="00944843">
            <w:pPr>
              <w:spacing w:after="0" w:line="240" w:lineRule="auto"/>
              <w:jc w:val="center"/>
              <w:rPr>
                <w:rFonts w:ascii="Times New Roman" w:hAnsi="Times New Roman" w:cs="Times New Roman"/>
                <w:sz w:val="21"/>
                <w:szCs w:val="21"/>
              </w:rPr>
            </w:pPr>
            <w:r w:rsidRPr="00C4170E">
              <w:rPr>
                <w:rFonts w:ascii="Times New Roman" w:hAnsi="Times New Roman" w:cs="Times New Roman"/>
                <w:sz w:val="21"/>
                <w:szCs w:val="21"/>
              </w:rPr>
              <w:t>15 (30%)</w:t>
            </w:r>
          </w:p>
        </w:tc>
        <w:tc>
          <w:tcPr>
            <w:tcW w:w="567" w:type="pct"/>
            <w:gridSpan w:val="2"/>
            <w:vMerge/>
            <w:tcBorders>
              <w:top w:val="nil"/>
              <w:bottom w:val="nil"/>
            </w:tcBorders>
            <w:shd w:val="clear" w:color="auto" w:fill="auto"/>
            <w:vAlign w:val="center"/>
          </w:tcPr>
          <w:p w14:paraId="69FE6FA1" w14:textId="77777777" w:rsidR="00A64ED2" w:rsidRPr="00C4170E" w:rsidRDefault="00A64ED2" w:rsidP="00944843">
            <w:pPr>
              <w:spacing w:after="0" w:line="240" w:lineRule="auto"/>
              <w:jc w:val="center"/>
              <w:rPr>
                <w:rFonts w:ascii="Symbol" w:hAnsi="Symbol" w:cs="Times New Roman"/>
                <w:sz w:val="21"/>
                <w:szCs w:val="21"/>
              </w:rPr>
            </w:pPr>
          </w:p>
        </w:tc>
        <w:tc>
          <w:tcPr>
            <w:tcW w:w="516" w:type="pct"/>
            <w:gridSpan w:val="2"/>
            <w:vMerge/>
            <w:tcBorders>
              <w:top w:val="nil"/>
              <w:bottom w:val="nil"/>
            </w:tcBorders>
            <w:shd w:val="clear" w:color="auto" w:fill="auto"/>
            <w:vAlign w:val="center"/>
          </w:tcPr>
          <w:p w14:paraId="610D5BB6" w14:textId="77777777" w:rsidR="00A64ED2" w:rsidRPr="00C4170E" w:rsidRDefault="00A64ED2" w:rsidP="00944843">
            <w:pPr>
              <w:spacing w:after="0" w:line="240" w:lineRule="auto"/>
              <w:jc w:val="center"/>
              <w:rPr>
                <w:rFonts w:ascii="Times New Roman" w:hAnsi="Times New Roman" w:cs="Times New Roman"/>
                <w:sz w:val="21"/>
                <w:szCs w:val="21"/>
              </w:rPr>
            </w:pPr>
          </w:p>
        </w:tc>
      </w:tr>
      <w:tr w:rsidR="00A64ED2" w:rsidRPr="00C4170E" w14:paraId="61FC51F8" w14:textId="77777777" w:rsidTr="00446A9C">
        <w:trPr>
          <w:jc w:val="center"/>
        </w:trPr>
        <w:tc>
          <w:tcPr>
            <w:tcW w:w="1114" w:type="pct"/>
            <w:gridSpan w:val="2"/>
            <w:tcBorders>
              <w:top w:val="nil"/>
              <w:bottom w:val="nil"/>
            </w:tcBorders>
            <w:shd w:val="clear" w:color="auto" w:fill="auto"/>
            <w:vAlign w:val="center"/>
          </w:tcPr>
          <w:p w14:paraId="65D8B2D5" w14:textId="77777777" w:rsidR="00A64ED2" w:rsidRPr="00C4170E" w:rsidRDefault="00A64ED2" w:rsidP="00944843">
            <w:pPr>
              <w:spacing w:after="0" w:line="240" w:lineRule="auto"/>
              <w:ind w:left="284"/>
              <w:rPr>
                <w:rFonts w:ascii="Times New Roman" w:hAnsi="Times New Roman" w:cs="Times New Roman"/>
                <w:sz w:val="21"/>
                <w:szCs w:val="21"/>
              </w:rPr>
            </w:pPr>
            <w:r w:rsidRPr="00C4170E">
              <w:rPr>
                <w:rFonts w:ascii="Times New Roman" w:hAnsi="Times New Roman" w:cs="Times New Roman"/>
                <w:sz w:val="21"/>
                <w:szCs w:val="21"/>
              </w:rPr>
              <w:t>Grade 3–4</w:t>
            </w:r>
          </w:p>
        </w:tc>
        <w:tc>
          <w:tcPr>
            <w:tcW w:w="764" w:type="pct"/>
            <w:gridSpan w:val="2"/>
            <w:tcBorders>
              <w:top w:val="nil"/>
              <w:bottom w:val="nil"/>
            </w:tcBorders>
            <w:shd w:val="clear" w:color="auto" w:fill="auto"/>
            <w:vAlign w:val="center"/>
          </w:tcPr>
          <w:p w14:paraId="4551852C" w14:textId="77777777" w:rsidR="00A64ED2" w:rsidRPr="00C4170E" w:rsidRDefault="00A64ED2" w:rsidP="00944843">
            <w:pPr>
              <w:spacing w:after="0" w:line="240" w:lineRule="auto"/>
              <w:jc w:val="center"/>
              <w:rPr>
                <w:rFonts w:ascii="Times New Roman" w:hAnsi="Times New Roman" w:cs="Times New Roman"/>
                <w:sz w:val="21"/>
                <w:szCs w:val="21"/>
              </w:rPr>
            </w:pPr>
            <w:r w:rsidRPr="00C4170E">
              <w:rPr>
                <w:rFonts w:ascii="Times New Roman" w:hAnsi="Times New Roman" w:cs="Times New Roman"/>
                <w:sz w:val="21"/>
                <w:szCs w:val="21"/>
              </w:rPr>
              <w:t>0 (0%)</w:t>
            </w:r>
          </w:p>
        </w:tc>
        <w:tc>
          <w:tcPr>
            <w:tcW w:w="764" w:type="pct"/>
            <w:gridSpan w:val="2"/>
            <w:tcBorders>
              <w:top w:val="nil"/>
              <w:bottom w:val="nil"/>
            </w:tcBorders>
            <w:shd w:val="clear" w:color="auto" w:fill="auto"/>
            <w:vAlign w:val="center"/>
          </w:tcPr>
          <w:p w14:paraId="636EC31F" w14:textId="77777777" w:rsidR="00A64ED2" w:rsidRPr="00C4170E" w:rsidRDefault="00A64ED2" w:rsidP="00944843">
            <w:pPr>
              <w:spacing w:after="0" w:line="240" w:lineRule="auto"/>
              <w:jc w:val="center"/>
              <w:rPr>
                <w:rFonts w:ascii="Times New Roman" w:hAnsi="Times New Roman" w:cs="Times New Roman"/>
                <w:sz w:val="21"/>
                <w:szCs w:val="21"/>
              </w:rPr>
            </w:pPr>
            <w:r w:rsidRPr="00C4170E">
              <w:rPr>
                <w:rFonts w:ascii="Times New Roman" w:hAnsi="Times New Roman" w:cs="Times New Roman"/>
                <w:sz w:val="21"/>
                <w:szCs w:val="21"/>
              </w:rPr>
              <w:t>0 (0%)</w:t>
            </w:r>
          </w:p>
        </w:tc>
        <w:tc>
          <w:tcPr>
            <w:tcW w:w="606" w:type="pct"/>
            <w:gridSpan w:val="2"/>
            <w:tcBorders>
              <w:top w:val="nil"/>
              <w:bottom w:val="nil"/>
            </w:tcBorders>
            <w:shd w:val="clear" w:color="auto" w:fill="auto"/>
            <w:vAlign w:val="center"/>
          </w:tcPr>
          <w:p w14:paraId="2B4069CF" w14:textId="77777777" w:rsidR="00A64ED2" w:rsidRPr="00C4170E" w:rsidRDefault="00A64ED2" w:rsidP="00944843">
            <w:pPr>
              <w:spacing w:after="0" w:line="240" w:lineRule="auto"/>
              <w:jc w:val="center"/>
              <w:rPr>
                <w:rFonts w:ascii="Times New Roman" w:hAnsi="Times New Roman" w:cs="Times New Roman"/>
                <w:sz w:val="21"/>
                <w:szCs w:val="21"/>
              </w:rPr>
            </w:pPr>
            <w:r w:rsidRPr="00C4170E">
              <w:rPr>
                <w:rFonts w:ascii="Times New Roman" w:hAnsi="Times New Roman" w:cs="Times New Roman"/>
                <w:sz w:val="21"/>
                <w:szCs w:val="21"/>
              </w:rPr>
              <w:t>18 (36%)</w:t>
            </w:r>
          </w:p>
        </w:tc>
        <w:tc>
          <w:tcPr>
            <w:tcW w:w="671" w:type="pct"/>
            <w:gridSpan w:val="2"/>
            <w:tcBorders>
              <w:top w:val="nil"/>
              <w:bottom w:val="nil"/>
            </w:tcBorders>
            <w:shd w:val="clear" w:color="auto" w:fill="auto"/>
            <w:vAlign w:val="center"/>
          </w:tcPr>
          <w:p w14:paraId="6127F31A" w14:textId="77777777" w:rsidR="00A64ED2" w:rsidRPr="00C4170E" w:rsidRDefault="00A64ED2" w:rsidP="00944843">
            <w:pPr>
              <w:spacing w:after="0" w:line="240" w:lineRule="auto"/>
              <w:jc w:val="center"/>
              <w:rPr>
                <w:rFonts w:ascii="Times New Roman" w:hAnsi="Times New Roman" w:cs="Times New Roman"/>
                <w:sz w:val="21"/>
                <w:szCs w:val="21"/>
              </w:rPr>
            </w:pPr>
            <w:r w:rsidRPr="00C4170E">
              <w:rPr>
                <w:rFonts w:ascii="Times New Roman" w:hAnsi="Times New Roman" w:cs="Times New Roman"/>
                <w:sz w:val="21"/>
                <w:szCs w:val="21"/>
              </w:rPr>
              <w:t>6 (12%)</w:t>
            </w:r>
          </w:p>
        </w:tc>
        <w:tc>
          <w:tcPr>
            <w:tcW w:w="567" w:type="pct"/>
            <w:gridSpan w:val="2"/>
            <w:vMerge/>
            <w:tcBorders>
              <w:top w:val="nil"/>
              <w:bottom w:val="nil"/>
            </w:tcBorders>
            <w:shd w:val="clear" w:color="auto" w:fill="auto"/>
            <w:vAlign w:val="center"/>
          </w:tcPr>
          <w:p w14:paraId="54A62288" w14:textId="77777777" w:rsidR="00A64ED2" w:rsidRPr="00C4170E" w:rsidRDefault="00A64ED2" w:rsidP="00944843">
            <w:pPr>
              <w:spacing w:after="0" w:line="240" w:lineRule="auto"/>
              <w:jc w:val="center"/>
              <w:rPr>
                <w:rFonts w:ascii="Times New Roman" w:hAnsi="Times New Roman" w:cs="Times New Roman"/>
                <w:sz w:val="21"/>
                <w:szCs w:val="21"/>
              </w:rPr>
            </w:pPr>
          </w:p>
        </w:tc>
        <w:tc>
          <w:tcPr>
            <w:tcW w:w="516" w:type="pct"/>
            <w:gridSpan w:val="2"/>
            <w:vMerge/>
            <w:tcBorders>
              <w:top w:val="nil"/>
              <w:bottom w:val="nil"/>
            </w:tcBorders>
            <w:shd w:val="clear" w:color="auto" w:fill="auto"/>
            <w:vAlign w:val="center"/>
          </w:tcPr>
          <w:p w14:paraId="04879F71" w14:textId="77777777" w:rsidR="00A64ED2" w:rsidRPr="00C4170E" w:rsidRDefault="00A64ED2" w:rsidP="00944843">
            <w:pPr>
              <w:spacing w:after="0" w:line="240" w:lineRule="auto"/>
              <w:jc w:val="center"/>
              <w:rPr>
                <w:rFonts w:ascii="Times New Roman" w:hAnsi="Times New Roman" w:cs="Times New Roman"/>
                <w:sz w:val="21"/>
                <w:szCs w:val="21"/>
              </w:rPr>
            </w:pPr>
          </w:p>
        </w:tc>
      </w:tr>
      <w:tr w:rsidR="00A64ED2" w:rsidRPr="00C4170E" w14:paraId="51A93D18" w14:textId="77777777" w:rsidTr="00446A9C">
        <w:trPr>
          <w:jc w:val="center"/>
        </w:trPr>
        <w:tc>
          <w:tcPr>
            <w:tcW w:w="1114" w:type="pct"/>
            <w:gridSpan w:val="2"/>
            <w:tcBorders>
              <w:top w:val="nil"/>
              <w:bottom w:val="nil"/>
            </w:tcBorders>
            <w:shd w:val="clear" w:color="auto" w:fill="auto"/>
            <w:vAlign w:val="center"/>
          </w:tcPr>
          <w:p w14:paraId="27E17F78" w14:textId="77777777" w:rsidR="00A64ED2" w:rsidRPr="00C4170E" w:rsidRDefault="00A64ED2" w:rsidP="00944843">
            <w:pPr>
              <w:spacing w:after="0" w:line="240" w:lineRule="auto"/>
              <w:jc w:val="center"/>
              <w:rPr>
                <w:rFonts w:ascii="Times New Roman" w:hAnsi="Times New Roman" w:cs="Times New Roman"/>
                <w:b/>
                <w:bCs/>
                <w:sz w:val="21"/>
                <w:szCs w:val="21"/>
              </w:rPr>
            </w:pPr>
            <w:r w:rsidRPr="00C4170E">
              <w:rPr>
                <w:rFonts w:ascii="Times New Roman" w:hAnsi="Times New Roman" w:cs="Times New Roman"/>
                <w:b/>
                <w:bCs/>
                <w:sz w:val="21"/>
                <w:szCs w:val="21"/>
              </w:rPr>
              <w:t>p</w:t>
            </w:r>
            <w:r w:rsidRPr="00C4170E">
              <w:rPr>
                <w:rFonts w:ascii="Times New Roman" w:hAnsi="Times New Roman" w:cs="Times New Roman"/>
                <w:b/>
                <w:bCs/>
                <w:sz w:val="21"/>
                <w:szCs w:val="21"/>
                <w:vertAlign w:val="subscript"/>
              </w:rPr>
              <w:t>1</w:t>
            </w:r>
          </w:p>
        </w:tc>
        <w:tc>
          <w:tcPr>
            <w:tcW w:w="764" w:type="pct"/>
            <w:gridSpan w:val="2"/>
            <w:tcBorders>
              <w:top w:val="nil"/>
              <w:bottom w:val="nil"/>
            </w:tcBorders>
            <w:shd w:val="clear" w:color="auto" w:fill="auto"/>
            <w:vAlign w:val="center"/>
          </w:tcPr>
          <w:p w14:paraId="10E3F969" w14:textId="77777777" w:rsidR="00A64ED2" w:rsidRPr="00C4170E" w:rsidRDefault="00A64ED2" w:rsidP="00944843">
            <w:pPr>
              <w:spacing w:after="0" w:line="240" w:lineRule="auto"/>
              <w:jc w:val="center"/>
              <w:rPr>
                <w:rFonts w:ascii="Times New Roman" w:hAnsi="Times New Roman" w:cs="Times New Roman"/>
                <w:b/>
                <w:bCs/>
                <w:sz w:val="21"/>
                <w:szCs w:val="21"/>
              </w:rPr>
            </w:pPr>
            <w:r w:rsidRPr="00C4170E">
              <w:rPr>
                <w:rFonts w:ascii="Times New Roman" w:hAnsi="Times New Roman" w:cs="Times New Roman"/>
                <w:b/>
                <w:bCs/>
                <w:sz w:val="21"/>
                <w:szCs w:val="21"/>
                <w:vertAlign w:val="superscript"/>
              </w:rPr>
              <w:t>MC</w:t>
            </w:r>
            <w:r w:rsidRPr="00C4170E">
              <w:rPr>
                <w:rFonts w:ascii="Times New Roman" w:hAnsi="Times New Roman" w:cs="Times New Roman"/>
                <w:b/>
                <w:bCs/>
                <w:sz w:val="21"/>
                <w:szCs w:val="21"/>
              </w:rPr>
              <w:t>p</w:t>
            </w:r>
            <w:r w:rsidRPr="00C4170E">
              <w:rPr>
                <w:rFonts w:ascii="Times New Roman" w:hAnsi="Times New Roman" w:cs="Times New Roman"/>
                <w:b/>
                <w:bCs/>
                <w:sz w:val="21"/>
                <w:szCs w:val="21"/>
                <w:vertAlign w:val="subscript"/>
              </w:rPr>
              <w:t>1</w:t>
            </w:r>
            <w:r w:rsidRPr="00C4170E">
              <w:rPr>
                <w:rFonts w:ascii="Times New Roman" w:hAnsi="Times New Roman" w:cs="Times New Roman"/>
                <w:b/>
                <w:bCs/>
                <w:sz w:val="21"/>
                <w:szCs w:val="21"/>
              </w:rPr>
              <w:t>&lt;0.001</w:t>
            </w:r>
            <w:r w:rsidRPr="00C4170E">
              <w:rPr>
                <w:rFonts w:ascii="Times New Roman" w:hAnsi="Times New Roman" w:cs="Times New Roman"/>
                <w:b/>
                <w:bCs/>
                <w:sz w:val="21"/>
                <w:szCs w:val="21"/>
                <w:vertAlign w:val="superscript"/>
              </w:rPr>
              <w:t>*</w:t>
            </w:r>
          </w:p>
        </w:tc>
        <w:tc>
          <w:tcPr>
            <w:tcW w:w="764" w:type="pct"/>
            <w:gridSpan w:val="2"/>
            <w:tcBorders>
              <w:top w:val="nil"/>
              <w:bottom w:val="nil"/>
            </w:tcBorders>
            <w:shd w:val="clear" w:color="auto" w:fill="auto"/>
            <w:vAlign w:val="center"/>
          </w:tcPr>
          <w:p w14:paraId="14E3EA51" w14:textId="77777777" w:rsidR="00A64ED2" w:rsidRPr="00C4170E" w:rsidRDefault="00A64ED2" w:rsidP="00944843">
            <w:pPr>
              <w:spacing w:after="0" w:line="240" w:lineRule="auto"/>
              <w:jc w:val="center"/>
              <w:rPr>
                <w:rFonts w:ascii="Times New Roman" w:hAnsi="Times New Roman" w:cs="Times New Roman"/>
                <w:b/>
                <w:bCs/>
                <w:sz w:val="21"/>
                <w:szCs w:val="21"/>
              </w:rPr>
            </w:pPr>
            <w:r w:rsidRPr="00C4170E">
              <w:rPr>
                <w:rFonts w:ascii="Times New Roman" w:hAnsi="Times New Roman" w:cs="Times New Roman"/>
                <w:b/>
                <w:bCs/>
                <w:sz w:val="21"/>
                <w:szCs w:val="21"/>
                <w:vertAlign w:val="superscript"/>
              </w:rPr>
              <w:t>MC</w:t>
            </w:r>
            <w:r w:rsidRPr="00C4170E">
              <w:rPr>
                <w:rFonts w:ascii="Times New Roman" w:hAnsi="Times New Roman" w:cs="Times New Roman"/>
                <w:b/>
                <w:bCs/>
                <w:sz w:val="21"/>
                <w:szCs w:val="21"/>
              </w:rPr>
              <w:t>p</w:t>
            </w:r>
            <w:r w:rsidRPr="00C4170E">
              <w:rPr>
                <w:rFonts w:ascii="Times New Roman" w:hAnsi="Times New Roman" w:cs="Times New Roman"/>
                <w:b/>
                <w:bCs/>
                <w:sz w:val="21"/>
                <w:szCs w:val="21"/>
                <w:vertAlign w:val="subscript"/>
              </w:rPr>
              <w:t>1</w:t>
            </w:r>
            <w:r w:rsidRPr="00C4170E">
              <w:rPr>
                <w:rFonts w:ascii="Times New Roman" w:hAnsi="Times New Roman" w:cs="Times New Roman"/>
                <w:b/>
                <w:bCs/>
                <w:sz w:val="21"/>
                <w:szCs w:val="21"/>
              </w:rPr>
              <w:t>=0.025</w:t>
            </w:r>
            <w:r w:rsidRPr="00C4170E">
              <w:rPr>
                <w:rFonts w:ascii="Times New Roman" w:hAnsi="Times New Roman" w:cs="Times New Roman"/>
                <w:b/>
                <w:bCs/>
                <w:sz w:val="21"/>
                <w:szCs w:val="21"/>
                <w:vertAlign w:val="superscript"/>
              </w:rPr>
              <w:t>*</w:t>
            </w:r>
          </w:p>
        </w:tc>
        <w:tc>
          <w:tcPr>
            <w:tcW w:w="606" w:type="pct"/>
            <w:gridSpan w:val="2"/>
            <w:tcBorders>
              <w:top w:val="nil"/>
              <w:bottom w:val="nil"/>
            </w:tcBorders>
            <w:shd w:val="clear" w:color="auto" w:fill="auto"/>
            <w:vAlign w:val="center"/>
          </w:tcPr>
          <w:p w14:paraId="06A0EF9C" w14:textId="77777777" w:rsidR="00A64ED2" w:rsidRPr="00C4170E" w:rsidRDefault="00A64ED2" w:rsidP="00944843">
            <w:pPr>
              <w:spacing w:after="0" w:line="240" w:lineRule="auto"/>
              <w:jc w:val="center"/>
              <w:rPr>
                <w:rFonts w:ascii="Times New Roman" w:hAnsi="Times New Roman" w:cs="Times New Roman"/>
                <w:b/>
                <w:bCs/>
                <w:sz w:val="21"/>
                <w:szCs w:val="21"/>
              </w:rPr>
            </w:pPr>
            <w:r w:rsidRPr="00C4170E">
              <w:rPr>
                <w:rFonts w:ascii="Times New Roman" w:hAnsi="Times New Roman" w:cs="Times New Roman"/>
                <w:b/>
                <w:bCs/>
                <w:sz w:val="21"/>
                <w:szCs w:val="21"/>
              </w:rPr>
              <w:t>0.002</w:t>
            </w:r>
            <w:r w:rsidRPr="00C4170E">
              <w:rPr>
                <w:rFonts w:ascii="Times New Roman" w:hAnsi="Times New Roman" w:cs="Times New Roman"/>
                <w:b/>
                <w:bCs/>
                <w:sz w:val="21"/>
                <w:szCs w:val="21"/>
                <w:vertAlign w:val="superscript"/>
              </w:rPr>
              <w:t>*</w:t>
            </w:r>
          </w:p>
        </w:tc>
        <w:tc>
          <w:tcPr>
            <w:tcW w:w="671" w:type="pct"/>
            <w:gridSpan w:val="2"/>
            <w:tcBorders>
              <w:top w:val="nil"/>
              <w:bottom w:val="nil"/>
            </w:tcBorders>
            <w:shd w:val="clear" w:color="auto" w:fill="auto"/>
            <w:vAlign w:val="center"/>
          </w:tcPr>
          <w:p w14:paraId="6714E067" w14:textId="77777777" w:rsidR="00A64ED2" w:rsidRPr="00C4170E" w:rsidRDefault="00A64ED2" w:rsidP="00944843">
            <w:pPr>
              <w:spacing w:after="0" w:line="240" w:lineRule="auto"/>
              <w:jc w:val="center"/>
              <w:rPr>
                <w:rFonts w:ascii="Times New Roman" w:hAnsi="Times New Roman" w:cs="Times New Roman"/>
                <w:b/>
                <w:bCs/>
                <w:sz w:val="21"/>
                <w:szCs w:val="21"/>
              </w:rPr>
            </w:pPr>
          </w:p>
        </w:tc>
        <w:tc>
          <w:tcPr>
            <w:tcW w:w="567" w:type="pct"/>
            <w:gridSpan w:val="2"/>
            <w:tcBorders>
              <w:top w:val="nil"/>
              <w:bottom w:val="nil"/>
            </w:tcBorders>
            <w:shd w:val="clear" w:color="auto" w:fill="auto"/>
            <w:vAlign w:val="center"/>
          </w:tcPr>
          <w:p w14:paraId="26F1BA1E" w14:textId="77777777" w:rsidR="00A64ED2" w:rsidRPr="00C4170E" w:rsidRDefault="00A64ED2" w:rsidP="00944843">
            <w:pPr>
              <w:spacing w:after="0" w:line="240" w:lineRule="auto"/>
              <w:jc w:val="center"/>
              <w:rPr>
                <w:rFonts w:ascii="Times New Roman" w:hAnsi="Times New Roman" w:cs="Times New Roman"/>
                <w:sz w:val="21"/>
                <w:szCs w:val="21"/>
              </w:rPr>
            </w:pPr>
          </w:p>
        </w:tc>
        <w:tc>
          <w:tcPr>
            <w:tcW w:w="516" w:type="pct"/>
            <w:gridSpan w:val="2"/>
            <w:tcBorders>
              <w:top w:val="nil"/>
              <w:bottom w:val="nil"/>
            </w:tcBorders>
            <w:shd w:val="clear" w:color="auto" w:fill="auto"/>
            <w:vAlign w:val="center"/>
          </w:tcPr>
          <w:p w14:paraId="227DDD8D" w14:textId="77777777" w:rsidR="00A64ED2" w:rsidRPr="00C4170E" w:rsidRDefault="00A64ED2" w:rsidP="00944843">
            <w:pPr>
              <w:spacing w:after="0" w:line="240" w:lineRule="auto"/>
              <w:jc w:val="center"/>
              <w:rPr>
                <w:rFonts w:ascii="Times New Roman" w:hAnsi="Times New Roman" w:cs="Times New Roman"/>
                <w:sz w:val="21"/>
                <w:szCs w:val="21"/>
              </w:rPr>
            </w:pPr>
          </w:p>
        </w:tc>
      </w:tr>
      <w:tr w:rsidR="00A64ED2" w:rsidRPr="00C4170E" w14:paraId="00B44957" w14:textId="77777777" w:rsidTr="00446A9C">
        <w:trPr>
          <w:jc w:val="center"/>
        </w:trPr>
        <w:tc>
          <w:tcPr>
            <w:tcW w:w="1114" w:type="pct"/>
            <w:gridSpan w:val="2"/>
            <w:tcBorders>
              <w:top w:val="nil"/>
            </w:tcBorders>
            <w:shd w:val="clear" w:color="auto" w:fill="auto"/>
            <w:vAlign w:val="center"/>
          </w:tcPr>
          <w:p w14:paraId="64999782" w14:textId="77777777" w:rsidR="00A64ED2" w:rsidRPr="00C4170E" w:rsidRDefault="00A64ED2" w:rsidP="00944843">
            <w:pPr>
              <w:spacing w:after="0" w:line="240" w:lineRule="auto"/>
              <w:jc w:val="center"/>
              <w:rPr>
                <w:rFonts w:ascii="Times New Roman" w:hAnsi="Times New Roman" w:cs="Times New Roman"/>
                <w:b/>
                <w:bCs/>
                <w:sz w:val="21"/>
                <w:szCs w:val="21"/>
              </w:rPr>
            </w:pPr>
            <w:r w:rsidRPr="00C4170E">
              <w:rPr>
                <w:rFonts w:ascii="Times New Roman" w:hAnsi="Times New Roman" w:cs="Times New Roman"/>
                <w:b/>
                <w:bCs/>
                <w:sz w:val="21"/>
                <w:szCs w:val="21"/>
              </w:rPr>
              <w:t xml:space="preserve">Sig. bet. </w:t>
            </w:r>
            <w:proofErr w:type="spellStart"/>
            <w:r w:rsidRPr="00C4170E">
              <w:rPr>
                <w:rFonts w:ascii="Times New Roman" w:hAnsi="Times New Roman" w:cs="Times New Roman"/>
                <w:b/>
                <w:bCs/>
                <w:sz w:val="21"/>
                <w:szCs w:val="21"/>
              </w:rPr>
              <w:t>grps</w:t>
            </w:r>
            <w:proofErr w:type="spellEnd"/>
          </w:p>
        </w:tc>
        <w:tc>
          <w:tcPr>
            <w:tcW w:w="2133" w:type="pct"/>
            <w:gridSpan w:val="6"/>
            <w:tcBorders>
              <w:top w:val="nil"/>
            </w:tcBorders>
            <w:shd w:val="clear" w:color="auto" w:fill="auto"/>
            <w:vAlign w:val="center"/>
          </w:tcPr>
          <w:p w14:paraId="7356559A" w14:textId="71B87E5C" w:rsidR="00A64ED2" w:rsidRPr="00C4170E" w:rsidRDefault="00A64ED2" w:rsidP="00944843">
            <w:pPr>
              <w:spacing w:after="0" w:line="240" w:lineRule="auto"/>
              <w:jc w:val="center"/>
              <w:rPr>
                <w:rFonts w:ascii="Times New Roman" w:hAnsi="Times New Roman" w:cs="Times New Roman"/>
                <w:sz w:val="21"/>
                <w:szCs w:val="21"/>
              </w:rPr>
            </w:pPr>
            <w:r w:rsidRPr="00C4170E">
              <w:rPr>
                <w:rFonts w:ascii="Times New Roman" w:hAnsi="Times New Roman" w:cs="Times New Roman"/>
                <w:sz w:val="21"/>
                <w:szCs w:val="21"/>
              </w:rPr>
              <w:t>p</w:t>
            </w:r>
            <w:r w:rsidRPr="00C4170E">
              <w:rPr>
                <w:rFonts w:ascii="Times New Roman" w:hAnsi="Times New Roman" w:cs="Times New Roman"/>
                <w:sz w:val="21"/>
                <w:szCs w:val="21"/>
                <w:vertAlign w:val="subscript"/>
              </w:rPr>
              <w:t>2</w:t>
            </w:r>
            <w:r w:rsidRPr="00C4170E">
              <w:rPr>
                <w:rFonts w:ascii="Times New Roman" w:hAnsi="Times New Roman" w:cs="Times New Roman"/>
                <w:sz w:val="21"/>
                <w:szCs w:val="21"/>
              </w:rPr>
              <w:t>=0.012</w:t>
            </w:r>
            <w:r w:rsidR="00446A9C" w:rsidRPr="00C4170E">
              <w:rPr>
                <w:rFonts w:ascii="Times New Roman" w:hAnsi="Times New Roman" w:cs="Times New Roman"/>
                <w:sz w:val="21"/>
                <w:szCs w:val="21"/>
                <w:vertAlign w:val="superscript"/>
              </w:rPr>
              <w:t>*</w:t>
            </w:r>
            <w:r w:rsidR="00446A9C" w:rsidRPr="00C4170E">
              <w:rPr>
                <w:rFonts w:ascii="Times New Roman" w:hAnsi="Times New Roman" w:cs="Times New Roman"/>
                <w:sz w:val="21"/>
                <w:szCs w:val="21"/>
              </w:rPr>
              <w:t>, p</w:t>
            </w:r>
            <w:r w:rsidRPr="00C4170E">
              <w:rPr>
                <w:rFonts w:ascii="Times New Roman" w:hAnsi="Times New Roman" w:cs="Times New Roman"/>
                <w:sz w:val="21"/>
                <w:szCs w:val="21"/>
                <w:vertAlign w:val="subscript"/>
              </w:rPr>
              <w:t>3</w:t>
            </w:r>
            <w:r w:rsidRPr="00C4170E">
              <w:rPr>
                <w:rFonts w:ascii="Times New Roman" w:hAnsi="Times New Roman" w:cs="Times New Roman"/>
                <w:sz w:val="21"/>
                <w:szCs w:val="21"/>
              </w:rPr>
              <w:t>&lt;0.001</w:t>
            </w:r>
            <w:r w:rsidRPr="00C4170E">
              <w:rPr>
                <w:rFonts w:ascii="Times New Roman" w:hAnsi="Times New Roman" w:cs="Times New Roman"/>
                <w:sz w:val="21"/>
                <w:szCs w:val="21"/>
                <w:vertAlign w:val="superscript"/>
              </w:rPr>
              <w:t>*</w:t>
            </w:r>
            <w:r w:rsidRPr="00C4170E">
              <w:rPr>
                <w:rFonts w:ascii="Times New Roman" w:hAnsi="Times New Roman" w:cs="Times New Roman"/>
                <w:sz w:val="21"/>
                <w:szCs w:val="21"/>
              </w:rPr>
              <w:t>, p</w:t>
            </w:r>
            <w:r w:rsidRPr="00C4170E">
              <w:rPr>
                <w:rFonts w:ascii="Times New Roman" w:hAnsi="Times New Roman" w:cs="Times New Roman"/>
                <w:sz w:val="21"/>
                <w:szCs w:val="21"/>
                <w:vertAlign w:val="subscript"/>
              </w:rPr>
              <w:t>4</w:t>
            </w:r>
            <w:r w:rsidRPr="00C4170E">
              <w:rPr>
                <w:rFonts w:ascii="Times New Roman" w:hAnsi="Times New Roman" w:cs="Times New Roman"/>
                <w:sz w:val="21"/>
                <w:szCs w:val="21"/>
              </w:rPr>
              <w:t>&lt;0.001</w:t>
            </w:r>
            <w:r w:rsidRPr="00C4170E">
              <w:rPr>
                <w:rFonts w:ascii="Times New Roman" w:hAnsi="Times New Roman" w:cs="Times New Roman"/>
                <w:sz w:val="21"/>
                <w:szCs w:val="21"/>
                <w:vertAlign w:val="superscript"/>
              </w:rPr>
              <w:t>*</w:t>
            </w:r>
          </w:p>
        </w:tc>
        <w:tc>
          <w:tcPr>
            <w:tcW w:w="671" w:type="pct"/>
            <w:gridSpan w:val="2"/>
            <w:tcBorders>
              <w:top w:val="nil"/>
            </w:tcBorders>
            <w:shd w:val="clear" w:color="auto" w:fill="auto"/>
            <w:vAlign w:val="center"/>
          </w:tcPr>
          <w:p w14:paraId="521EED0E" w14:textId="77777777" w:rsidR="00A64ED2" w:rsidRPr="00C4170E" w:rsidRDefault="00A64ED2" w:rsidP="00944843">
            <w:pPr>
              <w:spacing w:after="0" w:line="240" w:lineRule="auto"/>
              <w:jc w:val="center"/>
              <w:rPr>
                <w:rFonts w:ascii="Times New Roman" w:hAnsi="Times New Roman" w:cs="Times New Roman"/>
                <w:sz w:val="21"/>
                <w:szCs w:val="21"/>
              </w:rPr>
            </w:pPr>
          </w:p>
        </w:tc>
        <w:tc>
          <w:tcPr>
            <w:tcW w:w="567" w:type="pct"/>
            <w:gridSpan w:val="2"/>
            <w:tcBorders>
              <w:top w:val="nil"/>
            </w:tcBorders>
            <w:shd w:val="clear" w:color="auto" w:fill="auto"/>
            <w:vAlign w:val="center"/>
          </w:tcPr>
          <w:p w14:paraId="07791286" w14:textId="77777777" w:rsidR="00A64ED2" w:rsidRPr="00C4170E" w:rsidRDefault="00A64ED2" w:rsidP="00944843">
            <w:pPr>
              <w:spacing w:after="0" w:line="240" w:lineRule="auto"/>
              <w:jc w:val="center"/>
              <w:rPr>
                <w:rFonts w:ascii="Times New Roman" w:hAnsi="Times New Roman" w:cs="Times New Roman"/>
                <w:sz w:val="21"/>
                <w:szCs w:val="21"/>
              </w:rPr>
            </w:pPr>
          </w:p>
        </w:tc>
        <w:tc>
          <w:tcPr>
            <w:tcW w:w="516" w:type="pct"/>
            <w:gridSpan w:val="2"/>
            <w:tcBorders>
              <w:top w:val="nil"/>
            </w:tcBorders>
            <w:shd w:val="clear" w:color="auto" w:fill="auto"/>
            <w:vAlign w:val="center"/>
          </w:tcPr>
          <w:p w14:paraId="4AC84963" w14:textId="77777777" w:rsidR="00A64ED2" w:rsidRPr="00C4170E" w:rsidRDefault="00A64ED2" w:rsidP="00944843">
            <w:pPr>
              <w:spacing w:after="0" w:line="240" w:lineRule="auto"/>
              <w:jc w:val="center"/>
              <w:rPr>
                <w:rFonts w:ascii="Times New Roman" w:hAnsi="Times New Roman" w:cs="Times New Roman"/>
                <w:sz w:val="21"/>
                <w:szCs w:val="21"/>
              </w:rPr>
            </w:pPr>
          </w:p>
        </w:tc>
      </w:tr>
      <w:tr w:rsidR="00A64ED2" w:rsidRPr="00C4170E" w14:paraId="32FA711D" w14:textId="77777777" w:rsidTr="00446A9C">
        <w:trPr>
          <w:jc w:val="center"/>
        </w:trPr>
        <w:tc>
          <w:tcPr>
            <w:tcW w:w="1114" w:type="pct"/>
            <w:gridSpan w:val="2"/>
            <w:tcBorders>
              <w:top w:val="nil"/>
              <w:bottom w:val="nil"/>
            </w:tcBorders>
            <w:shd w:val="clear" w:color="auto" w:fill="auto"/>
            <w:vAlign w:val="center"/>
          </w:tcPr>
          <w:p w14:paraId="1F6E3113" w14:textId="77777777" w:rsidR="00A64ED2" w:rsidRPr="00C4170E" w:rsidRDefault="00A64ED2" w:rsidP="00944843">
            <w:pPr>
              <w:spacing w:after="0" w:line="240" w:lineRule="auto"/>
              <w:rPr>
                <w:rFonts w:ascii="Times New Roman" w:hAnsi="Times New Roman" w:cs="Times New Roman"/>
                <w:b/>
                <w:bCs/>
                <w:sz w:val="21"/>
                <w:szCs w:val="21"/>
              </w:rPr>
            </w:pPr>
          </w:p>
        </w:tc>
        <w:tc>
          <w:tcPr>
            <w:tcW w:w="764" w:type="pct"/>
            <w:gridSpan w:val="2"/>
            <w:tcBorders>
              <w:top w:val="nil"/>
              <w:bottom w:val="nil"/>
            </w:tcBorders>
            <w:shd w:val="clear" w:color="auto" w:fill="auto"/>
            <w:vAlign w:val="center"/>
          </w:tcPr>
          <w:p w14:paraId="615D6EA8" w14:textId="77777777" w:rsidR="00A64ED2" w:rsidRPr="00C4170E" w:rsidRDefault="00A64ED2" w:rsidP="00944843">
            <w:pPr>
              <w:spacing w:after="0" w:line="240" w:lineRule="auto"/>
              <w:jc w:val="center"/>
              <w:rPr>
                <w:rFonts w:ascii="Times New Roman" w:hAnsi="Times New Roman" w:cs="Times New Roman"/>
                <w:sz w:val="21"/>
                <w:szCs w:val="21"/>
              </w:rPr>
            </w:pPr>
          </w:p>
        </w:tc>
        <w:tc>
          <w:tcPr>
            <w:tcW w:w="764" w:type="pct"/>
            <w:gridSpan w:val="2"/>
            <w:tcBorders>
              <w:top w:val="nil"/>
              <w:bottom w:val="nil"/>
            </w:tcBorders>
            <w:shd w:val="clear" w:color="auto" w:fill="auto"/>
            <w:vAlign w:val="center"/>
          </w:tcPr>
          <w:p w14:paraId="586B16AF" w14:textId="77777777" w:rsidR="00A64ED2" w:rsidRPr="00C4170E" w:rsidRDefault="00A64ED2" w:rsidP="00944843">
            <w:pPr>
              <w:spacing w:after="0" w:line="240" w:lineRule="auto"/>
              <w:jc w:val="center"/>
              <w:rPr>
                <w:rFonts w:ascii="Times New Roman" w:hAnsi="Times New Roman" w:cs="Times New Roman"/>
                <w:sz w:val="21"/>
                <w:szCs w:val="21"/>
              </w:rPr>
            </w:pPr>
          </w:p>
        </w:tc>
        <w:tc>
          <w:tcPr>
            <w:tcW w:w="606" w:type="pct"/>
            <w:gridSpan w:val="2"/>
            <w:tcBorders>
              <w:top w:val="nil"/>
              <w:bottom w:val="nil"/>
            </w:tcBorders>
            <w:shd w:val="clear" w:color="auto" w:fill="auto"/>
            <w:vAlign w:val="center"/>
          </w:tcPr>
          <w:p w14:paraId="1F520C18" w14:textId="77777777" w:rsidR="00A64ED2" w:rsidRPr="00C4170E" w:rsidRDefault="00A64ED2" w:rsidP="00944843">
            <w:pPr>
              <w:spacing w:after="0" w:line="240" w:lineRule="auto"/>
              <w:jc w:val="center"/>
              <w:rPr>
                <w:rFonts w:ascii="Times New Roman" w:hAnsi="Times New Roman" w:cs="Times New Roman"/>
                <w:sz w:val="21"/>
                <w:szCs w:val="21"/>
              </w:rPr>
            </w:pPr>
          </w:p>
        </w:tc>
        <w:tc>
          <w:tcPr>
            <w:tcW w:w="671" w:type="pct"/>
            <w:gridSpan w:val="2"/>
            <w:tcBorders>
              <w:top w:val="nil"/>
              <w:bottom w:val="nil"/>
            </w:tcBorders>
            <w:shd w:val="clear" w:color="auto" w:fill="auto"/>
            <w:vAlign w:val="center"/>
          </w:tcPr>
          <w:p w14:paraId="29A6CA5D" w14:textId="77777777" w:rsidR="00A64ED2" w:rsidRPr="00C4170E" w:rsidRDefault="00A64ED2" w:rsidP="00944843">
            <w:pPr>
              <w:spacing w:after="0" w:line="240" w:lineRule="auto"/>
              <w:jc w:val="center"/>
              <w:rPr>
                <w:rFonts w:ascii="Times New Roman" w:hAnsi="Times New Roman" w:cs="Times New Roman"/>
                <w:sz w:val="21"/>
                <w:szCs w:val="21"/>
              </w:rPr>
            </w:pPr>
          </w:p>
        </w:tc>
        <w:tc>
          <w:tcPr>
            <w:tcW w:w="567" w:type="pct"/>
            <w:gridSpan w:val="2"/>
            <w:tcBorders>
              <w:top w:val="nil"/>
              <w:bottom w:val="nil"/>
            </w:tcBorders>
            <w:shd w:val="clear" w:color="auto" w:fill="auto"/>
            <w:vAlign w:val="center"/>
          </w:tcPr>
          <w:p w14:paraId="7EAE1CDC" w14:textId="77777777" w:rsidR="00A64ED2" w:rsidRPr="00C4170E" w:rsidRDefault="00A64ED2" w:rsidP="00944843">
            <w:pPr>
              <w:spacing w:after="0" w:line="240" w:lineRule="auto"/>
              <w:jc w:val="center"/>
              <w:rPr>
                <w:rFonts w:ascii="Symbol" w:hAnsi="Symbol" w:cs="Times New Roman"/>
                <w:sz w:val="21"/>
                <w:szCs w:val="21"/>
              </w:rPr>
            </w:pPr>
          </w:p>
        </w:tc>
        <w:tc>
          <w:tcPr>
            <w:tcW w:w="516" w:type="pct"/>
            <w:gridSpan w:val="2"/>
            <w:tcBorders>
              <w:top w:val="nil"/>
              <w:bottom w:val="nil"/>
            </w:tcBorders>
            <w:shd w:val="clear" w:color="auto" w:fill="auto"/>
            <w:vAlign w:val="center"/>
          </w:tcPr>
          <w:p w14:paraId="78962445" w14:textId="77777777" w:rsidR="00A64ED2" w:rsidRPr="00C4170E" w:rsidRDefault="00A64ED2" w:rsidP="00944843">
            <w:pPr>
              <w:spacing w:after="0" w:line="240" w:lineRule="auto"/>
              <w:jc w:val="center"/>
              <w:rPr>
                <w:rFonts w:ascii="Times New Roman" w:hAnsi="Times New Roman" w:cs="Times New Roman"/>
                <w:sz w:val="21"/>
                <w:szCs w:val="21"/>
              </w:rPr>
            </w:pPr>
          </w:p>
        </w:tc>
      </w:tr>
      <w:tr w:rsidR="00A64ED2" w:rsidRPr="00C4170E" w14:paraId="256523F9" w14:textId="77777777" w:rsidTr="00446A9C">
        <w:trPr>
          <w:gridAfter w:val="1"/>
          <w:wAfter w:w="136" w:type="pct"/>
          <w:jc w:val="center"/>
        </w:trPr>
        <w:tc>
          <w:tcPr>
            <w:tcW w:w="1011" w:type="pct"/>
            <w:tcBorders>
              <w:top w:val="nil"/>
              <w:bottom w:val="nil"/>
            </w:tcBorders>
            <w:shd w:val="clear" w:color="auto" w:fill="auto"/>
            <w:vAlign w:val="center"/>
          </w:tcPr>
          <w:p w14:paraId="4CD23DBA" w14:textId="77777777" w:rsidR="00A64ED2" w:rsidRPr="00C4170E" w:rsidRDefault="00A64ED2" w:rsidP="00944843">
            <w:pPr>
              <w:spacing w:before="40" w:after="40" w:line="240" w:lineRule="auto"/>
              <w:rPr>
                <w:rFonts w:ascii="Times New Roman" w:hAnsi="Times New Roman" w:cs="Times New Roman"/>
                <w:b/>
                <w:bCs/>
                <w:sz w:val="21"/>
                <w:szCs w:val="21"/>
              </w:rPr>
            </w:pPr>
            <w:r w:rsidRPr="00C4170E">
              <w:rPr>
                <w:rFonts w:ascii="Times New Roman" w:hAnsi="Times New Roman" w:cs="Times New Roman"/>
                <w:b/>
                <w:bCs/>
                <w:sz w:val="21"/>
                <w:szCs w:val="21"/>
              </w:rPr>
              <w:t>Splenectomy</w:t>
            </w:r>
          </w:p>
        </w:tc>
        <w:tc>
          <w:tcPr>
            <w:tcW w:w="728" w:type="pct"/>
            <w:gridSpan w:val="2"/>
            <w:tcBorders>
              <w:top w:val="nil"/>
              <w:bottom w:val="nil"/>
            </w:tcBorders>
            <w:shd w:val="clear" w:color="auto" w:fill="auto"/>
            <w:vAlign w:val="center"/>
          </w:tcPr>
          <w:p w14:paraId="3896DA65" w14:textId="77777777" w:rsidR="00A64ED2" w:rsidRPr="00C4170E" w:rsidRDefault="00A64ED2" w:rsidP="00944843">
            <w:pPr>
              <w:spacing w:before="40" w:after="40" w:line="240" w:lineRule="auto"/>
              <w:jc w:val="center"/>
              <w:rPr>
                <w:rFonts w:ascii="Times New Roman" w:hAnsi="Times New Roman" w:cs="Times New Roman"/>
                <w:b/>
                <w:bCs/>
                <w:sz w:val="21"/>
                <w:szCs w:val="21"/>
              </w:rPr>
            </w:pPr>
            <w:r w:rsidRPr="00C4170E">
              <w:rPr>
                <w:rFonts w:ascii="Times New Roman" w:hAnsi="Times New Roman" w:cs="Times New Roman"/>
                <w:b/>
                <w:bCs/>
                <w:sz w:val="21"/>
                <w:szCs w:val="21"/>
              </w:rPr>
              <w:t>3 (6%)</w:t>
            </w:r>
          </w:p>
        </w:tc>
        <w:tc>
          <w:tcPr>
            <w:tcW w:w="764" w:type="pct"/>
            <w:gridSpan w:val="2"/>
            <w:tcBorders>
              <w:top w:val="nil"/>
              <w:bottom w:val="nil"/>
            </w:tcBorders>
            <w:shd w:val="clear" w:color="auto" w:fill="auto"/>
            <w:vAlign w:val="center"/>
          </w:tcPr>
          <w:p w14:paraId="0E4515A8" w14:textId="77777777" w:rsidR="00A64ED2" w:rsidRPr="00C4170E" w:rsidRDefault="00A64ED2" w:rsidP="00944843">
            <w:pPr>
              <w:spacing w:before="40" w:after="40" w:line="240" w:lineRule="auto"/>
              <w:jc w:val="center"/>
              <w:rPr>
                <w:rFonts w:ascii="Times New Roman" w:hAnsi="Times New Roman" w:cs="Times New Roman"/>
                <w:b/>
                <w:bCs/>
                <w:sz w:val="21"/>
                <w:szCs w:val="21"/>
              </w:rPr>
            </w:pPr>
            <w:r w:rsidRPr="00C4170E">
              <w:rPr>
                <w:rFonts w:ascii="Times New Roman" w:hAnsi="Times New Roman" w:cs="Times New Roman"/>
                <w:b/>
                <w:bCs/>
                <w:sz w:val="21"/>
                <w:szCs w:val="21"/>
              </w:rPr>
              <w:t>6 (12%)</w:t>
            </w:r>
          </w:p>
        </w:tc>
        <w:tc>
          <w:tcPr>
            <w:tcW w:w="649" w:type="pct"/>
            <w:gridSpan w:val="2"/>
            <w:tcBorders>
              <w:top w:val="nil"/>
              <w:bottom w:val="nil"/>
            </w:tcBorders>
            <w:shd w:val="clear" w:color="auto" w:fill="auto"/>
            <w:vAlign w:val="center"/>
          </w:tcPr>
          <w:p w14:paraId="0B5C9405" w14:textId="77777777" w:rsidR="00A64ED2" w:rsidRPr="00C4170E" w:rsidRDefault="00A64ED2" w:rsidP="00944843">
            <w:pPr>
              <w:spacing w:before="40" w:after="40" w:line="240" w:lineRule="auto"/>
              <w:jc w:val="center"/>
              <w:rPr>
                <w:rFonts w:ascii="Times New Roman" w:hAnsi="Times New Roman" w:cs="Times New Roman"/>
                <w:b/>
                <w:bCs/>
                <w:sz w:val="21"/>
                <w:szCs w:val="21"/>
              </w:rPr>
            </w:pPr>
            <w:r w:rsidRPr="00C4170E">
              <w:rPr>
                <w:rFonts w:ascii="Times New Roman" w:hAnsi="Times New Roman" w:cs="Times New Roman"/>
                <w:b/>
                <w:bCs/>
                <w:sz w:val="21"/>
                <w:szCs w:val="21"/>
              </w:rPr>
              <w:t>8 (16%)</w:t>
            </w:r>
          </w:p>
        </w:tc>
        <w:tc>
          <w:tcPr>
            <w:tcW w:w="614" w:type="pct"/>
            <w:gridSpan w:val="2"/>
            <w:tcBorders>
              <w:top w:val="nil"/>
              <w:bottom w:val="nil"/>
            </w:tcBorders>
            <w:shd w:val="clear" w:color="auto" w:fill="auto"/>
            <w:vAlign w:val="center"/>
          </w:tcPr>
          <w:p w14:paraId="79A729F4" w14:textId="77777777" w:rsidR="00A64ED2" w:rsidRPr="00C4170E" w:rsidRDefault="00A64ED2" w:rsidP="00944843">
            <w:pPr>
              <w:spacing w:before="40" w:after="40" w:line="240" w:lineRule="auto"/>
              <w:jc w:val="center"/>
              <w:rPr>
                <w:rFonts w:ascii="Times New Roman" w:hAnsi="Times New Roman" w:cs="Times New Roman"/>
                <w:b/>
                <w:bCs/>
                <w:sz w:val="21"/>
                <w:szCs w:val="21"/>
              </w:rPr>
            </w:pPr>
            <w:r w:rsidRPr="00C4170E">
              <w:rPr>
                <w:rFonts w:ascii="Times New Roman" w:hAnsi="Times New Roman" w:cs="Times New Roman"/>
                <w:b/>
                <w:bCs/>
                <w:sz w:val="21"/>
                <w:szCs w:val="21"/>
              </w:rPr>
              <w:t>7 (14%)</w:t>
            </w:r>
          </w:p>
        </w:tc>
        <w:tc>
          <w:tcPr>
            <w:tcW w:w="583" w:type="pct"/>
            <w:gridSpan w:val="2"/>
            <w:tcBorders>
              <w:top w:val="nil"/>
              <w:bottom w:val="nil"/>
            </w:tcBorders>
            <w:shd w:val="clear" w:color="auto" w:fill="auto"/>
            <w:vAlign w:val="center"/>
          </w:tcPr>
          <w:p w14:paraId="1D0160F1" w14:textId="77777777" w:rsidR="00A64ED2" w:rsidRPr="00C4170E" w:rsidRDefault="00A64ED2" w:rsidP="00944843">
            <w:pPr>
              <w:spacing w:before="40" w:after="40" w:line="240" w:lineRule="auto"/>
              <w:jc w:val="center"/>
              <w:rPr>
                <w:rFonts w:ascii="Symbol" w:hAnsi="Symbol" w:cs="Times New Roman"/>
                <w:sz w:val="21"/>
                <w:szCs w:val="21"/>
              </w:rPr>
            </w:pPr>
            <w:r w:rsidRPr="00C4170E">
              <w:rPr>
                <w:rFonts w:ascii="Symbol" w:hAnsi="Symbol" w:cs="Times New Roman"/>
                <w:sz w:val="21"/>
                <w:szCs w:val="21"/>
              </w:rPr>
              <w:t></w:t>
            </w:r>
            <w:r w:rsidRPr="00C4170E">
              <w:rPr>
                <w:rFonts w:ascii="Symbol" w:hAnsi="Symbol" w:cs="Times New Roman"/>
                <w:sz w:val="21"/>
                <w:szCs w:val="21"/>
                <w:vertAlign w:val="superscript"/>
              </w:rPr>
              <w:t></w:t>
            </w:r>
            <w:r w:rsidRPr="00C4170E">
              <w:rPr>
                <w:rFonts w:ascii="Symbol" w:hAnsi="Symbol" w:cs="Times New Roman"/>
                <w:sz w:val="21"/>
                <w:szCs w:val="21"/>
              </w:rPr>
              <w:t></w:t>
            </w:r>
            <w:r w:rsidRPr="00C4170E">
              <w:rPr>
                <w:rFonts w:ascii="Symbol" w:hAnsi="Symbol" w:cs="Times New Roman"/>
                <w:sz w:val="21"/>
                <w:szCs w:val="21"/>
              </w:rPr>
              <w:t></w:t>
            </w:r>
            <w:r w:rsidRPr="00C4170E">
              <w:rPr>
                <w:rFonts w:ascii="Symbol" w:hAnsi="Symbol" w:cs="Times New Roman"/>
                <w:sz w:val="21"/>
                <w:szCs w:val="21"/>
              </w:rPr>
              <w:t></w:t>
            </w:r>
            <w:r w:rsidRPr="00C4170E">
              <w:rPr>
                <w:rFonts w:ascii="Symbol" w:hAnsi="Symbol" w:cs="Times New Roman"/>
                <w:sz w:val="21"/>
                <w:szCs w:val="21"/>
              </w:rPr>
              <w:t></w:t>
            </w:r>
            <w:r w:rsidRPr="00C4170E">
              <w:rPr>
                <w:rFonts w:ascii="Symbol" w:hAnsi="Symbol" w:cs="Times New Roman"/>
                <w:sz w:val="21"/>
                <w:szCs w:val="21"/>
              </w:rPr>
              <w:t></w:t>
            </w:r>
            <w:r w:rsidRPr="00C4170E">
              <w:rPr>
                <w:rFonts w:ascii="Symbol" w:hAnsi="Symbol" w:cs="Times New Roman"/>
                <w:sz w:val="21"/>
                <w:szCs w:val="21"/>
              </w:rPr>
              <w:t></w:t>
            </w:r>
          </w:p>
        </w:tc>
        <w:tc>
          <w:tcPr>
            <w:tcW w:w="516" w:type="pct"/>
            <w:gridSpan w:val="2"/>
            <w:tcBorders>
              <w:top w:val="nil"/>
              <w:bottom w:val="nil"/>
            </w:tcBorders>
            <w:shd w:val="clear" w:color="auto" w:fill="auto"/>
            <w:vAlign w:val="center"/>
          </w:tcPr>
          <w:p w14:paraId="58F0B539" w14:textId="77777777" w:rsidR="00A64ED2" w:rsidRPr="00C4170E" w:rsidRDefault="00A64ED2" w:rsidP="00944843">
            <w:pPr>
              <w:spacing w:before="40" w:after="40" w:line="240" w:lineRule="auto"/>
              <w:jc w:val="center"/>
              <w:rPr>
                <w:rFonts w:ascii="Times New Roman" w:hAnsi="Times New Roman" w:cs="Times New Roman"/>
                <w:sz w:val="21"/>
                <w:szCs w:val="21"/>
              </w:rPr>
            </w:pPr>
            <w:r w:rsidRPr="00C4170E">
              <w:rPr>
                <w:rFonts w:ascii="Times New Roman" w:hAnsi="Times New Roman" w:cs="Times New Roman"/>
                <w:sz w:val="21"/>
                <w:szCs w:val="21"/>
              </w:rPr>
              <w:t>0.458</w:t>
            </w:r>
          </w:p>
        </w:tc>
      </w:tr>
      <w:tr w:rsidR="00A64ED2" w:rsidRPr="00C4170E" w14:paraId="4C62A7CB" w14:textId="77777777" w:rsidTr="00446A9C">
        <w:trPr>
          <w:gridAfter w:val="1"/>
          <w:wAfter w:w="136" w:type="pct"/>
          <w:jc w:val="center"/>
        </w:trPr>
        <w:tc>
          <w:tcPr>
            <w:tcW w:w="1011" w:type="pct"/>
            <w:tcBorders>
              <w:top w:val="nil"/>
              <w:bottom w:val="nil"/>
            </w:tcBorders>
            <w:shd w:val="clear" w:color="auto" w:fill="auto"/>
            <w:vAlign w:val="center"/>
          </w:tcPr>
          <w:p w14:paraId="3421E040" w14:textId="77777777" w:rsidR="00A64ED2" w:rsidRPr="00C4170E" w:rsidRDefault="00A64ED2" w:rsidP="00944843">
            <w:pPr>
              <w:spacing w:before="40" w:after="40" w:line="240" w:lineRule="auto"/>
              <w:rPr>
                <w:rFonts w:ascii="Times New Roman" w:hAnsi="Times New Roman" w:cs="Times New Roman"/>
                <w:b/>
                <w:bCs/>
                <w:sz w:val="21"/>
                <w:szCs w:val="21"/>
              </w:rPr>
            </w:pPr>
            <w:r w:rsidRPr="00C4170E">
              <w:rPr>
                <w:rFonts w:ascii="Times New Roman" w:hAnsi="Times New Roman" w:cs="Times New Roman"/>
                <w:b/>
                <w:bCs/>
                <w:sz w:val="21"/>
                <w:szCs w:val="21"/>
              </w:rPr>
              <w:t>Size (cm)</w:t>
            </w:r>
          </w:p>
        </w:tc>
        <w:tc>
          <w:tcPr>
            <w:tcW w:w="728" w:type="pct"/>
            <w:gridSpan w:val="2"/>
            <w:tcBorders>
              <w:top w:val="nil"/>
              <w:bottom w:val="nil"/>
            </w:tcBorders>
            <w:shd w:val="clear" w:color="auto" w:fill="auto"/>
            <w:vAlign w:val="center"/>
          </w:tcPr>
          <w:p w14:paraId="12A4B418" w14:textId="77777777" w:rsidR="00A64ED2" w:rsidRPr="00C4170E" w:rsidRDefault="00A64ED2" w:rsidP="00944843">
            <w:pPr>
              <w:spacing w:before="40" w:after="40" w:line="240" w:lineRule="auto"/>
              <w:jc w:val="center"/>
              <w:rPr>
                <w:rFonts w:ascii="Times New Roman" w:hAnsi="Times New Roman" w:cs="Times New Roman"/>
                <w:sz w:val="21"/>
                <w:szCs w:val="21"/>
              </w:rPr>
            </w:pPr>
            <w:r w:rsidRPr="00C4170E">
              <w:rPr>
                <w:rFonts w:ascii="Times New Roman" w:hAnsi="Times New Roman" w:cs="Times New Roman"/>
                <w:b/>
                <w:bCs/>
                <w:sz w:val="21"/>
                <w:szCs w:val="21"/>
              </w:rPr>
              <w:t>(n=47)</w:t>
            </w:r>
          </w:p>
        </w:tc>
        <w:tc>
          <w:tcPr>
            <w:tcW w:w="764" w:type="pct"/>
            <w:gridSpan w:val="2"/>
            <w:tcBorders>
              <w:top w:val="nil"/>
              <w:bottom w:val="nil"/>
            </w:tcBorders>
            <w:shd w:val="clear" w:color="auto" w:fill="auto"/>
            <w:vAlign w:val="center"/>
          </w:tcPr>
          <w:p w14:paraId="539DC313" w14:textId="77777777" w:rsidR="00A64ED2" w:rsidRPr="00C4170E" w:rsidRDefault="00A64ED2" w:rsidP="00944843">
            <w:pPr>
              <w:spacing w:before="40" w:after="40" w:line="240" w:lineRule="auto"/>
              <w:jc w:val="center"/>
              <w:rPr>
                <w:rFonts w:ascii="Times New Roman" w:hAnsi="Times New Roman" w:cs="Times New Roman"/>
                <w:sz w:val="21"/>
                <w:szCs w:val="21"/>
              </w:rPr>
            </w:pPr>
            <w:r w:rsidRPr="00C4170E">
              <w:rPr>
                <w:rFonts w:ascii="Times New Roman" w:hAnsi="Times New Roman" w:cs="Times New Roman"/>
                <w:b/>
                <w:bCs/>
                <w:sz w:val="21"/>
                <w:szCs w:val="21"/>
              </w:rPr>
              <w:t>(n=44)</w:t>
            </w:r>
          </w:p>
        </w:tc>
        <w:tc>
          <w:tcPr>
            <w:tcW w:w="649" w:type="pct"/>
            <w:gridSpan w:val="2"/>
            <w:tcBorders>
              <w:top w:val="nil"/>
              <w:bottom w:val="nil"/>
            </w:tcBorders>
            <w:shd w:val="clear" w:color="auto" w:fill="auto"/>
            <w:vAlign w:val="center"/>
          </w:tcPr>
          <w:p w14:paraId="66519F3E" w14:textId="77777777" w:rsidR="00A64ED2" w:rsidRPr="00C4170E" w:rsidRDefault="00A64ED2" w:rsidP="00944843">
            <w:pPr>
              <w:spacing w:before="40" w:after="40" w:line="240" w:lineRule="auto"/>
              <w:jc w:val="center"/>
              <w:rPr>
                <w:rFonts w:ascii="Times New Roman" w:hAnsi="Times New Roman" w:cs="Times New Roman"/>
                <w:sz w:val="21"/>
                <w:szCs w:val="21"/>
              </w:rPr>
            </w:pPr>
            <w:r w:rsidRPr="00C4170E">
              <w:rPr>
                <w:rFonts w:ascii="Times New Roman" w:hAnsi="Times New Roman" w:cs="Times New Roman"/>
                <w:b/>
                <w:bCs/>
                <w:sz w:val="21"/>
                <w:szCs w:val="21"/>
              </w:rPr>
              <w:t>(n=42)</w:t>
            </w:r>
          </w:p>
        </w:tc>
        <w:tc>
          <w:tcPr>
            <w:tcW w:w="614" w:type="pct"/>
            <w:gridSpan w:val="2"/>
            <w:tcBorders>
              <w:top w:val="nil"/>
              <w:bottom w:val="nil"/>
            </w:tcBorders>
            <w:shd w:val="clear" w:color="auto" w:fill="auto"/>
            <w:vAlign w:val="center"/>
          </w:tcPr>
          <w:p w14:paraId="64570A94" w14:textId="77777777" w:rsidR="00A64ED2" w:rsidRPr="00C4170E" w:rsidRDefault="00A64ED2" w:rsidP="00944843">
            <w:pPr>
              <w:spacing w:before="40" w:after="40" w:line="240" w:lineRule="auto"/>
              <w:jc w:val="center"/>
              <w:rPr>
                <w:rFonts w:ascii="Times New Roman" w:hAnsi="Times New Roman" w:cs="Times New Roman"/>
                <w:sz w:val="21"/>
                <w:szCs w:val="21"/>
              </w:rPr>
            </w:pPr>
            <w:r w:rsidRPr="00C4170E">
              <w:rPr>
                <w:rFonts w:ascii="Times New Roman" w:hAnsi="Times New Roman" w:cs="Times New Roman"/>
                <w:b/>
                <w:bCs/>
                <w:sz w:val="21"/>
                <w:szCs w:val="21"/>
              </w:rPr>
              <w:t>(n=43)</w:t>
            </w:r>
          </w:p>
        </w:tc>
        <w:tc>
          <w:tcPr>
            <w:tcW w:w="583" w:type="pct"/>
            <w:gridSpan w:val="2"/>
            <w:tcBorders>
              <w:top w:val="nil"/>
              <w:bottom w:val="nil"/>
            </w:tcBorders>
            <w:shd w:val="clear" w:color="auto" w:fill="auto"/>
            <w:vAlign w:val="center"/>
          </w:tcPr>
          <w:p w14:paraId="7A3DAFAC" w14:textId="77777777" w:rsidR="00A64ED2" w:rsidRPr="00C4170E" w:rsidRDefault="00A64ED2" w:rsidP="00944843">
            <w:pPr>
              <w:spacing w:before="40" w:after="40" w:line="240" w:lineRule="auto"/>
              <w:jc w:val="center"/>
              <w:rPr>
                <w:rFonts w:ascii="Symbol" w:hAnsi="Symbol" w:cs="Times New Roman"/>
                <w:sz w:val="21"/>
                <w:szCs w:val="21"/>
              </w:rPr>
            </w:pPr>
          </w:p>
        </w:tc>
        <w:tc>
          <w:tcPr>
            <w:tcW w:w="516" w:type="pct"/>
            <w:gridSpan w:val="2"/>
            <w:tcBorders>
              <w:top w:val="nil"/>
              <w:bottom w:val="nil"/>
            </w:tcBorders>
            <w:shd w:val="clear" w:color="auto" w:fill="auto"/>
            <w:vAlign w:val="center"/>
          </w:tcPr>
          <w:p w14:paraId="2B894682" w14:textId="77777777" w:rsidR="00A64ED2" w:rsidRPr="00C4170E" w:rsidRDefault="00A64ED2" w:rsidP="00944843">
            <w:pPr>
              <w:spacing w:before="40" w:after="40" w:line="240" w:lineRule="auto"/>
              <w:jc w:val="center"/>
              <w:rPr>
                <w:rFonts w:ascii="Times New Roman" w:hAnsi="Times New Roman" w:cs="Times New Roman"/>
                <w:sz w:val="21"/>
                <w:szCs w:val="21"/>
              </w:rPr>
            </w:pPr>
          </w:p>
        </w:tc>
      </w:tr>
      <w:tr w:rsidR="00A64ED2" w:rsidRPr="00C4170E" w14:paraId="50FC0E5A" w14:textId="77777777" w:rsidTr="00446A9C">
        <w:trPr>
          <w:gridAfter w:val="1"/>
          <w:wAfter w:w="136" w:type="pct"/>
          <w:jc w:val="center"/>
        </w:trPr>
        <w:tc>
          <w:tcPr>
            <w:tcW w:w="1011" w:type="pct"/>
            <w:tcBorders>
              <w:top w:val="nil"/>
              <w:bottom w:val="nil"/>
            </w:tcBorders>
            <w:shd w:val="clear" w:color="auto" w:fill="auto"/>
            <w:vAlign w:val="center"/>
          </w:tcPr>
          <w:p w14:paraId="7FCBE3EB" w14:textId="77777777" w:rsidR="00A64ED2" w:rsidRPr="00C4170E" w:rsidRDefault="00A64ED2" w:rsidP="00944843">
            <w:pPr>
              <w:spacing w:before="40" w:after="40" w:line="240" w:lineRule="auto"/>
              <w:ind w:left="284"/>
              <w:rPr>
                <w:rFonts w:ascii="Times New Roman" w:hAnsi="Times New Roman" w:cs="Times New Roman"/>
                <w:sz w:val="21"/>
                <w:szCs w:val="21"/>
              </w:rPr>
            </w:pPr>
            <w:r w:rsidRPr="00C4170E">
              <w:rPr>
                <w:rFonts w:ascii="Times New Roman" w:hAnsi="Times New Roman" w:cs="Times New Roman"/>
                <w:sz w:val="21"/>
                <w:szCs w:val="21"/>
              </w:rPr>
              <w:t>Mean ± SD.</w:t>
            </w:r>
          </w:p>
        </w:tc>
        <w:tc>
          <w:tcPr>
            <w:tcW w:w="728" w:type="pct"/>
            <w:gridSpan w:val="2"/>
            <w:tcBorders>
              <w:top w:val="nil"/>
              <w:bottom w:val="nil"/>
            </w:tcBorders>
            <w:shd w:val="clear" w:color="auto" w:fill="auto"/>
            <w:vAlign w:val="center"/>
          </w:tcPr>
          <w:p w14:paraId="4BF3B205" w14:textId="77777777" w:rsidR="00A64ED2" w:rsidRPr="00C4170E" w:rsidRDefault="00A64ED2" w:rsidP="00944843">
            <w:pPr>
              <w:spacing w:before="40" w:after="40" w:line="240" w:lineRule="auto"/>
              <w:jc w:val="center"/>
              <w:rPr>
                <w:rFonts w:ascii="Times New Roman" w:hAnsi="Times New Roman" w:cs="Times New Roman"/>
                <w:sz w:val="21"/>
                <w:szCs w:val="21"/>
              </w:rPr>
            </w:pPr>
            <w:r w:rsidRPr="00C4170E">
              <w:rPr>
                <w:rFonts w:ascii="Times New Roman" w:hAnsi="Times New Roman" w:cs="Times New Roman"/>
                <w:sz w:val="21"/>
                <w:szCs w:val="21"/>
              </w:rPr>
              <w:t>14.94 ± 1.89</w:t>
            </w:r>
          </w:p>
        </w:tc>
        <w:tc>
          <w:tcPr>
            <w:tcW w:w="764" w:type="pct"/>
            <w:gridSpan w:val="2"/>
            <w:tcBorders>
              <w:top w:val="nil"/>
              <w:bottom w:val="nil"/>
            </w:tcBorders>
            <w:shd w:val="clear" w:color="auto" w:fill="auto"/>
            <w:vAlign w:val="center"/>
          </w:tcPr>
          <w:p w14:paraId="5F014933" w14:textId="77777777" w:rsidR="00A64ED2" w:rsidRPr="00C4170E" w:rsidRDefault="00A64ED2" w:rsidP="00944843">
            <w:pPr>
              <w:spacing w:before="40" w:after="40" w:line="240" w:lineRule="auto"/>
              <w:jc w:val="center"/>
              <w:rPr>
                <w:rFonts w:ascii="Times New Roman" w:hAnsi="Times New Roman" w:cs="Times New Roman"/>
                <w:sz w:val="21"/>
                <w:szCs w:val="21"/>
              </w:rPr>
            </w:pPr>
            <w:r w:rsidRPr="00C4170E">
              <w:rPr>
                <w:rFonts w:ascii="Times New Roman" w:hAnsi="Times New Roman" w:cs="Times New Roman"/>
                <w:sz w:val="21"/>
                <w:szCs w:val="21"/>
              </w:rPr>
              <w:t>16.59 ± 2.36</w:t>
            </w:r>
          </w:p>
        </w:tc>
        <w:tc>
          <w:tcPr>
            <w:tcW w:w="649" w:type="pct"/>
            <w:gridSpan w:val="2"/>
            <w:tcBorders>
              <w:top w:val="nil"/>
              <w:bottom w:val="nil"/>
            </w:tcBorders>
            <w:shd w:val="clear" w:color="auto" w:fill="auto"/>
            <w:vAlign w:val="center"/>
          </w:tcPr>
          <w:p w14:paraId="4F620C22" w14:textId="77777777" w:rsidR="00A64ED2" w:rsidRPr="00C4170E" w:rsidRDefault="00A64ED2" w:rsidP="00944843">
            <w:pPr>
              <w:spacing w:before="40" w:after="40" w:line="240" w:lineRule="auto"/>
              <w:jc w:val="center"/>
              <w:rPr>
                <w:rFonts w:ascii="Times New Roman" w:hAnsi="Times New Roman" w:cs="Times New Roman"/>
                <w:sz w:val="21"/>
                <w:szCs w:val="21"/>
              </w:rPr>
            </w:pPr>
            <w:r w:rsidRPr="00C4170E">
              <w:rPr>
                <w:rFonts w:ascii="Times New Roman" w:hAnsi="Times New Roman" w:cs="Times New Roman"/>
                <w:sz w:val="21"/>
                <w:szCs w:val="21"/>
              </w:rPr>
              <w:t>16.8 ± 2.07</w:t>
            </w:r>
          </w:p>
        </w:tc>
        <w:tc>
          <w:tcPr>
            <w:tcW w:w="614" w:type="pct"/>
            <w:gridSpan w:val="2"/>
            <w:tcBorders>
              <w:top w:val="nil"/>
              <w:bottom w:val="nil"/>
            </w:tcBorders>
            <w:shd w:val="clear" w:color="auto" w:fill="auto"/>
            <w:vAlign w:val="center"/>
          </w:tcPr>
          <w:p w14:paraId="7F784FB0" w14:textId="77777777" w:rsidR="00A64ED2" w:rsidRPr="00C4170E" w:rsidRDefault="00A64ED2" w:rsidP="00944843">
            <w:pPr>
              <w:spacing w:before="40" w:after="40" w:line="240" w:lineRule="auto"/>
              <w:jc w:val="center"/>
              <w:rPr>
                <w:rFonts w:ascii="Times New Roman" w:hAnsi="Times New Roman" w:cs="Times New Roman"/>
                <w:sz w:val="21"/>
                <w:szCs w:val="21"/>
              </w:rPr>
            </w:pPr>
            <w:r w:rsidRPr="00C4170E">
              <w:rPr>
                <w:rFonts w:ascii="Times New Roman" w:hAnsi="Times New Roman" w:cs="Times New Roman"/>
                <w:sz w:val="21"/>
                <w:szCs w:val="21"/>
              </w:rPr>
              <w:t>16.93 ± 2.41</w:t>
            </w:r>
          </w:p>
        </w:tc>
        <w:tc>
          <w:tcPr>
            <w:tcW w:w="583" w:type="pct"/>
            <w:gridSpan w:val="2"/>
            <w:vMerge w:val="restart"/>
            <w:tcBorders>
              <w:top w:val="nil"/>
              <w:bottom w:val="nil"/>
            </w:tcBorders>
            <w:shd w:val="clear" w:color="auto" w:fill="auto"/>
            <w:vAlign w:val="center"/>
          </w:tcPr>
          <w:p w14:paraId="02EF8076" w14:textId="77777777" w:rsidR="00446A9C" w:rsidRDefault="00A64ED2" w:rsidP="00944843">
            <w:pPr>
              <w:spacing w:before="40" w:after="40" w:line="240" w:lineRule="auto"/>
              <w:jc w:val="center"/>
              <w:rPr>
                <w:rFonts w:ascii="Symbol" w:hAnsi="Symbol" w:cs="Times New Roman"/>
                <w:sz w:val="21"/>
                <w:szCs w:val="21"/>
              </w:rPr>
            </w:pPr>
            <w:r w:rsidRPr="00C4170E">
              <w:rPr>
                <w:rFonts w:ascii="Times New Roman" w:hAnsi="Times New Roman" w:cs="Times New Roman"/>
                <w:sz w:val="21"/>
                <w:szCs w:val="21"/>
              </w:rPr>
              <w:t>F</w:t>
            </w:r>
            <w:r w:rsidRPr="00C4170E">
              <w:rPr>
                <w:rFonts w:ascii="Symbol" w:hAnsi="Symbol" w:cs="Times New Roman"/>
                <w:sz w:val="21"/>
                <w:szCs w:val="21"/>
              </w:rPr>
              <w:t></w:t>
            </w:r>
          </w:p>
          <w:p w14:paraId="4595FCE3" w14:textId="329B17DE" w:rsidR="00A64ED2" w:rsidRPr="00C4170E" w:rsidRDefault="00A64ED2" w:rsidP="00944843">
            <w:pPr>
              <w:spacing w:before="40" w:after="40" w:line="240" w:lineRule="auto"/>
              <w:jc w:val="center"/>
              <w:rPr>
                <w:rFonts w:ascii="Symbol" w:hAnsi="Symbol" w:cs="Times New Roman"/>
                <w:sz w:val="21"/>
                <w:szCs w:val="21"/>
              </w:rPr>
            </w:pPr>
            <w:r w:rsidRPr="00C4170E">
              <w:rPr>
                <w:rFonts w:ascii="Symbol" w:hAnsi="Symbol" w:cs="Times New Roman"/>
                <w:sz w:val="21"/>
                <w:szCs w:val="21"/>
              </w:rPr>
              <w:t></w:t>
            </w:r>
            <w:r w:rsidRPr="00C4170E">
              <w:rPr>
                <w:rFonts w:ascii="Symbol" w:hAnsi="Symbol" w:cs="Times New Roman"/>
                <w:sz w:val="21"/>
                <w:szCs w:val="21"/>
              </w:rPr>
              <w:t></w:t>
            </w:r>
            <w:r w:rsidRPr="00C4170E">
              <w:rPr>
                <w:rFonts w:ascii="Symbol" w:hAnsi="Symbol" w:cs="Times New Roman"/>
                <w:sz w:val="21"/>
                <w:szCs w:val="21"/>
              </w:rPr>
              <w:t></w:t>
            </w:r>
            <w:r w:rsidRPr="00C4170E">
              <w:rPr>
                <w:rFonts w:ascii="Symbol" w:hAnsi="Symbol" w:cs="Times New Roman"/>
                <w:sz w:val="21"/>
                <w:szCs w:val="21"/>
              </w:rPr>
              <w:t></w:t>
            </w:r>
            <w:r w:rsidRPr="00C4170E">
              <w:rPr>
                <w:rFonts w:ascii="Symbol" w:hAnsi="Symbol" w:cs="Times New Roman"/>
                <w:sz w:val="21"/>
                <w:szCs w:val="21"/>
              </w:rPr>
              <w:t></w:t>
            </w:r>
            <w:r w:rsidRPr="00C4170E">
              <w:rPr>
                <w:rFonts w:ascii="Symbol" w:hAnsi="Symbol" w:cs="Times New Roman"/>
                <w:sz w:val="21"/>
                <w:szCs w:val="21"/>
                <w:vertAlign w:val="superscript"/>
              </w:rPr>
              <w:t></w:t>
            </w:r>
          </w:p>
        </w:tc>
        <w:tc>
          <w:tcPr>
            <w:tcW w:w="516" w:type="pct"/>
            <w:gridSpan w:val="2"/>
            <w:vMerge w:val="restart"/>
            <w:tcBorders>
              <w:top w:val="nil"/>
              <w:bottom w:val="nil"/>
            </w:tcBorders>
            <w:shd w:val="clear" w:color="auto" w:fill="auto"/>
            <w:vAlign w:val="center"/>
          </w:tcPr>
          <w:p w14:paraId="26136450" w14:textId="77777777" w:rsidR="00A64ED2" w:rsidRPr="00C4170E" w:rsidRDefault="00A64ED2" w:rsidP="00944843">
            <w:pPr>
              <w:spacing w:before="40" w:after="40" w:line="240" w:lineRule="auto"/>
              <w:jc w:val="center"/>
              <w:rPr>
                <w:rFonts w:ascii="Times New Roman" w:hAnsi="Times New Roman" w:cs="Times New Roman"/>
                <w:sz w:val="21"/>
                <w:szCs w:val="21"/>
              </w:rPr>
            </w:pPr>
            <w:r w:rsidRPr="00C4170E">
              <w:rPr>
                <w:rFonts w:ascii="Times New Roman" w:hAnsi="Times New Roman" w:cs="Times New Roman"/>
                <w:sz w:val="21"/>
                <w:szCs w:val="21"/>
              </w:rPr>
              <w:t>&lt;0.001</w:t>
            </w:r>
            <w:r w:rsidRPr="00C4170E">
              <w:rPr>
                <w:rFonts w:ascii="Times New Roman" w:hAnsi="Times New Roman" w:cs="Times New Roman"/>
                <w:sz w:val="21"/>
                <w:szCs w:val="21"/>
                <w:vertAlign w:val="superscript"/>
              </w:rPr>
              <w:t>*</w:t>
            </w:r>
          </w:p>
        </w:tc>
      </w:tr>
      <w:tr w:rsidR="00A64ED2" w:rsidRPr="00C4170E" w14:paraId="48827E19" w14:textId="77777777" w:rsidTr="00446A9C">
        <w:trPr>
          <w:gridAfter w:val="1"/>
          <w:wAfter w:w="136" w:type="pct"/>
          <w:jc w:val="center"/>
        </w:trPr>
        <w:tc>
          <w:tcPr>
            <w:tcW w:w="1011" w:type="pct"/>
            <w:tcBorders>
              <w:top w:val="nil"/>
              <w:bottom w:val="nil"/>
            </w:tcBorders>
            <w:shd w:val="clear" w:color="auto" w:fill="auto"/>
            <w:vAlign w:val="center"/>
          </w:tcPr>
          <w:p w14:paraId="70BF82DC" w14:textId="77777777" w:rsidR="00A64ED2" w:rsidRPr="00C4170E" w:rsidRDefault="00A64ED2" w:rsidP="00B832C0">
            <w:pPr>
              <w:spacing w:before="40" w:after="40" w:line="240" w:lineRule="auto"/>
              <w:ind w:left="284"/>
              <w:rPr>
                <w:rFonts w:ascii="Times New Roman" w:hAnsi="Times New Roman" w:cs="Times New Roman"/>
                <w:sz w:val="21"/>
                <w:szCs w:val="21"/>
              </w:rPr>
            </w:pPr>
          </w:p>
        </w:tc>
        <w:tc>
          <w:tcPr>
            <w:tcW w:w="728" w:type="pct"/>
            <w:gridSpan w:val="2"/>
            <w:tcBorders>
              <w:top w:val="nil"/>
              <w:bottom w:val="nil"/>
            </w:tcBorders>
            <w:shd w:val="clear" w:color="auto" w:fill="auto"/>
            <w:vAlign w:val="center"/>
          </w:tcPr>
          <w:p w14:paraId="7E0C2EE6" w14:textId="77777777" w:rsidR="00A64ED2" w:rsidRPr="00C4170E" w:rsidRDefault="00A64ED2" w:rsidP="00B832C0">
            <w:pPr>
              <w:spacing w:before="40" w:after="40" w:line="240" w:lineRule="auto"/>
              <w:rPr>
                <w:rFonts w:ascii="Times New Roman" w:hAnsi="Times New Roman" w:cs="Times New Roman"/>
                <w:sz w:val="21"/>
                <w:szCs w:val="21"/>
              </w:rPr>
            </w:pPr>
          </w:p>
        </w:tc>
        <w:tc>
          <w:tcPr>
            <w:tcW w:w="764" w:type="pct"/>
            <w:gridSpan w:val="2"/>
            <w:tcBorders>
              <w:top w:val="nil"/>
              <w:bottom w:val="nil"/>
            </w:tcBorders>
            <w:shd w:val="clear" w:color="auto" w:fill="auto"/>
            <w:vAlign w:val="center"/>
          </w:tcPr>
          <w:p w14:paraId="34702CDC" w14:textId="77777777" w:rsidR="00A64ED2" w:rsidRPr="00C4170E" w:rsidRDefault="00A64ED2" w:rsidP="00944843">
            <w:pPr>
              <w:spacing w:before="40" w:after="40" w:line="240" w:lineRule="auto"/>
              <w:jc w:val="center"/>
              <w:rPr>
                <w:rFonts w:ascii="Times New Roman" w:hAnsi="Times New Roman" w:cs="Times New Roman"/>
                <w:sz w:val="21"/>
                <w:szCs w:val="21"/>
              </w:rPr>
            </w:pPr>
          </w:p>
        </w:tc>
        <w:tc>
          <w:tcPr>
            <w:tcW w:w="649" w:type="pct"/>
            <w:gridSpan w:val="2"/>
            <w:tcBorders>
              <w:top w:val="nil"/>
              <w:bottom w:val="nil"/>
            </w:tcBorders>
            <w:shd w:val="clear" w:color="auto" w:fill="auto"/>
            <w:vAlign w:val="center"/>
          </w:tcPr>
          <w:p w14:paraId="4E75BEC6" w14:textId="77777777" w:rsidR="00A64ED2" w:rsidRPr="00C4170E" w:rsidRDefault="00A64ED2" w:rsidP="00944843">
            <w:pPr>
              <w:spacing w:before="40" w:after="40" w:line="240" w:lineRule="auto"/>
              <w:jc w:val="center"/>
              <w:rPr>
                <w:rFonts w:ascii="Times New Roman" w:hAnsi="Times New Roman" w:cs="Times New Roman"/>
                <w:sz w:val="21"/>
                <w:szCs w:val="21"/>
              </w:rPr>
            </w:pPr>
          </w:p>
        </w:tc>
        <w:tc>
          <w:tcPr>
            <w:tcW w:w="614" w:type="pct"/>
            <w:gridSpan w:val="2"/>
            <w:tcBorders>
              <w:top w:val="nil"/>
              <w:bottom w:val="nil"/>
            </w:tcBorders>
            <w:shd w:val="clear" w:color="auto" w:fill="auto"/>
            <w:vAlign w:val="center"/>
          </w:tcPr>
          <w:p w14:paraId="16249D61" w14:textId="77777777" w:rsidR="00A64ED2" w:rsidRPr="00C4170E" w:rsidRDefault="00A64ED2" w:rsidP="00944843">
            <w:pPr>
              <w:spacing w:before="40" w:after="40" w:line="240" w:lineRule="auto"/>
              <w:jc w:val="center"/>
              <w:rPr>
                <w:rFonts w:ascii="Times New Roman" w:hAnsi="Times New Roman" w:cs="Times New Roman"/>
                <w:sz w:val="21"/>
                <w:szCs w:val="21"/>
              </w:rPr>
            </w:pPr>
          </w:p>
        </w:tc>
        <w:tc>
          <w:tcPr>
            <w:tcW w:w="583" w:type="pct"/>
            <w:gridSpan w:val="2"/>
            <w:vMerge/>
            <w:tcBorders>
              <w:top w:val="nil"/>
              <w:bottom w:val="nil"/>
            </w:tcBorders>
            <w:shd w:val="clear" w:color="auto" w:fill="auto"/>
            <w:vAlign w:val="center"/>
          </w:tcPr>
          <w:p w14:paraId="15B657D9" w14:textId="77777777" w:rsidR="00A64ED2" w:rsidRPr="00C4170E" w:rsidRDefault="00A64ED2" w:rsidP="00944843">
            <w:pPr>
              <w:spacing w:before="40" w:after="40" w:line="240" w:lineRule="auto"/>
              <w:jc w:val="center"/>
              <w:rPr>
                <w:rFonts w:ascii="Symbol" w:hAnsi="Symbol" w:cs="Times New Roman"/>
                <w:sz w:val="21"/>
                <w:szCs w:val="21"/>
              </w:rPr>
            </w:pPr>
          </w:p>
        </w:tc>
        <w:tc>
          <w:tcPr>
            <w:tcW w:w="516" w:type="pct"/>
            <w:gridSpan w:val="2"/>
            <w:vMerge/>
            <w:tcBorders>
              <w:top w:val="nil"/>
              <w:bottom w:val="nil"/>
            </w:tcBorders>
            <w:shd w:val="clear" w:color="auto" w:fill="auto"/>
            <w:vAlign w:val="center"/>
          </w:tcPr>
          <w:p w14:paraId="0F54EFDC" w14:textId="77777777" w:rsidR="00A64ED2" w:rsidRPr="00C4170E" w:rsidRDefault="00A64ED2" w:rsidP="00944843">
            <w:pPr>
              <w:spacing w:before="40" w:after="40" w:line="240" w:lineRule="auto"/>
              <w:jc w:val="center"/>
              <w:rPr>
                <w:rFonts w:ascii="Times New Roman" w:hAnsi="Times New Roman" w:cs="Times New Roman"/>
                <w:sz w:val="21"/>
                <w:szCs w:val="21"/>
              </w:rPr>
            </w:pPr>
          </w:p>
        </w:tc>
      </w:tr>
      <w:tr w:rsidR="00A64ED2" w:rsidRPr="00C4170E" w14:paraId="0CC4C6D9" w14:textId="77777777" w:rsidTr="00446A9C">
        <w:trPr>
          <w:gridAfter w:val="1"/>
          <w:wAfter w:w="136" w:type="pct"/>
          <w:jc w:val="center"/>
        </w:trPr>
        <w:tc>
          <w:tcPr>
            <w:tcW w:w="1011" w:type="pct"/>
            <w:tcBorders>
              <w:top w:val="nil"/>
              <w:bottom w:val="nil"/>
            </w:tcBorders>
            <w:shd w:val="clear" w:color="auto" w:fill="auto"/>
            <w:vAlign w:val="center"/>
          </w:tcPr>
          <w:p w14:paraId="512C613E" w14:textId="77777777" w:rsidR="00A64ED2" w:rsidRPr="00C4170E" w:rsidRDefault="00A64ED2" w:rsidP="00944843">
            <w:pPr>
              <w:spacing w:before="40" w:after="40" w:line="240" w:lineRule="auto"/>
              <w:jc w:val="center"/>
              <w:rPr>
                <w:rFonts w:ascii="Times New Roman" w:hAnsi="Times New Roman" w:cs="Times New Roman"/>
                <w:b/>
                <w:bCs/>
                <w:sz w:val="21"/>
                <w:szCs w:val="21"/>
              </w:rPr>
            </w:pPr>
            <w:r w:rsidRPr="00C4170E">
              <w:rPr>
                <w:rFonts w:ascii="Times New Roman" w:hAnsi="Times New Roman" w:cs="Times New Roman"/>
                <w:b/>
                <w:bCs/>
                <w:sz w:val="21"/>
                <w:szCs w:val="21"/>
              </w:rPr>
              <w:t>p</w:t>
            </w:r>
            <w:r w:rsidRPr="00C4170E">
              <w:rPr>
                <w:rFonts w:ascii="Times New Roman" w:hAnsi="Times New Roman" w:cs="Times New Roman"/>
                <w:b/>
                <w:bCs/>
                <w:sz w:val="21"/>
                <w:szCs w:val="21"/>
                <w:vertAlign w:val="subscript"/>
              </w:rPr>
              <w:t>1</w:t>
            </w:r>
          </w:p>
        </w:tc>
        <w:tc>
          <w:tcPr>
            <w:tcW w:w="728" w:type="pct"/>
            <w:gridSpan w:val="2"/>
            <w:tcBorders>
              <w:top w:val="nil"/>
              <w:bottom w:val="nil"/>
            </w:tcBorders>
            <w:shd w:val="clear" w:color="auto" w:fill="auto"/>
            <w:vAlign w:val="center"/>
          </w:tcPr>
          <w:p w14:paraId="2E9B7166" w14:textId="77777777" w:rsidR="00A64ED2" w:rsidRPr="00C4170E" w:rsidRDefault="00A64ED2" w:rsidP="00944843">
            <w:pPr>
              <w:spacing w:before="40" w:after="40" w:line="240" w:lineRule="auto"/>
              <w:jc w:val="center"/>
              <w:rPr>
                <w:rFonts w:ascii="Times New Roman" w:hAnsi="Times New Roman" w:cs="Times New Roman"/>
                <w:b/>
                <w:bCs/>
                <w:sz w:val="21"/>
                <w:szCs w:val="21"/>
              </w:rPr>
            </w:pPr>
            <w:r w:rsidRPr="00C4170E">
              <w:rPr>
                <w:rFonts w:ascii="Times New Roman" w:hAnsi="Times New Roman" w:cs="Times New Roman"/>
                <w:b/>
                <w:bCs/>
                <w:sz w:val="21"/>
                <w:szCs w:val="21"/>
              </w:rPr>
              <w:t>&lt;0.001</w:t>
            </w:r>
            <w:r w:rsidRPr="00C4170E">
              <w:rPr>
                <w:rFonts w:ascii="Times New Roman" w:hAnsi="Times New Roman" w:cs="Times New Roman"/>
                <w:b/>
                <w:bCs/>
                <w:sz w:val="21"/>
                <w:szCs w:val="21"/>
                <w:vertAlign w:val="superscript"/>
              </w:rPr>
              <w:t>*</w:t>
            </w:r>
          </w:p>
        </w:tc>
        <w:tc>
          <w:tcPr>
            <w:tcW w:w="764" w:type="pct"/>
            <w:gridSpan w:val="2"/>
            <w:tcBorders>
              <w:top w:val="nil"/>
              <w:bottom w:val="nil"/>
            </w:tcBorders>
            <w:shd w:val="clear" w:color="auto" w:fill="auto"/>
            <w:vAlign w:val="center"/>
          </w:tcPr>
          <w:p w14:paraId="1C5A22C9" w14:textId="77777777" w:rsidR="00A64ED2" w:rsidRPr="00C4170E" w:rsidRDefault="00A64ED2" w:rsidP="00944843">
            <w:pPr>
              <w:spacing w:before="40" w:after="40" w:line="240" w:lineRule="auto"/>
              <w:jc w:val="center"/>
              <w:rPr>
                <w:rFonts w:ascii="Times New Roman" w:hAnsi="Times New Roman" w:cs="Times New Roman"/>
                <w:b/>
                <w:bCs/>
                <w:sz w:val="21"/>
                <w:szCs w:val="21"/>
              </w:rPr>
            </w:pPr>
            <w:r w:rsidRPr="00C4170E">
              <w:rPr>
                <w:rFonts w:ascii="Times New Roman" w:hAnsi="Times New Roman" w:cs="Times New Roman"/>
                <w:b/>
                <w:bCs/>
                <w:sz w:val="21"/>
                <w:szCs w:val="21"/>
              </w:rPr>
              <w:t>0.886</w:t>
            </w:r>
          </w:p>
        </w:tc>
        <w:tc>
          <w:tcPr>
            <w:tcW w:w="649" w:type="pct"/>
            <w:gridSpan w:val="2"/>
            <w:tcBorders>
              <w:top w:val="nil"/>
              <w:bottom w:val="nil"/>
            </w:tcBorders>
            <w:shd w:val="clear" w:color="auto" w:fill="auto"/>
            <w:vAlign w:val="center"/>
          </w:tcPr>
          <w:p w14:paraId="48F52C7F" w14:textId="77777777" w:rsidR="00A64ED2" w:rsidRPr="00C4170E" w:rsidRDefault="00A64ED2" w:rsidP="00944843">
            <w:pPr>
              <w:spacing w:before="40" w:after="40" w:line="240" w:lineRule="auto"/>
              <w:jc w:val="center"/>
              <w:rPr>
                <w:rFonts w:ascii="Times New Roman" w:hAnsi="Times New Roman" w:cs="Times New Roman"/>
                <w:b/>
                <w:bCs/>
                <w:sz w:val="21"/>
                <w:szCs w:val="21"/>
              </w:rPr>
            </w:pPr>
            <w:r w:rsidRPr="00C4170E">
              <w:rPr>
                <w:rFonts w:ascii="Times New Roman" w:hAnsi="Times New Roman" w:cs="Times New Roman"/>
                <w:b/>
                <w:bCs/>
                <w:sz w:val="21"/>
                <w:szCs w:val="21"/>
              </w:rPr>
              <w:t>0.993</w:t>
            </w:r>
          </w:p>
        </w:tc>
        <w:tc>
          <w:tcPr>
            <w:tcW w:w="614" w:type="pct"/>
            <w:gridSpan w:val="2"/>
            <w:tcBorders>
              <w:top w:val="nil"/>
              <w:bottom w:val="nil"/>
            </w:tcBorders>
            <w:shd w:val="clear" w:color="auto" w:fill="auto"/>
            <w:vAlign w:val="center"/>
          </w:tcPr>
          <w:p w14:paraId="00B8D5D0" w14:textId="77777777" w:rsidR="00A64ED2" w:rsidRPr="00C4170E" w:rsidRDefault="00A64ED2" w:rsidP="00944843">
            <w:pPr>
              <w:spacing w:before="40" w:after="40" w:line="240" w:lineRule="auto"/>
              <w:jc w:val="center"/>
              <w:rPr>
                <w:rFonts w:ascii="Times New Roman" w:hAnsi="Times New Roman" w:cs="Times New Roman"/>
                <w:sz w:val="21"/>
                <w:szCs w:val="21"/>
              </w:rPr>
            </w:pPr>
          </w:p>
        </w:tc>
        <w:tc>
          <w:tcPr>
            <w:tcW w:w="583" w:type="pct"/>
            <w:gridSpan w:val="2"/>
            <w:tcBorders>
              <w:top w:val="nil"/>
              <w:bottom w:val="nil"/>
            </w:tcBorders>
            <w:shd w:val="clear" w:color="auto" w:fill="auto"/>
            <w:vAlign w:val="center"/>
          </w:tcPr>
          <w:p w14:paraId="4DEF3F97" w14:textId="77777777" w:rsidR="00A64ED2" w:rsidRPr="00C4170E" w:rsidRDefault="00A64ED2" w:rsidP="00944843">
            <w:pPr>
              <w:spacing w:before="40" w:after="40" w:line="240" w:lineRule="auto"/>
              <w:jc w:val="center"/>
              <w:rPr>
                <w:rFonts w:ascii="Symbol" w:hAnsi="Symbol" w:cs="Times New Roman"/>
                <w:sz w:val="21"/>
                <w:szCs w:val="21"/>
              </w:rPr>
            </w:pPr>
          </w:p>
        </w:tc>
        <w:tc>
          <w:tcPr>
            <w:tcW w:w="516" w:type="pct"/>
            <w:gridSpan w:val="2"/>
            <w:tcBorders>
              <w:top w:val="nil"/>
              <w:bottom w:val="nil"/>
            </w:tcBorders>
            <w:shd w:val="clear" w:color="auto" w:fill="auto"/>
            <w:vAlign w:val="center"/>
          </w:tcPr>
          <w:p w14:paraId="6E675214" w14:textId="77777777" w:rsidR="00A64ED2" w:rsidRPr="00C4170E" w:rsidRDefault="00A64ED2" w:rsidP="00944843">
            <w:pPr>
              <w:spacing w:before="40" w:after="40" w:line="240" w:lineRule="auto"/>
              <w:jc w:val="center"/>
              <w:rPr>
                <w:rFonts w:ascii="Times New Roman" w:hAnsi="Times New Roman" w:cs="Times New Roman"/>
                <w:sz w:val="21"/>
                <w:szCs w:val="21"/>
              </w:rPr>
            </w:pPr>
          </w:p>
        </w:tc>
      </w:tr>
      <w:tr w:rsidR="00A64ED2" w:rsidRPr="00C4170E" w14:paraId="4CD6900A" w14:textId="77777777" w:rsidTr="00446A9C">
        <w:trPr>
          <w:gridAfter w:val="1"/>
          <w:wAfter w:w="136" w:type="pct"/>
          <w:jc w:val="center"/>
        </w:trPr>
        <w:tc>
          <w:tcPr>
            <w:tcW w:w="1011" w:type="pct"/>
            <w:tcBorders>
              <w:top w:val="nil"/>
              <w:bottom w:val="nil"/>
            </w:tcBorders>
            <w:shd w:val="clear" w:color="auto" w:fill="auto"/>
            <w:vAlign w:val="center"/>
          </w:tcPr>
          <w:p w14:paraId="740D36CA" w14:textId="77777777" w:rsidR="00A64ED2" w:rsidRPr="00C4170E" w:rsidRDefault="00A64ED2" w:rsidP="00944843">
            <w:pPr>
              <w:spacing w:before="40" w:after="40" w:line="240" w:lineRule="auto"/>
              <w:jc w:val="center"/>
              <w:rPr>
                <w:rFonts w:ascii="Times New Roman" w:hAnsi="Times New Roman" w:cs="Times New Roman"/>
                <w:b/>
                <w:bCs/>
                <w:sz w:val="21"/>
                <w:szCs w:val="21"/>
              </w:rPr>
            </w:pPr>
            <w:r w:rsidRPr="00C4170E">
              <w:rPr>
                <w:rFonts w:ascii="Times New Roman" w:hAnsi="Times New Roman" w:cs="Times New Roman"/>
                <w:b/>
                <w:bCs/>
                <w:sz w:val="21"/>
                <w:szCs w:val="21"/>
              </w:rPr>
              <w:t xml:space="preserve">Sig. bet. </w:t>
            </w:r>
            <w:proofErr w:type="spellStart"/>
            <w:r w:rsidRPr="00C4170E">
              <w:rPr>
                <w:rFonts w:ascii="Times New Roman" w:hAnsi="Times New Roman" w:cs="Times New Roman"/>
                <w:b/>
                <w:bCs/>
                <w:sz w:val="21"/>
                <w:szCs w:val="21"/>
              </w:rPr>
              <w:t>grps</w:t>
            </w:r>
            <w:proofErr w:type="spellEnd"/>
          </w:p>
        </w:tc>
        <w:tc>
          <w:tcPr>
            <w:tcW w:w="2140" w:type="pct"/>
            <w:gridSpan w:val="6"/>
            <w:tcBorders>
              <w:top w:val="nil"/>
              <w:bottom w:val="nil"/>
            </w:tcBorders>
            <w:shd w:val="clear" w:color="auto" w:fill="auto"/>
            <w:vAlign w:val="center"/>
          </w:tcPr>
          <w:p w14:paraId="39FBD9EC" w14:textId="3D8B2F72" w:rsidR="00A64ED2" w:rsidRPr="00C4170E" w:rsidRDefault="00A64ED2" w:rsidP="00944843">
            <w:pPr>
              <w:spacing w:before="40" w:after="40" w:line="240" w:lineRule="auto"/>
              <w:jc w:val="center"/>
              <w:rPr>
                <w:rFonts w:ascii="Times New Roman" w:hAnsi="Times New Roman" w:cs="Times New Roman"/>
                <w:sz w:val="21"/>
                <w:szCs w:val="21"/>
              </w:rPr>
            </w:pPr>
            <w:r w:rsidRPr="00C4170E">
              <w:rPr>
                <w:rFonts w:ascii="Times New Roman" w:hAnsi="Times New Roman" w:cs="Times New Roman"/>
                <w:sz w:val="21"/>
                <w:szCs w:val="21"/>
              </w:rPr>
              <w:t>p</w:t>
            </w:r>
            <w:r w:rsidRPr="00C4170E">
              <w:rPr>
                <w:rFonts w:ascii="Times New Roman" w:hAnsi="Times New Roman" w:cs="Times New Roman"/>
                <w:sz w:val="21"/>
                <w:szCs w:val="21"/>
                <w:vertAlign w:val="subscript"/>
              </w:rPr>
              <w:t>2</w:t>
            </w:r>
            <w:r w:rsidRPr="00C4170E">
              <w:rPr>
                <w:rFonts w:ascii="Times New Roman" w:hAnsi="Times New Roman" w:cs="Times New Roman"/>
                <w:sz w:val="21"/>
                <w:szCs w:val="21"/>
              </w:rPr>
              <w:t>=0.002</w:t>
            </w:r>
            <w:r w:rsidR="00446A9C" w:rsidRPr="00C4170E">
              <w:rPr>
                <w:rFonts w:ascii="Times New Roman" w:hAnsi="Times New Roman" w:cs="Times New Roman"/>
                <w:sz w:val="21"/>
                <w:szCs w:val="21"/>
                <w:vertAlign w:val="superscript"/>
              </w:rPr>
              <w:t>*</w:t>
            </w:r>
            <w:r w:rsidR="00446A9C" w:rsidRPr="00C4170E">
              <w:rPr>
                <w:rFonts w:ascii="Times New Roman" w:hAnsi="Times New Roman" w:cs="Times New Roman"/>
                <w:sz w:val="21"/>
                <w:szCs w:val="21"/>
              </w:rPr>
              <w:t>, p</w:t>
            </w:r>
            <w:r w:rsidRPr="00C4170E">
              <w:rPr>
                <w:rFonts w:ascii="Times New Roman" w:hAnsi="Times New Roman" w:cs="Times New Roman"/>
                <w:sz w:val="21"/>
                <w:szCs w:val="21"/>
                <w:vertAlign w:val="subscript"/>
              </w:rPr>
              <w:t>3</w:t>
            </w:r>
            <w:r w:rsidRPr="00C4170E">
              <w:rPr>
                <w:rFonts w:ascii="Times New Roman" w:hAnsi="Times New Roman" w:cs="Times New Roman"/>
                <w:sz w:val="21"/>
                <w:szCs w:val="21"/>
              </w:rPr>
              <w:t>&lt;0.001</w:t>
            </w:r>
            <w:r w:rsidRPr="00C4170E">
              <w:rPr>
                <w:rFonts w:ascii="Times New Roman" w:hAnsi="Times New Roman" w:cs="Times New Roman"/>
                <w:sz w:val="21"/>
                <w:szCs w:val="21"/>
                <w:vertAlign w:val="superscript"/>
              </w:rPr>
              <w:t>*</w:t>
            </w:r>
            <w:r w:rsidRPr="00C4170E">
              <w:rPr>
                <w:rFonts w:ascii="Times New Roman" w:hAnsi="Times New Roman" w:cs="Times New Roman"/>
                <w:sz w:val="21"/>
                <w:szCs w:val="21"/>
              </w:rPr>
              <w:t>, p</w:t>
            </w:r>
            <w:r w:rsidRPr="00C4170E">
              <w:rPr>
                <w:rFonts w:ascii="Times New Roman" w:hAnsi="Times New Roman" w:cs="Times New Roman"/>
                <w:sz w:val="21"/>
                <w:szCs w:val="21"/>
                <w:vertAlign w:val="subscript"/>
              </w:rPr>
              <w:t>4</w:t>
            </w:r>
            <w:r w:rsidRPr="00C4170E">
              <w:rPr>
                <w:rFonts w:ascii="Times New Roman" w:hAnsi="Times New Roman" w:cs="Times New Roman"/>
                <w:sz w:val="21"/>
                <w:szCs w:val="21"/>
              </w:rPr>
              <w:t>=0.970</w:t>
            </w:r>
          </w:p>
        </w:tc>
        <w:tc>
          <w:tcPr>
            <w:tcW w:w="614" w:type="pct"/>
            <w:gridSpan w:val="2"/>
            <w:tcBorders>
              <w:top w:val="nil"/>
              <w:bottom w:val="nil"/>
            </w:tcBorders>
            <w:shd w:val="clear" w:color="auto" w:fill="auto"/>
            <w:vAlign w:val="center"/>
          </w:tcPr>
          <w:p w14:paraId="0DE3F400" w14:textId="77777777" w:rsidR="00A64ED2" w:rsidRPr="00C4170E" w:rsidRDefault="00A64ED2" w:rsidP="00944843">
            <w:pPr>
              <w:spacing w:before="40" w:after="40" w:line="240" w:lineRule="auto"/>
              <w:jc w:val="center"/>
              <w:rPr>
                <w:rFonts w:ascii="Times New Roman" w:hAnsi="Times New Roman" w:cs="Times New Roman"/>
                <w:sz w:val="21"/>
                <w:szCs w:val="21"/>
              </w:rPr>
            </w:pPr>
          </w:p>
        </w:tc>
        <w:tc>
          <w:tcPr>
            <w:tcW w:w="583" w:type="pct"/>
            <w:gridSpan w:val="2"/>
            <w:tcBorders>
              <w:top w:val="nil"/>
              <w:bottom w:val="nil"/>
            </w:tcBorders>
            <w:shd w:val="clear" w:color="auto" w:fill="auto"/>
            <w:vAlign w:val="center"/>
          </w:tcPr>
          <w:p w14:paraId="7D145F7D" w14:textId="77777777" w:rsidR="00A64ED2" w:rsidRPr="00C4170E" w:rsidRDefault="00A64ED2" w:rsidP="00944843">
            <w:pPr>
              <w:spacing w:before="40" w:after="40" w:line="240" w:lineRule="auto"/>
              <w:jc w:val="center"/>
              <w:rPr>
                <w:rFonts w:ascii="Symbol" w:hAnsi="Symbol" w:cs="Times New Roman"/>
                <w:sz w:val="21"/>
                <w:szCs w:val="21"/>
              </w:rPr>
            </w:pPr>
          </w:p>
        </w:tc>
        <w:tc>
          <w:tcPr>
            <w:tcW w:w="516" w:type="pct"/>
            <w:gridSpan w:val="2"/>
            <w:tcBorders>
              <w:top w:val="nil"/>
              <w:bottom w:val="nil"/>
            </w:tcBorders>
            <w:shd w:val="clear" w:color="auto" w:fill="auto"/>
            <w:vAlign w:val="center"/>
          </w:tcPr>
          <w:p w14:paraId="11A04728" w14:textId="77777777" w:rsidR="00A64ED2" w:rsidRPr="00C4170E" w:rsidRDefault="00A64ED2" w:rsidP="00944843">
            <w:pPr>
              <w:spacing w:before="40" w:after="40" w:line="240" w:lineRule="auto"/>
              <w:jc w:val="center"/>
              <w:rPr>
                <w:rFonts w:ascii="Times New Roman" w:hAnsi="Times New Roman" w:cs="Times New Roman"/>
                <w:sz w:val="21"/>
                <w:szCs w:val="21"/>
              </w:rPr>
            </w:pPr>
          </w:p>
        </w:tc>
      </w:tr>
      <w:tr w:rsidR="00A64ED2" w:rsidRPr="00C4170E" w14:paraId="1A471355" w14:textId="77777777" w:rsidTr="00446A9C">
        <w:trPr>
          <w:jc w:val="center"/>
        </w:trPr>
        <w:tc>
          <w:tcPr>
            <w:tcW w:w="1114" w:type="pct"/>
            <w:gridSpan w:val="2"/>
            <w:tcBorders>
              <w:top w:val="nil"/>
              <w:bottom w:val="nil"/>
            </w:tcBorders>
            <w:shd w:val="clear" w:color="auto" w:fill="auto"/>
            <w:vAlign w:val="center"/>
          </w:tcPr>
          <w:p w14:paraId="5E60A68C" w14:textId="77777777" w:rsidR="00A64ED2" w:rsidRPr="00C4170E" w:rsidRDefault="00A64ED2" w:rsidP="00944843">
            <w:pPr>
              <w:spacing w:after="0" w:line="240" w:lineRule="auto"/>
              <w:rPr>
                <w:rFonts w:ascii="Times New Roman" w:hAnsi="Times New Roman" w:cs="Times New Roman"/>
                <w:b/>
                <w:bCs/>
                <w:sz w:val="21"/>
                <w:szCs w:val="21"/>
              </w:rPr>
            </w:pPr>
          </w:p>
        </w:tc>
        <w:tc>
          <w:tcPr>
            <w:tcW w:w="764" w:type="pct"/>
            <w:gridSpan w:val="2"/>
            <w:tcBorders>
              <w:top w:val="nil"/>
              <w:bottom w:val="nil"/>
            </w:tcBorders>
            <w:shd w:val="clear" w:color="auto" w:fill="auto"/>
            <w:vAlign w:val="center"/>
          </w:tcPr>
          <w:p w14:paraId="3CE23DAC" w14:textId="77777777" w:rsidR="00A64ED2" w:rsidRPr="00C4170E" w:rsidRDefault="00A64ED2" w:rsidP="00944843">
            <w:pPr>
              <w:spacing w:after="0" w:line="240" w:lineRule="auto"/>
              <w:jc w:val="center"/>
              <w:rPr>
                <w:rFonts w:ascii="Times New Roman" w:hAnsi="Times New Roman" w:cs="Times New Roman"/>
                <w:sz w:val="21"/>
                <w:szCs w:val="21"/>
              </w:rPr>
            </w:pPr>
          </w:p>
        </w:tc>
        <w:tc>
          <w:tcPr>
            <w:tcW w:w="764" w:type="pct"/>
            <w:gridSpan w:val="2"/>
            <w:tcBorders>
              <w:top w:val="nil"/>
              <w:bottom w:val="nil"/>
            </w:tcBorders>
            <w:shd w:val="clear" w:color="auto" w:fill="auto"/>
            <w:vAlign w:val="center"/>
          </w:tcPr>
          <w:p w14:paraId="4E64D024" w14:textId="77777777" w:rsidR="00A64ED2" w:rsidRPr="00C4170E" w:rsidRDefault="00A64ED2" w:rsidP="00944843">
            <w:pPr>
              <w:spacing w:after="0" w:line="240" w:lineRule="auto"/>
              <w:jc w:val="center"/>
              <w:rPr>
                <w:rFonts w:ascii="Times New Roman" w:hAnsi="Times New Roman" w:cs="Times New Roman"/>
                <w:sz w:val="21"/>
                <w:szCs w:val="21"/>
              </w:rPr>
            </w:pPr>
          </w:p>
        </w:tc>
        <w:tc>
          <w:tcPr>
            <w:tcW w:w="606" w:type="pct"/>
            <w:gridSpan w:val="2"/>
            <w:tcBorders>
              <w:top w:val="nil"/>
              <w:bottom w:val="nil"/>
            </w:tcBorders>
            <w:shd w:val="clear" w:color="auto" w:fill="auto"/>
            <w:vAlign w:val="center"/>
          </w:tcPr>
          <w:p w14:paraId="0C91DB0F" w14:textId="77777777" w:rsidR="00A64ED2" w:rsidRPr="00C4170E" w:rsidRDefault="00A64ED2" w:rsidP="00944843">
            <w:pPr>
              <w:spacing w:after="0" w:line="240" w:lineRule="auto"/>
              <w:jc w:val="center"/>
              <w:rPr>
                <w:rFonts w:ascii="Times New Roman" w:hAnsi="Times New Roman" w:cs="Times New Roman"/>
                <w:sz w:val="21"/>
                <w:szCs w:val="21"/>
              </w:rPr>
            </w:pPr>
          </w:p>
        </w:tc>
        <w:tc>
          <w:tcPr>
            <w:tcW w:w="671" w:type="pct"/>
            <w:gridSpan w:val="2"/>
            <w:tcBorders>
              <w:top w:val="nil"/>
              <w:bottom w:val="nil"/>
            </w:tcBorders>
            <w:shd w:val="clear" w:color="auto" w:fill="auto"/>
            <w:vAlign w:val="center"/>
          </w:tcPr>
          <w:p w14:paraId="528D8A17" w14:textId="77777777" w:rsidR="00A64ED2" w:rsidRPr="00C4170E" w:rsidRDefault="00A64ED2" w:rsidP="00944843">
            <w:pPr>
              <w:spacing w:after="0" w:line="240" w:lineRule="auto"/>
              <w:jc w:val="center"/>
              <w:rPr>
                <w:rFonts w:ascii="Times New Roman" w:hAnsi="Times New Roman" w:cs="Times New Roman"/>
                <w:sz w:val="21"/>
                <w:szCs w:val="21"/>
              </w:rPr>
            </w:pPr>
          </w:p>
        </w:tc>
        <w:tc>
          <w:tcPr>
            <w:tcW w:w="567" w:type="pct"/>
            <w:gridSpan w:val="2"/>
            <w:tcBorders>
              <w:top w:val="nil"/>
              <w:bottom w:val="nil"/>
            </w:tcBorders>
            <w:shd w:val="clear" w:color="auto" w:fill="auto"/>
            <w:vAlign w:val="center"/>
          </w:tcPr>
          <w:p w14:paraId="1AF784AD" w14:textId="77777777" w:rsidR="00A64ED2" w:rsidRPr="00C4170E" w:rsidRDefault="00A64ED2" w:rsidP="00944843">
            <w:pPr>
              <w:spacing w:after="0" w:line="240" w:lineRule="auto"/>
              <w:jc w:val="center"/>
              <w:rPr>
                <w:rFonts w:ascii="Symbol" w:hAnsi="Symbol" w:cs="Times New Roman"/>
                <w:sz w:val="21"/>
                <w:szCs w:val="21"/>
              </w:rPr>
            </w:pPr>
          </w:p>
        </w:tc>
        <w:tc>
          <w:tcPr>
            <w:tcW w:w="516" w:type="pct"/>
            <w:gridSpan w:val="2"/>
            <w:tcBorders>
              <w:top w:val="nil"/>
              <w:bottom w:val="nil"/>
            </w:tcBorders>
            <w:shd w:val="clear" w:color="auto" w:fill="auto"/>
            <w:vAlign w:val="center"/>
          </w:tcPr>
          <w:p w14:paraId="24A99F0A" w14:textId="77777777" w:rsidR="00A64ED2" w:rsidRPr="00C4170E" w:rsidRDefault="00A64ED2" w:rsidP="00944843">
            <w:pPr>
              <w:spacing w:after="0" w:line="240" w:lineRule="auto"/>
              <w:jc w:val="center"/>
              <w:rPr>
                <w:rFonts w:ascii="Times New Roman" w:hAnsi="Times New Roman" w:cs="Times New Roman"/>
                <w:sz w:val="21"/>
                <w:szCs w:val="21"/>
              </w:rPr>
            </w:pPr>
          </w:p>
        </w:tc>
      </w:tr>
      <w:tr w:rsidR="00A64ED2" w:rsidRPr="00C4170E" w14:paraId="68E19163" w14:textId="77777777" w:rsidTr="00446A9C">
        <w:trPr>
          <w:gridAfter w:val="1"/>
          <w:wAfter w:w="136" w:type="pct"/>
          <w:jc w:val="center"/>
        </w:trPr>
        <w:tc>
          <w:tcPr>
            <w:tcW w:w="1011" w:type="pct"/>
            <w:tcBorders>
              <w:top w:val="nil"/>
              <w:bottom w:val="nil"/>
            </w:tcBorders>
            <w:shd w:val="clear" w:color="auto" w:fill="auto"/>
            <w:vAlign w:val="center"/>
          </w:tcPr>
          <w:p w14:paraId="33BD6F68" w14:textId="77777777" w:rsidR="00A64ED2" w:rsidRPr="00C4170E" w:rsidRDefault="00A64ED2" w:rsidP="00944843">
            <w:pPr>
              <w:spacing w:before="40" w:after="40" w:line="240" w:lineRule="auto"/>
              <w:rPr>
                <w:rFonts w:ascii="Times New Roman" w:hAnsi="Times New Roman" w:cs="Times New Roman"/>
                <w:b/>
                <w:bCs/>
                <w:sz w:val="21"/>
                <w:szCs w:val="21"/>
              </w:rPr>
            </w:pPr>
            <w:r w:rsidRPr="00C4170E">
              <w:rPr>
                <w:rFonts w:ascii="Times New Roman" w:hAnsi="Times New Roman" w:cs="Times New Roman"/>
                <w:b/>
                <w:bCs/>
                <w:sz w:val="21"/>
                <w:szCs w:val="21"/>
              </w:rPr>
              <w:t>MELD score</w:t>
            </w:r>
            <w:r w:rsidR="006E1483" w:rsidRPr="00C4170E">
              <w:rPr>
                <w:rFonts w:ascii="Times New Roman" w:hAnsi="Times New Roman" w:cs="Times New Roman"/>
                <w:b/>
                <w:bCs/>
                <w:sz w:val="21"/>
                <w:szCs w:val="21"/>
              </w:rPr>
              <w:t xml:space="preserve"> </w:t>
            </w:r>
          </w:p>
        </w:tc>
        <w:tc>
          <w:tcPr>
            <w:tcW w:w="728" w:type="pct"/>
            <w:gridSpan w:val="2"/>
            <w:tcBorders>
              <w:top w:val="nil"/>
              <w:bottom w:val="nil"/>
            </w:tcBorders>
            <w:shd w:val="clear" w:color="auto" w:fill="auto"/>
            <w:vAlign w:val="center"/>
          </w:tcPr>
          <w:p w14:paraId="0567C639" w14:textId="77777777" w:rsidR="00A64ED2" w:rsidRPr="00C4170E" w:rsidRDefault="00A64ED2" w:rsidP="00944843">
            <w:pPr>
              <w:spacing w:before="40" w:after="40" w:line="240" w:lineRule="auto"/>
              <w:jc w:val="center"/>
              <w:rPr>
                <w:rFonts w:ascii="Times New Roman" w:hAnsi="Times New Roman" w:cs="Times New Roman"/>
                <w:sz w:val="21"/>
                <w:szCs w:val="21"/>
              </w:rPr>
            </w:pPr>
            <w:r w:rsidRPr="00C4170E">
              <w:rPr>
                <w:rFonts w:ascii="Times New Roman" w:hAnsi="Times New Roman" w:cs="Times New Roman"/>
                <w:b/>
                <w:bCs/>
                <w:sz w:val="21"/>
                <w:szCs w:val="21"/>
              </w:rPr>
              <w:t>(n=50)</w:t>
            </w:r>
          </w:p>
        </w:tc>
        <w:tc>
          <w:tcPr>
            <w:tcW w:w="764" w:type="pct"/>
            <w:gridSpan w:val="2"/>
            <w:tcBorders>
              <w:top w:val="nil"/>
              <w:bottom w:val="nil"/>
            </w:tcBorders>
            <w:shd w:val="clear" w:color="auto" w:fill="auto"/>
            <w:vAlign w:val="center"/>
          </w:tcPr>
          <w:p w14:paraId="792C1939" w14:textId="77777777" w:rsidR="00A64ED2" w:rsidRPr="00C4170E" w:rsidRDefault="00A64ED2" w:rsidP="00944843">
            <w:pPr>
              <w:spacing w:before="40" w:after="40" w:line="240" w:lineRule="auto"/>
              <w:jc w:val="center"/>
              <w:rPr>
                <w:rFonts w:ascii="Times New Roman" w:hAnsi="Times New Roman" w:cs="Times New Roman"/>
                <w:sz w:val="21"/>
                <w:szCs w:val="21"/>
              </w:rPr>
            </w:pPr>
            <w:r w:rsidRPr="00C4170E">
              <w:rPr>
                <w:rFonts w:ascii="Times New Roman" w:hAnsi="Times New Roman" w:cs="Times New Roman"/>
                <w:b/>
                <w:bCs/>
                <w:sz w:val="21"/>
                <w:szCs w:val="21"/>
              </w:rPr>
              <w:t>(n=50)</w:t>
            </w:r>
          </w:p>
        </w:tc>
        <w:tc>
          <w:tcPr>
            <w:tcW w:w="649" w:type="pct"/>
            <w:gridSpan w:val="2"/>
            <w:tcBorders>
              <w:top w:val="nil"/>
              <w:bottom w:val="nil"/>
            </w:tcBorders>
            <w:shd w:val="clear" w:color="auto" w:fill="auto"/>
            <w:vAlign w:val="center"/>
          </w:tcPr>
          <w:p w14:paraId="2BD09978" w14:textId="77777777" w:rsidR="00A64ED2" w:rsidRPr="00C4170E" w:rsidRDefault="00A64ED2" w:rsidP="00944843">
            <w:pPr>
              <w:spacing w:before="40" w:after="40" w:line="240" w:lineRule="auto"/>
              <w:jc w:val="center"/>
              <w:rPr>
                <w:rFonts w:ascii="Times New Roman" w:hAnsi="Times New Roman" w:cs="Times New Roman"/>
                <w:sz w:val="21"/>
                <w:szCs w:val="21"/>
              </w:rPr>
            </w:pPr>
            <w:r w:rsidRPr="00C4170E">
              <w:rPr>
                <w:rFonts w:ascii="Times New Roman" w:hAnsi="Times New Roman" w:cs="Times New Roman"/>
                <w:b/>
                <w:bCs/>
                <w:sz w:val="21"/>
                <w:szCs w:val="21"/>
              </w:rPr>
              <w:t>(n=50)</w:t>
            </w:r>
          </w:p>
        </w:tc>
        <w:tc>
          <w:tcPr>
            <w:tcW w:w="614" w:type="pct"/>
            <w:gridSpan w:val="2"/>
            <w:tcBorders>
              <w:top w:val="nil"/>
              <w:bottom w:val="nil"/>
            </w:tcBorders>
            <w:shd w:val="clear" w:color="auto" w:fill="auto"/>
            <w:vAlign w:val="center"/>
          </w:tcPr>
          <w:p w14:paraId="7C9C4A83" w14:textId="77777777" w:rsidR="00A64ED2" w:rsidRPr="00C4170E" w:rsidRDefault="00A64ED2" w:rsidP="00944843">
            <w:pPr>
              <w:spacing w:before="40" w:after="40" w:line="240" w:lineRule="auto"/>
              <w:jc w:val="center"/>
              <w:rPr>
                <w:rFonts w:ascii="Times New Roman" w:hAnsi="Times New Roman" w:cs="Times New Roman"/>
                <w:sz w:val="21"/>
                <w:szCs w:val="21"/>
              </w:rPr>
            </w:pPr>
            <w:r w:rsidRPr="00C4170E">
              <w:rPr>
                <w:rFonts w:ascii="Times New Roman" w:hAnsi="Times New Roman" w:cs="Times New Roman"/>
                <w:b/>
                <w:bCs/>
                <w:sz w:val="21"/>
                <w:szCs w:val="21"/>
              </w:rPr>
              <w:t>(n=50)</w:t>
            </w:r>
          </w:p>
        </w:tc>
        <w:tc>
          <w:tcPr>
            <w:tcW w:w="583" w:type="pct"/>
            <w:gridSpan w:val="2"/>
            <w:tcBorders>
              <w:top w:val="nil"/>
              <w:bottom w:val="nil"/>
            </w:tcBorders>
            <w:shd w:val="clear" w:color="auto" w:fill="auto"/>
            <w:vAlign w:val="center"/>
          </w:tcPr>
          <w:p w14:paraId="12E36D18" w14:textId="77777777" w:rsidR="00A64ED2" w:rsidRPr="00C4170E" w:rsidRDefault="00A64ED2" w:rsidP="00944843">
            <w:pPr>
              <w:spacing w:before="40" w:after="40" w:line="240" w:lineRule="auto"/>
              <w:jc w:val="center"/>
              <w:rPr>
                <w:rFonts w:ascii="Symbol" w:hAnsi="Symbol" w:cs="Times New Roman"/>
                <w:sz w:val="21"/>
                <w:szCs w:val="21"/>
              </w:rPr>
            </w:pPr>
          </w:p>
        </w:tc>
        <w:tc>
          <w:tcPr>
            <w:tcW w:w="516" w:type="pct"/>
            <w:gridSpan w:val="2"/>
            <w:tcBorders>
              <w:top w:val="nil"/>
              <w:bottom w:val="nil"/>
            </w:tcBorders>
            <w:shd w:val="clear" w:color="auto" w:fill="auto"/>
            <w:vAlign w:val="center"/>
          </w:tcPr>
          <w:p w14:paraId="39DCDB9B" w14:textId="77777777" w:rsidR="00A64ED2" w:rsidRPr="00C4170E" w:rsidRDefault="00A64ED2" w:rsidP="00944843">
            <w:pPr>
              <w:spacing w:before="40" w:after="40" w:line="240" w:lineRule="auto"/>
              <w:jc w:val="center"/>
              <w:rPr>
                <w:rFonts w:ascii="Times New Roman" w:hAnsi="Times New Roman" w:cs="Times New Roman"/>
                <w:sz w:val="21"/>
                <w:szCs w:val="21"/>
              </w:rPr>
            </w:pPr>
          </w:p>
        </w:tc>
      </w:tr>
      <w:tr w:rsidR="00A64ED2" w:rsidRPr="00C4170E" w14:paraId="78161B20" w14:textId="77777777" w:rsidTr="00446A9C">
        <w:trPr>
          <w:gridAfter w:val="1"/>
          <w:wAfter w:w="136" w:type="pct"/>
          <w:jc w:val="center"/>
        </w:trPr>
        <w:tc>
          <w:tcPr>
            <w:tcW w:w="1011" w:type="pct"/>
            <w:tcBorders>
              <w:top w:val="nil"/>
              <w:bottom w:val="nil"/>
            </w:tcBorders>
            <w:shd w:val="clear" w:color="auto" w:fill="auto"/>
            <w:vAlign w:val="center"/>
          </w:tcPr>
          <w:p w14:paraId="30937921" w14:textId="77777777" w:rsidR="00A64ED2" w:rsidRPr="00C4170E" w:rsidRDefault="00A64ED2" w:rsidP="00944843">
            <w:pPr>
              <w:spacing w:before="40" w:after="40" w:line="240" w:lineRule="auto"/>
              <w:ind w:left="284"/>
              <w:rPr>
                <w:rFonts w:ascii="Times New Roman" w:hAnsi="Times New Roman" w:cs="Times New Roman"/>
                <w:sz w:val="21"/>
                <w:szCs w:val="21"/>
              </w:rPr>
            </w:pPr>
            <w:r w:rsidRPr="00C4170E">
              <w:rPr>
                <w:rFonts w:ascii="Times New Roman" w:hAnsi="Times New Roman" w:cs="Times New Roman"/>
                <w:sz w:val="21"/>
                <w:szCs w:val="21"/>
              </w:rPr>
              <w:t>Mean ± SD.</w:t>
            </w:r>
          </w:p>
        </w:tc>
        <w:tc>
          <w:tcPr>
            <w:tcW w:w="728" w:type="pct"/>
            <w:gridSpan w:val="2"/>
            <w:tcBorders>
              <w:top w:val="nil"/>
              <w:bottom w:val="nil"/>
            </w:tcBorders>
            <w:shd w:val="clear" w:color="auto" w:fill="auto"/>
            <w:vAlign w:val="center"/>
          </w:tcPr>
          <w:p w14:paraId="249AABA0" w14:textId="77777777" w:rsidR="00A64ED2" w:rsidRPr="00C4170E" w:rsidRDefault="00A64ED2" w:rsidP="00944843">
            <w:pPr>
              <w:spacing w:before="40" w:after="40" w:line="240" w:lineRule="auto"/>
              <w:jc w:val="center"/>
              <w:rPr>
                <w:rFonts w:ascii="Times New Roman" w:hAnsi="Times New Roman" w:cs="Times New Roman"/>
                <w:sz w:val="21"/>
                <w:szCs w:val="21"/>
              </w:rPr>
            </w:pPr>
            <w:r w:rsidRPr="00C4170E">
              <w:rPr>
                <w:rFonts w:ascii="Times New Roman" w:hAnsi="Times New Roman" w:cs="Times New Roman"/>
                <w:sz w:val="21"/>
                <w:szCs w:val="21"/>
              </w:rPr>
              <w:t>9.46 ± 2.96</w:t>
            </w:r>
          </w:p>
        </w:tc>
        <w:tc>
          <w:tcPr>
            <w:tcW w:w="764" w:type="pct"/>
            <w:gridSpan w:val="2"/>
            <w:tcBorders>
              <w:top w:val="nil"/>
              <w:bottom w:val="nil"/>
            </w:tcBorders>
            <w:shd w:val="clear" w:color="auto" w:fill="auto"/>
            <w:vAlign w:val="center"/>
          </w:tcPr>
          <w:p w14:paraId="5CB6DB49" w14:textId="77777777" w:rsidR="00A64ED2" w:rsidRPr="00C4170E" w:rsidRDefault="00A64ED2" w:rsidP="00944843">
            <w:pPr>
              <w:spacing w:before="40" w:after="40" w:line="240" w:lineRule="auto"/>
              <w:jc w:val="center"/>
              <w:rPr>
                <w:rFonts w:ascii="Times New Roman" w:hAnsi="Times New Roman" w:cs="Times New Roman"/>
                <w:sz w:val="21"/>
                <w:szCs w:val="21"/>
              </w:rPr>
            </w:pPr>
            <w:r w:rsidRPr="00C4170E">
              <w:rPr>
                <w:rFonts w:ascii="Times New Roman" w:hAnsi="Times New Roman" w:cs="Times New Roman"/>
                <w:sz w:val="21"/>
                <w:szCs w:val="21"/>
              </w:rPr>
              <w:t>17.02 ± 5.3</w:t>
            </w:r>
          </w:p>
        </w:tc>
        <w:tc>
          <w:tcPr>
            <w:tcW w:w="649" w:type="pct"/>
            <w:gridSpan w:val="2"/>
            <w:tcBorders>
              <w:top w:val="nil"/>
              <w:bottom w:val="nil"/>
            </w:tcBorders>
            <w:shd w:val="clear" w:color="auto" w:fill="auto"/>
            <w:vAlign w:val="center"/>
          </w:tcPr>
          <w:p w14:paraId="6E076844" w14:textId="77777777" w:rsidR="00A64ED2" w:rsidRPr="00C4170E" w:rsidRDefault="00A64ED2" w:rsidP="00944843">
            <w:pPr>
              <w:spacing w:before="40" w:after="40" w:line="240" w:lineRule="auto"/>
              <w:jc w:val="center"/>
              <w:rPr>
                <w:rFonts w:ascii="Times New Roman" w:hAnsi="Times New Roman" w:cs="Times New Roman"/>
                <w:sz w:val="21"/>
                <w:szCs w:val="21"/>
              </w:rPr>
            </w:pPr>
            <w:r w:rsidRPr="00C4170E">
              <w:rPr>
                <w:rFonts w:ascii="Times New Roman" w:hAnsi="Times New Roman" w:cs="Times New Roman"/>
                <w:sz w:val="21"/>
                <w:szCs w:val="21"/>
              </w:rPr>
              <w:t>23.22 ± 4.9</w:t>
            </w:r>
          </w:p>
        </w:tc>
        <w:tc>
          <w:tcPr>
            <w:tcW w:w="614" w:type="pct"/>
            <w:gridSpan w:val="2"/>
            <w:tcBorders>
              <w:top w:val="nil"/>
              <w:bottom w:val="nil"/>
            </w:tcBorders>
            <w:shd w:val="clear" w:color="auto" w:fill="auto"/>
            <w:vAlign w:val="center"/>
          </w:tcPr>
          <w:p w14:paraId="2D37F65C" w14:textId="77777777" w:rsidR="00A64ED2" w:rsidRPr="00C4170E" w:rsidRDefault="00A64ED2" w:rsidP="00944843">
            <w:pPr>
              <w:spacing w:before="40" w:after="40" w:line="240" w:lineRule="auto"/>
              <w:jc w:val="center"/>
              <w:rPr>
                <w:rFonts w:ascii="Times New Roman" w:hAnsi="Times New Roman" w:cs="Times New Roman"/>
                <w:sz w:val="21"/>
                <w:szCs w:val="21"/>
              </w:rPr>
            </w:pPr>
            <w:r w:rsidRPr="00C4170E">
              <w:rPr>
                <w:rFonts w:ascii="Times New Roman" w:hAnsi="Times New Roman" w:cs="Times New Roman"/>
                <w:sz w:val="21"/>
                <w:szCs w:val="21"/>
              </w:rPr>
              <w:t>17.43 ± 8.26</w:t>
            </w:r>
          </w:p>
        </w:tc>
        <w:tc>
          <w:tcPr>
            <w:tcW w:w="583" w:type="pct"/>
            <w:gridSpan w:val="2"/>
            <w:vMerge w:val="restart"/>
            <w:tcBorders>
              <w:top w:val="nil"/>
              <w:bottom w:val="nil"/>
            </w:tcBorders>
            <w:shd w:val="clear" w:color="auto" w:fill="auto"/>
            <w:vAlign w:val="center"/>
          </w:tcPr>
          <w:p w14:paraId="454798B0" w14:textId="77777777" w:rsidR="00446A9C" w:rsidRDefault="00A64ED2" w:rsidP="00944843">
            <w:pPr>
              <w:spacing w:before="40" w:after="40" w:line="240" w:lineRule="auto"/>
              <w:jc w:val="center"/>
              <w:rPr>
                <w:rFonts w:ascii="Symbol" w:hAnsi="Symbol" w:cs="Times New Roman"/>
                <w:sz w:val="21"/>
                <w:szCs w:val="21"/>
              </w:rPr>
            </w:pPr>
            <w:r w:rsidRPr="00C4170E">
              <w:rPr>
                <w:rFonts w:ascii="Symbol" w:hAnsi="Symbol" w:cs="Times New Roman"/>
                <w:sz w:val="21"/>
                <w:szCs w:val="21"/>
              </w:rPr>
              <w:t></w:t>
            </w:r>
            <w:r w:rsidRPr="00C4170E">
              <w:rPr>
                <w:rFonts w:ascii="Symbol" w:hAnsi="Symbol" w:cs="Times New Roman"/>
                <w:sz w:val="21"/>
                <w:szCs w:val="21"/>
              </w:rPr>
              <w:t></w:t>
            </w:r>
          </w:p>
          <w:p w14:paraId="56F2F26D" w14:textId="032F366D" w:rsidR="00A64ED2" w:rsidRPr="00C4170E" w:rsidRDefault="00A64ED2" w:rsidP="00944843">
            <w:pPr>
              <w:spacing w:before="40" w:after="40" w:line="240" w:lineRule="auto"/>
              <w:jc w:val="center"/>
              <w:rPr>
                <w:rFonts w:ascii="Symbol" w:hAnsi="Symbol" w:cs="Times New Roman"/>
                <w:sz w:val="21"/>
                <w:szCs w:val="21"/>
              </w:rPr>
            </w:pPr>
            <w:r w:rsidRPr="00C4170E">
              <w:rPr>
                <w:rFonts w:ascii="Symbol" w:hAnsi="Symbol" w:cs="Times New Roman"/>
                <w:sz w:val="21"/>
                <w:szCs w:val="21"/>
              </w:rPr>
              <w:t></w:t>
            </w:r>
            <w:r w:rsidRPr="00C4170E">
              <w:rPr>
                <w:rFonts w:ascii="Symbol" w:hAnsi="Symbol" w:cs="Times New Roman"/>
                <w:sz w:val="21"/>
                <w:szCs w:val="21"/>
              </w:rPr>
              <w:t></w:t>
            </w:r>
            <w:r w:rsidRPr="00C4170E">
              <w:rPr>
                <w:rFonts w:ascii="Symbol" w:hAnsi="Symbol" w:cs="Times New Roman"/>
                <w:sz w:val="21"/>
                <w:szCs w:val="21"/>
              </w:rPr>
              <w:t></w:t>
            </w:r>
            <w:r w:rsidRPr="00C4170E">
              <w:rPr>
                <w:rFonts w:ascii="Symbol" w:hAnsi="Symbol" w:cs="Times New Roman"/>
                <w:sz w:val="21"/>
                <w:szCs w:val="21"/>
              </w:rPr>
              <w:t></w:t>
            </w:r>
            <w:r w:rsidRPr="00C4170E">
              <w:rPr>
                <w:rFonts w:ascii="Symbol" w:hAnsi="Symbol" w:cs="Times New Roman"/>
                <w:sz w:val="21"/>
                <w:szCs w:val="21"/>
              </w:rPr>
              <w:t></w:t>
            </w:r>
            <w:r w:rsidRPr="00C4170E">
              <w:rPr>
                <w:rFonts w:ascii="Symbol" w:hAnsi="Symbol" w:cs="Times New Roman"/>
                <w:sz w:val="21"/>
                <w:szCs w:val="21"/>
              </w:rPr>
              <w:t></w:t>
            </w:r>
            <w:r w:rsidRPr="00C4170E">
              <w:rPr>
                <w:rFonts w:ascii="Symbol" w:hAnsi="Symbol" w:cs="Times New Roman"/>
                <w:sz w:val="21"/>
                <w:szCs w:val="21"/>
                <w:vertAlign w:val="superscript"/>
              </w:rPr>
              <w:t></w:t>
            </w:r>
          </w:p>
        </w:tc>
        <w:tc>
          <w:tcPr>
            <w:tcW w:w="516" w:type="pct"/>
            <w:gridSpan w:val="2"/>
            <w:vMerge w:val="restart"/>
            <w:tcBorders>
              <w:top w:val="nil"/>
              <w:bottom w:val="nil"/>
            </w:tcBorders>
            <w:shd w:val="clear" w:color="auto" w:fill="auto"/>
            <w:vAlign w:val="center"/>
          </w:tcPr>
          <w:p w14:paraId="414B129E" w14:textId="77777777" w:rsidR="00A64ED2" w:rsidRPr="00C4170E" w:rsidRDefault="00A64ED2" w:rsidP="00944843">
            <w:pPr>
              <w:spacing w:before="40" w:after="40" w:line="240" w:lineRule="auto"/>
              <w:jc w:val="center"/>
              <w:rPr>
                <w:rFonts w:ascii="Times New Roman" w:hAnsi="Times New Roman" w:cs="Times New Roman"/>
                <w:sz w:val="21"/>
                <w:szCs w:val="21"/>
              </w:rPr>
            </w:pPr>
            <w:r w:rsidRPr="00C4170E">
              <w:rPr>
                <w:rFonts w:ascii="Times New Roman" w:hAnsi="Times New Roman" w:cs="Times New Roman"/>
                <w:sz w:val="21"/>
                <w:szCs w:val="21"/>
              </w:rPr>
              <w:t>&lt;0.001</w:t>
            </w:r>
            <w:r w:rsidRPr="00C4170E">
              <w:rPr>
                <w:rFonts w:ascii="Times New Roman" w:hAnsi="Times New Roman" w:cs="Times New Roman"/>
                <w:sz w:val="21"/>
                <w:szCs w:val="21"/>
                <w:vertAlign w:val="superscript"/>
              </w:rPr>
              <w:t>*</w:t>
            </w:r>
          </w:p>
        </w:tc>
      </w:tr>
      <w:tr w:rsidR="00A64ED2" w:rsidRPr="00C4170E" w14:paraId="1196FC58" w14:textId="77777777" w:rsidTr="00446A9C">
        <w:trPr>
          <w:gridAfter w:val="1"/>
          <w:wAfter w:w="136" w:type="pct"/>
          <w:jc w:val="center"/>
        </w:trPr>
        <w:tc>
          <w:tcPr>
            <w:tcW w:w="1011" w:type="pct"/>
            <w:tcBorders>
              <w:top w:val="nil"/>
              <w:bottom w:val="nil"/>
            </w:tcBorders>
            <w:shd w:val="clear" w:color="auto" w:fill="auto"/>
            <w:vAlign w:val="center"/>
          </w:tcPr>
          <w:p w14:paraId="031B91C4" w14:textId="77777777" w:rsidR="00A64ED2" w:rsidRPr="00C4170E" w:rsidRDefault="00A64ED2" w:rsidP="00944843">
            <w:pPr>
              <w:spacing w:before="40" w:after="40" w:line="240" w:lineRule="auto"/>
              <w:ind w:left="284"/>
              <w:rPr>
                <w:rFonts w:ascii="Times New Roman" w:hAnsi="Times New Roman" w:cs="Times New Roman"/>
                <w:sz w:val="21"/>
                <w:szCs w:val="21"/>
              </w:rPr>
            </w:pPr>
            <w:r w:rsidRPr="00C4170E">
              <w:rPr>
                <w:rFonts w:ascii="Times New Roman" w:hAnsi="Times New Roman" w:cs="Times New Roman"/>
                <w:sz w:val="21"/>
                <w:szCs w:val="21"/>
              </w:rPr>
              <w:t xml:space="preserve">Median </w:t>
            </w:r>
          </w:p>
          <w:p w14:paraId="53B3B87C" w14:textId="77777777" w:rsidR="00A64ED2" w:rsidRPr="00C4170E" w:rsidRDefault="00A64ED2" w:rsidP="00944843">
            <w:pPr>
              <w:spacing w:before="40" w:after="40" w:line="240" w:lineRule="auto"/>
              <w:ind w:left="284"/>
              <w:rPr>
                <w:rFonts w:ascii="Times New Roman" w:hAnsi="Times New Roman" w:cs="Times New Roman"/>
                <w:sz w:val="21"/>
                <w:szCs w:val="21"/>
              </w:rPr>
            </w:pPr>
            <w:r w:rsidRPr="00C4170E">
              <w:rPr>
                <w:rFonts w:ascii="Times New Roman" w:hAnsi="Times New Roman" w:cs="Times New Roman"/>
                <w:sz w:val="21"/>
                <w:szCs w:val="21"/>
              </w:rPr>
              <w:t>(Min. – Max.)</w:t>
            </w:r>
          </w:p>
        </w:tc>
        <w:tc>
          <w:tcPr>
            <w:tcW w:w="728" w:type="pct"/>
            <w:gridSpan w:val="2"/>
            <w:tcBorders>
              <w:top w:val="nil"/>
              <w:bottom w:val="nil"/>
            </w:tcBorders>
            <w:shd w:val="clear" w:color="auto" w:fill="auto"/>
            <w:vAlign w:val="center"/>
          </w:tcPr>
          <w:p w14:paraId="7AFEC7F6" w14:textId="77777777" w:rsidR="00446A9C" w:rsidRDefault="00A64ED2" w:rsidP="00944843">
            <w:pPr>
              <w:spacing w:before="40" w:after="40" w:line="240" w:lineRule="auto"/>
              <w:jc w:val="center"/>
              <w:rPr>
                <w:rFonts w:ascii="Times New Roman" w:hAnsi="Times New Roman" w:cs="Times New Roman"/>
                <w:sz w:val="21"/>
                <w:szCs w:val="21"/>
              </w:rPr>
            </w:pPr>
            <w:r w:rsidRPr="00C4170E">
              <w:rPr>
                <w:rFonts w:ascii="Times New Roman" w:hAnsi="Times New Roman" w:cs="Times New Roman"/>
                <w:sz w:val="21"/>
                <w:szCs w:val="21"/>
              </w:rPr>
              <w:t>8</w:t>
            </w:r>
          </w:p>
          <w:p w14:paraId="30B9544D" w14:textId="09AADD77" w:rsidR="00A64ED2" w:rsidRPr="00C4170E" w:rsidRDefault="00A64ED2" w:rsidP="00944843">
            <w:pPr>
              <w:spacing w:before="40" w:after="40" w:line="240" w:lineRule="auto"/>
              <w:jc w:val="center"/>
              <w:rPr>
                <w:rFonts w:ascii="Times New Roman" w:hAnsi="Times New Roman" w:cs="Times New Roman"/>
                <w:sz w:val="21"/>
                <w:szCs w:val="21"/>
              </w:rPr>
            </w:pPr>
            <w:r w:rsidRPr="00C4170E">
              <w:rPr>
                <w:rFonts w:ascii="Times New Roman" w:hAnsi="Times New Roman" w:cs="Times New Roman"/>
                <w:sz w:val="21"/>
                <w:szCs w:val="21"/>
              </w:rPr>
              <w:t>(6 – 19)</w:t>
            </w:r>
          </w:p>
        </w:tc>
        <w:tc>
          <w:tcPr>
            <w:tcW w:w="764" w:type="pct"/>
            <w:gridSpan w:val="2"/>
            <w:tcBorders>
              <w:top w:val="nil"/>
              <w:bottom w:val="nil"/>
            </w:tcBorders>
            <w:shd w:val="clear" w:color="auto" w:fill="auto"/>
            <w:vAlign w:val="center"/>
          </w:tcPr>
          <w:p w14:paraId="786B01C6" w14:textId="77777777" w:rsidR="00446A9C" w:rsidRDefault="00A64ED2" w:rsidP="00944843">
            <w:pPr>
              <w:spacing w:before="40" w:after="40" w:line="240" w:lineRule="auto"/>
              <w:jc w:val="center"/>
              <w:rPr>
                <w:rFonts w:ascii="Times New Roman" w:hAnsi="Times New Roman" w:cs="Times New Roman"/>
                <w:sz w:val="21"/>
                <w:szCs w:val="21"/>
              </w:rPr>
            </w:pPr>
            <w:r w:rsidRPr="00C4170E">
              <w:rPr>
                <w:rFonts w:ascii="Times New Roman" w:hAnsi="Times New Roman" w:cs="Times New Roman"/>
                <w:sz w:val="21"/>
                <w:szCs w:val="21"/>
              </w:rPr>
              <w:t>16</w:t>
            </w:r>
          </w:p>
          <w:p w14:paraId="50E3E3FD" w14:textId="08030F34" w:rsidR="00A64ED2" w:rsidRPr="00C4170E" w:rsidRDefault="00A64ED2" w:rsidP="00944843">
            <w:pPr>
              <w:spacing w:before="40" w:after="40" w:line="240" w:lineRule="auto"/>
              <w:jc w:val="center"/>
              <w:rPr>
                <w:rFonts w:ascii="Times New Roman" w:hAnsi="Times New Roman" w:cs="Times New Roman"/>
                <w:sz w:val="21"/>
                <w:szCs w:val="21"/>
              </w:rPr>
            </w:pPr>
            <w:r w:rsidRPr="00C4170E">
              <w:rPr>
                <w:rFonts w:ascii="Times New Roman" w:hAnsi="Times New Roman" w:cs="Times New Roman"/>
                <w:sz w:val="21"/>
                <w:szCs w:val="21"/>
              </w:rPr>
              <w:t>(9 – 31)</w:t>
            </w:r>
          </w:p>
        </w:tc>
        <w:tc>
          <w:tcPr>
            <w:tcW w:w="649" w:type="pct"/>
            <w:gridSpan w:val="2"/>
            <w:tcBorders>
              <w:top w:val="nil"/>
              <w:bottom w:val="nil"/>
            </w:tcBorders>
            <w:shd w:val="clear" w:color="auto" w:fill="auto"/>
            <w:vAlign w:val="center"/>
          </w:tcPr>
          <w:p w14:paraId="679ADEB6" w14:textId="77777777" w:rsidR="00446A9C" w:rsidRDefault="00A64ED2" w:rsidP="00944843">
            <w:pPr>
              <w:spacing w:before="40" w:after="40" w:line="240" w:lineRule="auto"/>
              <w:jc w:val="center"/>
              <w:rPr>
                <w:rFonts w:ascii="Times New Roman" w:hAnsi="Times New Roman" w:cs="Times New Roman"/>
                <w:sz w:val="21"/>
                <w:szCs w:val="21"/>
              </w:rPr>
            </w:pPr>
            <w:r w:rsidRPr="00C4170E">
              <w:rPr>
                <w:rFonts w:ascii="Times New Roman" w:hAnsi="Times New Roman" w:cs="Times New Roman"/>
                <w:sz w:val="21"/>
                <w:szCs w:val="21"/>
              </w:rPr>
              <w:t>23</w:t>
            </w:r>
          </w:p>
          <w:p w14:paraId="51AE4ED4" w14:textId="175D0BD0" w:rsidR="00A64ED2" w:rsidRPr="00C4170E" w:rsidRDefault="00A64ED2" w:rsidP="00944843">
            <w:pPr>
              <w:spacing w:before="40" w:after="40" w:line="240" w:lineRule="auto"/>
              <w:jc w:val="center"/>
              <w:rPr>
                <w:rFonts w:ascii="Times New Roman" w:hAnsi="Times New Roman" w:cs="Times New Roman"/>
                <w:sz w:val="21"/>
                <w:szCs w:val="21"/>
              </w:rPr>
            </w:pPr>
            <w:r w:rsidRPr="00C4170E">
              <w:rPr>
                <w:rFonts w:ascii="Times New Roman" w:hAnsi="Times New Roman" w:cs="Times New Roman"/>
                <w:sz w:val="21"/>
                <w:szCs w:val="21"/>
              </w:rPr>
              <w:t>(14 – 39)</w:t>
            </w:r>
          </w:p>
        </w:tc>
        <w:tc>
          <w:tcPr>
            <w:tcW w:w="614" w:type="pct"/>
            <w:gridSpan w:val="2"/>
            <w:tcBorders>
              <w:top w:val="nil"/>
              <w:bottom w:val="nil"/>
            </w:tcBorders>
            <w:shd w:val="clear" w:color="auto" w:fill="auto"/>
            <w:vAlign w:val="center"/>
          </w:tcPr>
          <w:p w14:paraId="7198339E" w14:textId="77777777" w:rsidR="00446A9C" w:rsidRDefault="00A64ED2" w:rsidP="00944843">
            <w:pPr>
              <w:spacing w:before="40" w:after="40" w:line="240" w:lineRule="auto"/>
              <w:jc w:val="center"/>
              <w:rPr>
                <w:rFonts w:ascii="Times New Roman" w:hAnsi="Times New Roman" w:cs="Times New Roman"/>
                <w:sz w:val="21"/>
                <w:szCs w:val="21"/>
              </w:rPr>
            </w:pPr>
            <w:r w:rsidRPr="00C4170E">
              <w:rPr>
                <w:rFonts w:ascii="Times New Roman" w:hAnsi="Times New Roman" w:cs="Times New Roman"/>
                <w:sz w:val="21"/>
                <w:szCs w:val="21"/>
              </w:rPr>
              <w:t>16</w:t>
            </w:r>
          </w:p>
          <w:p w14:paraId="271306C4" w14:textId="4049FDBE" w:rsidR="00A64ED2" w:rsidRPr="00C4170E" w:rsidRDefault="00A64ED2" w:rsidP="00944843">
            <w:pPr>
              <w:spacing w:before="40" w:after="40" w:line="240" w:lineRule="auto"/>
              <w:jc w:val="center"/>
              <w:rPr>
                <w:rFonts w:ascii="Times New Roman" w:hAnsi="Times New Roman" w:cs="Times New Roman"/>
                <w:sz w:val="21"/>
                <w:szCs w:val="21"/>
              </w:rPr>
            </w:pPr>
            <w:r w:rsidRPr="00C4170E">
              <w:rPr>
                <w:rFonts w:ascii="Times New Roman" w:hAnsi="Times New Roman" w:cs="Times New Roman"/>
                <w:sz w:val="21"/>
                <w:szCs w:val="21"/>
              </w:rPr>
              <w:t>(6 – 39)</w:t>
            </w:r>
          </w:p>
        </w:tc>
        <w:tc>
          <w:tcPr>
            <w:tcW w:w="583" w:type="pct"/>
            <w:gridSpan w:val="2"/>
            <w:vMerge/>
            <w:tcBorders>
              <w:top w:val="nil"/>
              <w:bottom w:val="nil"/>
            </w:tcBorders>
            <w:shd w:val="clear" w:color="auto" w:fill="auto"/>
            <w:vAlign w:val="center"/>
          </w:tcPr>
          <w:p w14:paraId="1FF74853" w14:textId="77777777" w:rsidR="00A64ED2" w:rsidRPr="00C4170E" w:rsidRDefault="00A64ED2" w:rsidP="00944843">
            <w:pPr>
              <w:spacing w:before="40" w:after="40" w:line="240" w:lineRule="auto"/>
              <w:jc w:val="center"/>
              <w:rPr>
                <w:rFonts w:ascii="Symbol" w:hAnsi="Symbol" w:cs="Times New Roman"/>
                <w:sz w:val="21"/>
                <w:szCs w:val="21"/>
              </w:rPr>
            </w:pPr>
          </w:p>
        </w:tc>
        <w:tc>
          <w:tcPr>
            <w:tcW w:w="516" w:type="pct"/>
            <w:gridSpan w:val="2"/>
            <w:vMerge/>
            <w:tcBorders>
              <w:top w:val="nil"/>
              <w:bottom w:val="nil"/>
            </w:tcBorders>
            <w:shd w:val="clear" w:color="auto" w:fill="auto"/>
            <w:vAlign w:val="center"/>
          </w:tcPr>
          <w:p w14:paraId="6C9E57B0" w14:textId="77777777" w:rsidR="00A64ED2" w:rsidRPr="00C4170E" w:rsidRDefault="00A64ED2" w:rsidP="00944843">
            <w:pPr>
              <w:spacing w:before="40" w:after="40" w:line="240" w:lineRule="auto"/>
              <w:jc w:val="center"/>
              <w:rPr>
                <w:rFonts w:ascii="Times New Roman" w:hAnsi="Times New Roman" w:cs="Times New Roman"/>
                <w:sz w:val="21"/>
                <w:szCs w:val="21"/>
              </w:rPr>
            </w:pPr>
          </w:p>
        </w:tc>
      </w:tr>
      <w:tr w:rsidR="00A64ED2" w:rsidRPr="00C4170E" w14:paraId="4C8D89A5" w14:textId="77777777" w:rsidTr="00446A9C">
        <w:trPr>
          <w:gridAfter w:val="1"/>
          <w:wAfter w:w="136" w:type="pct"/>
          <w:jc w:val="center"/>
        </w:trPr>
        <w:tc>
          <w:tcPr>
            <w:tcW w:w="1011" w:type="pct"/>
            <w:tcBorders>
              <w:top w:val="nil"/>
              <w:bottom w:val="nil"/>
            </w:tcBorders>
            <w:shd w:val="clear" w:color="auto" w:fill="auto"/>
            <w:vAlign w:val="center"/>
          </w:tcPr>
          <w:p w14:paraId="685B63C1" w14:textId="77777777" w:rsidR="00A64ED2" w:rsidRPr="00C4170E" w:rsidRDefault="00A64ED2" w:rsidP="00944843">
            <w:pPr>
              <w:spacing w:before="40" w:after="40" w:line="240" w:lineRule="auto"/>
              <w:jc w:val="center"/>
              <w:rPr>
                <w:rFonts w:ascii="Times New Roman" w:hAnsi="Times New Roman" w:cs="Times New Roman"/>
                <w:b/>
                <w:bCs/>
                <w:sz w:val="21"/>
                <w:szCs w:val="21"/>
              </w:rPr>
            </w:pPr>
            <w:r w:rsidRPr="00C4170E">
              <w:rPr>
                <w:rFonts w:ascii="Times New Roman" w:hAnsi="Times New Roman" w:cs="Times New Roman"/>
                <w:b/>
                <w:bCs/>
                <w:sz w:val="21"/>
                <w:szCs w:val="21"/>
              </w:rPr>
              <w:t>p</w:t>
            </w:r>
            <w:r w:rsidRPr="00C4170E">
              <w:rPr>
                <w:rFonts w:ascii="Times New Roman" w:hAnsi="Times New Roman" w:cs="Times New Roman"/>
                <w:b/>
                <w:bCs/>
                <w:sz w:val="21"/>
                <w:szCs w:val="21"/>
                <w:vertAlign w:val="subscript"/>
              </w:rPr>
              <w:t>1</w:t>
            </w:r>
          </w:p>
        </w:tc>
        <w:tc>
          <w:tcPr>
            <w:tcW w:w="728" w:type="pct"/>
            <w:gridSpan w:val="2"/>
            <w:tcBorders>
              <w:top w:val="nil"/>
              <w:bottom w:val="nil"/>
            </w:tcBorders>
            <w:shd w:val="clear" w:color="auto" w:fill="auto"/>
            <w:vAlign w:val="center"/>
          </w:tcPr>
          <w:p w14:paraId="150ECE44" w14:textId="77777777" w:rsidR="00A64ED2" w:rsidRPr="00C4170E" w:rsidRDefault="00A64ED2" w:rsidP="00944843">
            <w:pPr>
              <w:spacing w:before="40" w:after="40" w:line="240" w:lineRule="auto"/>
              <w:jc w:val="center"/>
              <w:rPr>
                <w:rFonts w:ascii="Times New Roman" w:hAnsi="Times New Roman" w:cs="Times New Roman"/>
                <w:b/>
                <w:bCs/>
                <w:sz w:val="21"/>
                <w:szCs w:val="21"/>
              </w:rPr>
            </w:pPr>
            <w:r w:rsidRPr="00C4170E">
              <w:rPr>
                <w:rFonts w:ascii="Times New Roman" w:hAnsi="Times New Roman" w:cs="Times New Roman"/>
                <w:b/>
                <w:bCs/>
                <w:sz w:val="21"/>
                <w:szCs w:val="21"/>
              </w:rPr>
              <w:t>&lt;0.001</w:t>
            </w:r>
            <w:r w:rsidRPr="00C4170E">
              <w:rPr>
                <w:rFonts w:ascii="Times New Roman" w:hAnsi="Times New Roman" w:cs="Times New Roman"/>
                <w:b/>
                <w:bCs/>
                <w:sz w:val="21"/>
                <w:szCs w:val="21"/>
                <w:vertAlign w:val="superscript"/>
              </w:rPr>
              <w:t>*</w:t>
            </w:r>
          </w:p>
        </w:tc>
        <w:tc>
          <w:tcPr>
            <w:tcW w:w="764" w:type="pct"/>
            <w:gridSpan w:val="2"/>
            <w:tcBorders>
              <w:top w:val="nil"/>
              <w:bottom w:val="nil"/>
            </w:tcBorders>
            <w:shd w:val="clear" w:color="auto" w:fill="auto"/>
            <w:vAlign w:val="center"/>
          </w:tcPr>
          <w:p w14:paraId="740BB06F" w14:textId="77777777" w:rsidR="00A64ED2" w:rsidRPr="00C4170E" w:rsidRDefault="00A64ED2" w:rsidP="00944843">
            <w:pPr>
              <w:spacing w:before="40" w:after="40" w:line="240" w:lineRule="auto"/>
              <w:jc w:val="center"/>
              <w:rPr>
                <w:rFonts w:ascii="Times New Roman" w:hAnsi="Times New Roman" w:cs="Times New Roman"/>
                <w:b/>
                <w:bCs/>
                <w:sz w:val="21"/>
                <w:szCs w:val="21"/>
              </w:rPr>
            </w:pPr>
            <w:r w:rsidRPr="00C4170E">
              <w:rPr>
                <w:rFonts w:ascii="Times New Roman" w:hAnsi="Times New Roman" w:cs="Times New Roman"/>
                <w:b/>
                <w:bCs/>
                <w:sz w:val="21"/>
                <w:szCs w:val="21"/>
              </w:rPr>
              <w:t>0.725</w:t>
            </w:r>
          </w:p>
        </w:tc>
        <w:tc>
          <w:tcPr>
            <w:tcW w:w="649" w:type="pct"/>
            <w:gridSpan w:val="2"/>
            <w:tcBorders>
              <w:top w:val="nil"/>
              <w:bottom w:val="nil"/>
            </w:tcBorders>
            <w:shd w:val="clear" w:color="auto" w:fill="auto"/>
            <w:vAlign w:val="center"/>
          </w:tcPr>
          <w:p w14:paraId="7F7C9931" w14:textId="77777777" w:rsidR="00A64ED2" w:rsidRPr="00C4170E" w:rsidRDefault="00A64ED2" w:rsidP="00944843">
            <w:pPr>
              <w:spacing w:before="40" w:after="40" w:line="240" w:lineRule="auto"/>
              <w:jc w:val="center"/>
              <w:rPr>
                <w:rFonts w:ascii="Times New Roman" w:hAnsi="Times New Roman" w:cs="Times New Roman"/>
                <w:b/>
                <w:bCs/>
                <w:sz w:val="21"/>
                <w:szCs w:val="21"/>
              </w:rPr>
            </w:pPr>
            <w:r w:rsidRPr="00C4170E">
              <w:rPr>
                <w:rFonts w:ascii="Times New Roman" w:hAnsi="Times New Roman" w:cs="Times New Roman"/>
                <w:b/>
                <w:bCs/>
                <w:sz w:val="21"/>
                <w:szCs w:val="21"/>
              </w:rPr>
              <w:t>&lt;0.001</w:t>
            </w:r>
            <w:r w:rsidRPr="00C4170E">
              <w:rPr>
                <w:rFonts w:ascii="Times New Roman" w:hAnsi="Times New Roman" w:cs="Times New Roman"/>
                <w:b/>
                <w:bCs/>
                <w:sz w:val="21"/>
                <w:szCs w:val="21"/>
                <w:vertAlign w:val="superscript"/>
              </w:rPr>
              <w:t>*</w:t>
            </w:r>
          </w:p>
        </w:tc>
        <w:tc>
          <w:tcPr>
            <w:tcW w:w="614" w:type="pct"/>
            <w:gridSpan w:val="2"/>
            <w:tcBorders>
              <w:top w:val="nil"/>
              <w:bottom w:val="nil"/>
            </w:tcBorders>
            <w:shd w:val="clear" w:color="auto" w:fill="auto"/>
            <w:vAlign w:val="center"/>
          </w:tcPr>
          <w:p w14:paraId="6A0DEB34" w14:textId="77777777" w:rsidR="00A64ED2" w:rsidRPr="00C4170E" w:rsidRDefault="00A64ED2" w:rsidP="00944843">
            <w:pPr>
              <w:spacing w:before="40" w:after="40" w:line="240" w:lineRule="auto"/>
              <w:jc w:val="center"/>
              <w:rPr>
                <w:rFonts w:ascii="Times New Roman" w:hAnsi="Times New Roman" w:cs="Times New Roman"/>
                <w:sz w:val="21"/>
                <w:szCs w:val="21"/>
              </w:rPr>
            </w:pPr>
          </w:p>
        </w:tc>
        <w:tc>
          <w:tcPr>
            <w:tcW w:w="583" w:type="pct"/>
            <w:gridSpan w:val="2"/>
            <w:tcBorders>
              <w:top w:val="nil"/>
              <w:bottom w:val="nil"/>
            </w:tcBorders>
            <w:shd w:val="clear" w:color="auto" w:fill="auto"/>
            <w:vAlign w:val="center"/>
          </w:tcPr>
          <w:p w14:paraId="33051437" w14:textId="77777777" w:rsidR="00A64ED2" w:rsidRPr="00C4170E" w:rsidRDefault="00A64ED2" w:rsidP="00944843">
            <w:pPr>
              <w:spacing w:before="40" w:after="40" w:line="240" w:lineRule="auto"/>
              <w:jc w:val="center"/>
              <w:rPr>
                <w:rFonts w:ascii="Symbol" w:hAnsi="Symbol" w:cs="Times New Roman"/>
                <w:sz w:val="21"/>
                <w:szCs w:val="21"/>
              </w:rPr>
            </w:pPr>
          </w:p>
        </w:tc>
        <w:tc>
          <w:tcPr>
            <w:tcW w:w="516" w:type="pct"/>
            <w:gridSpan w:val="2"/>
            <w:tcBorders>
              <w:top w:val="nil"/>
              <w:bottom w:val="nil"/>
            </w:tcBorders>
            <w:shd w:val="clear" w:color="auto" w:fill="auto"/>
            <w:vAlign w:val="center"/>
          </w:tcPr>
          <w:p w14:paraId="64E55227" w14:textId="77777777" w:rsidR="00A64ED2" w:rsidRPr="00C4170E" w:rsidRDefault="00A64ED2" w:rsidP="00944843">
            <w:pPr>
              <w:spacing w:before="40" w:after="40" w:line="240" w:lineRule="auto"/>
              <w:jc w:val="center"/>
              <w:rPr>
                <w:rFonts w:ascii="Times New Roman" w:hAnsi="Times New Roman" w:cs="Times New Roman"/>
                <w:sz w:val="21"/>
                <w:szCs w:val="21"/>
              </w:rPr>
            </w:pPr>
          </w:p>
        </w:tc>
      </w:tr>
      <w:tr w:rsidR="00A64ED2" w:rsidRPr="00944843" w14:paraId="237CB0D5" w14:textId="77777777" w:rsidTr="00446A9C">
        <w:trPr>
          <w:gridAfter w:val="1"/>
          <w:wAfter w:w="136" w:type="pct"/>
          <w:jc w:val="center"/>
        </w:trPr>
        <w:tc>
          <w:tcPr>
            <w:tcW w:w="1011" w:type="pct"/>
            <w:tcBorders>
              <w:top w:val="nil"/>
              <w:bottom w:val="nil"/>
            </w:tcBorders>
            <w:shd w:val="clear" w:color="auto" w:fill="auto"/>
            <w:vAlign w:val="center"/>
          </w:tcPr>
          <w:p w14:paraId="6CE652DC" w14:textId="77777777" w:rsidR="00A64ED2" w:rsidRPr="00C4170E" w:rsidRDefault="00A64ED2" w:rsidP="00944843">
            <w:pPr>
              <w:spacing w:before="40" w:after="40" w:line="240" w:lineRule="auto"/>
              <w:jc w:val="center"/>
              <w:rPr>
                <w:rFonts w:ascii="Times New Roman" w:hAnsi="Times New Roman" w:cs="Times New Roman"/>
                <w:b/>
                <w:bCs/>
                <w:sz w:val="21"/>
                <w:szCs w:val="21"/>
              </w:rPr>
            </w:pPr>
            <w:r w:rsidRPr="00C4170E">
              <w:rPr>
                <w:rFonts w:ascii="Times New Roman" w:hAnsi="Times New Roman" w:cs="Times New Roman"/>
                <w:b/>
                <w:bCs/>
                <w:sz w:val="21"/>
                <w:szCs w:val="21"/>
              </w:rPr>
              <w:t xml:space="preserve">Sig. bet. </w:t>
            </w:r>
            <w:proofErr w:type="spellStart"/>
            <w:r w:rsidRPr="00C4170E">
              <w:rPr>
                <w:rFonts w:ascii="Times New Roman" w:hAnsi="Times New Roman" w:cs="Times New Roman"/>
                <w:b/>
                <w:bCs/>
                <w:sz w:val="21"/>
                <w:szCs w:val="21"/>
              </w:rPr>
              <w:t>grps</w:t>
            </w:r>
            <w:proofErr w:type="spellEnd"/>
          </w:p>
        </w:tc>
        <w:tc>
          <w:tcPr>
            <w:tcW w:w="2140" w:type="pct"/>
            <w:gridSpan w:val="6"/>
            <w:tcBorders>
              <w:top w:val="nil"/>
              <w:bottom w:val="nil"/>
            </w:tcBorders>
            <w:shd w:val="clear" w:color="auto" w:fill="auto"/>
            <w:vAlign w:val="center"/>
          </w:tcPr>
          <w:p w14:paraId="5B05AC8B" w14:textId="77777777" w:rsidR="00A64ED2" w:rsidRPr="00944843" w:rsidRDefault="00A64ED2" w:rsidP="00944843">
            <w:pPr>
              <w:spacing w:before="40" w:after="40" w:line="240" w:lineRule="auto"/>
              <w:jc w:val="center"/>
              <w:rPr>
                <w:rFonts w:ascii="Times New Roman" w:hAnsi="Times New Roman" w:cs="Times New Roman"/>
                <w:sz w:val="21"/>
                <w:szCs w:val="21"/>
              </w:rPr>
            </w:pPr>
            <w:r w:rsidRPr="00C4170E">
              <w:rPr>
                <w:rFonts w:ascii="Times New Roman" w:hAnsi="Times New Roman" w:cs="Times New Roman"/>
                <w:sz w:val="21"/>
                <w:szCs w:val="21"/>
              </w:rPr>
              <w:t>p</w:t>
            </w:r>
            <w:r w:rsidRPr="00C4170E">
              <w:rPr>
                <w:rFonts w:ascii="Times New Roman" w:hAnsi="Times New Roman" w:cs="Times New Roman"/>
                <w:sz w:val="21"/>
                <w:szCs w:val="21"/>
                <w:vertAlign w:val="subscript"/>
              </w:rPr>
              <w:t>2</w:t>
            </w:r>
            <w:r w:rsidRPr="00C4170E">
              <w:rPr>
                <w:rFonts w:ascii="Times New Roman" w:hAnsi="Times New Roman" w:cs="Times New Roman"/>
                <w:sz w:val="21"/>
                <w:szCs w:val="21"/>
              </w:rPr>
              <w:t>&lt;0.001</w:t>
            </w:r>
            <w:r w:rsidRPr="00C4170E">
              <w:rPr>
                <w:rFonts w:ascii="Times New Roman" w:hAnsi="Times New Roman" w:cs="Times New Roman"/>
                <w:sz w:val="21"/>
                <w:szCs w:val="21"/>
                <w:vertAlign w:val="superscript"/>
              </w:rPr>
              <w:t>*</w:t>
            </w:r>
            <w:r w:rsidRPr="00C4170E">
              <w:rPr>
                <w:rFonts w:ascii="Times New Roman" w:hAnsi="Times New Roman" w:cs="Times New Roman"/>
                <w:sz w:val="21"/>
                <w:szCs w:val="21"/>
              </w:rPr>
              <w:t>, p</w:t>
            </w:r>
            <w:r w:rsidRPr="00C4170E">
              <w:rPr>
                <w:rFonts w:ascii="Times New Roman" w:hAnsi="Times New Roman" w:cs="Times New Roman"/>
                <w:sz w:val="21"/>
                <w:szCs w:val="21"/>
                <w:vertAlign w:val="subscript"/>
              </w:rPr>
              <w:t>3</w:t>
            </w:r>
            <w:r w:rsidRPr="00C4170E">
              <w:rPr>
                <w:rFonts w:ascii="Times New Roman" w:hAnsi="Times New Roman" w:cs="Times New Roman"/>
                <w:sz w:val="21"/>
                <w:szCs w:val="21"/>
              </w:rPr>
              <w:t>&lt;0.001</w:t>
            </w:r>
            <w:r w:rsidRPr="00C4170E">
              <w:rPr>
                <w:rFonts w:ascii="Times New Roman" w:hAnsi="Times New Roman" w:cs="Times New Roman"/>
                <w:sz w:val="21"/>
                <w:szCs w:val="21"/>
                <w:vertAlign w:val="superscript"/>
              </w:rPr>
              <w:t>*</w:t>
            </w:r>
            <w:r w:rsidRPr="00C4170E">
              <w:rPr>
                <w:rFonts w:ascii="Times New Roman" w:hAnsi="Times New Roman" w:cs="Times New Roman"/>
                <w:sz w:val="21"/>
                <w:szCs w:val="21"/>
              </w:rPr>
              <w:t>, p</w:t>
            </w:r>
            <w:r w:rsidRPr="00C4170E">
              <w:rPr>
                <w:rFonts w:ascii="Times New Roman" w:hAnsi="Times New Roman" w:cs="Times New Roman"/>
                <w:sz w:val="21"/>
                <w:szCs w:val="21"/>
                <w:vertAlign w:val="subscript"/>
              </w:rPr>
              <w:t>4</w:t>
            </w:r>
            <w:r w:rsidRPr="00C4170E">
              <w:rPr>
                <w:rFonts w:ascii="Times New Roman" w:hAnsi="Times New Roman" w:cs="Times New Roman"/>
                <w:sz w:val="21"/>
                <w:szCs w:val="21"/>
              </w:rPr>
              <w:t>&lt;0.001</w:t>
            </w:r>
            <w:r w:rsidRPr="00C4170E">
              <w:rPr>
                <w:rFonts w:ascii="Times New Roman" w:hAnsi="Times New Roman" w:cs="Times New Roman"/>
                <w:sz w:val="21"/>
                <w:szCs w:val="21"/>
                <w:vertAlign w:val="superscript"/>
              </w:rPr>
              <w:t>*</w:t>
            </w:r>
          </w:p>
        </w:tc>
        <w:tc>
          <w:tcPr>
            <w:tcW w:w="614" w:type="pct"/>
            <w:gridSpan w:val="2"/>
            <w:tcBorders>
              <w:top w:val="nil"/>
              <w:bottom w:val="nil"/>
            </w:tcBorders>
            <w:shd w:val="clear" w:color="auto" w:fill="auto"/>
            <w:vAlign w:val="center"/>
          </w:tcPr>
          <w:p w14:paraId="03B93C9F" w14:textId="77777777" w:rsidR="00A64ED2" w:rsidRPr="00944843" w:rsidRDefault="00A64ED2" w:rsidP="00944843">
            <w:pPr>
              <w:spacing w:before="40" w:after="40" w:line="240" w:lineRule="auto"/>
              <w:jc w:val="center"/>
              <w:rPr>
                <w:rFonts w:ascii="Times New Roman" w:hAnsi="Times New Roman" w:cs="Times New Roman"/>
                <w:sz w:val="21"/>
                <w:szCs w:val="21"/>
              </w:rPr>
            </w:pPr>
          </w:p>
        </w:tc>
        <w:tc>
          <w:tcPr>
            <w:tcW w:w="583" w:type="pct"/>
            <w:gridSpan w:val="2"/>
            <w:tcBorders>
              <w:top w:val="nil"/>
              <w:bottom w:val="nil"/>
            </w:tcBorders>
            <w:shd w:val="clear" w:color="auto" w:fill="auto"/>
            <w:vAlign w:val="center"/>
          </w:tcPr>
          <w:p w14:paraId="7457575B" w14:textId="77777777" w:rsidR="00A64ED2" w:rsidRPr="00944843" w:rsidRDefault="00A64ED2" w:rsidP="00944843">
            <w:pPr>
              <w:spacing w:before="40" w:after="40" w:line="240" w:lineRule="auto"/>
              <w:jc w:val="center"/>
              <w:rPr>
                <w:rFonts w:ascii="Symbol" w:hAnsi="Symbol" w:cs="Times New Roman"/>
                <w:sz w:val="21"/>
                <w:szCs w:val="21"/>
              </w:rPr>
            </w:pPr>
          </w:p>
        </w:tc>
        <w:tc>
          <w:tcPr>
            <w:tcW w:w="516" w:type="pct"/>
            <w:gridSpan w:val="2"/>
            <w:tcBorders>
              <w:top w:val="nil"/>
              <w:bottom w:val="nil"/>
            </w:tcBorders>
            <w:shd w:val="clear" w:color="auto" w:fill="auto"/>
            <w:vAlign w:val="center"/>
          </w:tcPr>
          <w:p w14:paraId="55BF35B8" w14:textId="77777777" w:rsidR="00A64ED2" w:rsidRPr="00944843" w:rsidRDefault="00A64ED2" w:rsidP="00944843">
            <w:pPr>
              <w:spacing w:before="40" w:after="40" w:line="240" w:lineRule="auto"/>
              <w:jc w:val="center"/>
              <w:rPr>
                <w:rFonts w:ascii="Times New Roman" w:hAnsi="Times New Roman" w:cs="Times New Roman"/>
                <w:sz w:val="21"/>
                <w:szCs w:val="21"/>
              </w:rPr>
            </w:pPr>
          </w:p>
        </w:tc>
      </w:tr>
      <w:tr w:rsidR="00A64ED2" w:rsidRPr="00944843" w14:paraId="7A351272" w14:textId="77777777" w:rsidTr="00446A9C">
        <w:trPr>
          <w:jc w:val="center"/>
        </w:trPr>
        <w:tc>
          <w:tcPr>
            <w:tcW w:w="1114" w:type="pct"/>
            <w:gridSpan w:val="2"/>
            <w:tcBorders>
              <w:top w:val="nil"/>
              <w:bottom w:val="single" w:sz="12" w:space="0" w:color="auto"/>
            </w:tcBorders>
            <w:shd w:val="clear" w:color="auto" w:fill="auto"/>
            <w:vAlign w:val="center"/>
          </w:tcPr>
          <w:p w14:paraId="01989ED2" w14:textId="77777777" w:rsidR="00A64ED2" w:rsidRPr="00944843" w:rsidRDefault="00A64ED2" w:rsidP="00944843">
            <w:pPr>
              <w:spacing w:after="0" w:line="240" w:lineRule="auto"/>
              <w:rPr>
                <w:rFonts w:ascii="Times New Roman" w:hAnsi="Times New Roman" w:cs="Times New Roman"/>
                <w:sz w:val="21"/>
                <w:szCs w:val="21"/>
              </w:rPr>
            </w:pPr>
          </w:p>
        </w:tc>
        <w:tc>
          <w:tcPr>
            <w:tcW w:w="764" w:type="pct"/>
            <w:gridSpan w:val="2"/>
            <w:tcBorders>
              <w:top w:val="nil"/>
              <w:bottom w:val="single" w:sz="12" w:space="0" w:color="auto"/>
            </w:tcBorders>
            <w:shd w:val="clear" w:color="auto" w:fill="auto"/>
            <w:vAlign w:val="center"/>
          </w:tcPr>
          <w:p w14:paraId="57117DAF" w14:textId="77777777" w:rsidR="00A64ED2" w:rsidRPr="00944843" w:rsidRDefault="00A64ED2" w:rsidP="00944843">
            <w:pPr>
              <w:spacing w:after="0" w:line="240" w:lineRule="auto"/>
              <w:jc w:val="center"/>
              <w:rPr>
                <w:rFonts w:ascii="Times New Roman" w:hAnsi="Times New Roman" w:cs="Times New Roman"/>
                <w:sz w:val="21"/>
                <w:szCs w:val="21"/>
              </w:rPr>
            </w:pPr>
          </w:p>
        </w:tc>
        <w:tc>
          <w:tcPr>
            <w:tcW w:w="764" w:type="pct"/>
            <w:gridSpan w:val="2"/>
            <w:tcBorders>
              <w:top w:val="nil"/>
              <w:bottom w:val="single" w:sz="12" w:space="0" w:color="auto"/>
            </w:tcBorders>
            <w:shd w:val="clear" w:color="auto" w:fill="auto"/>
            <w:vAlign w:val="center"/>
          </w:tcPr>
          <w:p w14:paraId="550F8089" w14:textId="77777777" w:rsidR="00A64ED2" w:rsidRPr="00944843" w:rsidRDefault="00A64ED2" w:rsidP="00944843">
            <w:pPr>
              <w:spacing w:after="0" w:line="240" w:lineRule="auto"/>
              <w:jc w:val="center"/>
              <w:rPr>
                <w:rFonts w:ascii="Times New Roman" w:hAnsi="Times New Roman" w:cs="Times New Roman"/>
                <w:sz w:val="21"/>
                <w:szCs w:val="21"/>
              </w:rPr>
            </w:pPr>
          </w:p>
        </w:tc>
        <w:tc>
          <w:tcPr>
            <w:tcW w:w="606" w:type="pct"/>
            <w:gridSpan w:val="2"/>
            <w:tcBorders>
              <w:top w:val="nil"/>
              <w:bottom w:val="single" w:sz="12" w:space="0" w:color="auto"/>
            </w:tcBorders>
            <w:shd w:val="clear" w:color="auto" w:fill="auto"/>
            <w:vAlign w:val="center"/>
          </w:tcPr>
          <w:p w14:paraId="4EC2E488" w14:textId="77777777" w:rsidR="00A64ED2" w:rsidRPr="00944843" w:rsidRDefault="00A64ED2" w:rsidP="00944843">
            <w:pPr>
              <w:spacing w:after="0" w:line="240" w:lineRule="auto"/>
              <w:jc w:val="center"/>
              <w:rPr>
                <w:rFonts w:ascii="Times New Roman" w:hAnsi="Times New Roman" w:cs="Times New Roman"/>
                <w:sz w:val="21"/>
                <w:szCs w:val="21"/>
              </w:rPr>
            </w:pPr>
          </w:p>
        </w:tc>
        <w:tc>
          <w:tcPr>
            <w:tcW w:w="671" w:type="pct"/>
            <w:gridSpan w:val="2"/>
            <w:tcBorders>
              <w:top w:val="nil"/>
              <w:bottom w:val="single" w:sz="12" w:space="0" w:color="auto"/>
            </w:tcBorders>
            <w:shd w:val="clear" w:color="auto" w:fill="auto"/>
            <w:vAlign w:val="center"/>
          </w:tcPr>
          <w:p w14:paraId="25C60A4D" w14:textId="77777777" w:rsidR="00A64ED2" w:rsidRPr="00944843" w:rsidRDefault="00A64ED2" w:rsidP="00944843">
            <w:pPr>
              <w:spacing w:after="0" w:line="240" w:lineRule="auto"/>
              <w:jc w:val="center"/>
              <w:rPr>
                <w:rFonts w:ascii="Times New Roman" w:hAnsi="Times New Roman" w:cs="Times New Roman"/>
                <w:sz w:val="21"/>
                <w:szCs w:val="21"/>
              </w:rPr>
            </w:pPr>
          </w:p>
        </w:tc>
        <w:tc>
          <w:tcPr>
            <w:tcW w:w="567" w:type="pct"/>
            <w:gridSpan w:val="2"/>
            <w:tcBorders>
              <w:top w:val="nil"/>
              <w:bottom w:val="single" w:sz="12" w:space="0" w:color="auto"/>
            </w:tcBorders>
            <w:shd w:val="clear" w:color="auto" w:fill="auto"/>
            <w:vAlign w:val="center"/>
          </w:tcPr>
          <w:p w14:paraId="3985FE18" w14:textId="77777777" w:rsidR="00A64ED2" w:rsidRPr="00944843" w:rsidRDefault="00A64ED2" w:rsidP="00944843">
            <w:pPr>
              <w:spacing w:after="0" w:line="240" w:lineRule="auto"/>
              <w:jc w:val="center"/>
              <w:rPr>
                <w:rFonts w:ascii="Symbol" w:hAnsi="Symbol" w:cs="Times New Roman"/>
                <w:sz w:val="21"/>
                <w:szCs w:val="21"/>
              </w:rPr>
            </w:pPr>
          </w:p>
        </w:tc>
        <w:tc>
          <w:tcPr>
            <w:tcW w:w="516" w:type="pct"/>
            <w:gridSpan w:val="2"/>
            <w:tcBorders>
              <w:top w:val="nil"/>
              <w:bottom w:val="single" w:sz="12" w:space="0" w:color="auto"/>
            </w:tcBorders>
            <w:shd w:val="clear" w:color="auto" w:fill="auto"/>
            <w:vAlign w:val="center"/>
          </w:tcPr>
          <w:p w14:paraId="6471BB8E" w14:textId="77777777" w:rsidR="00A64ED2" w:rsidRPr="00944843" w:rsidRDefault="00A64ED2" w:rsidP="00446A9C">
            <w:pPr>
              <w:keepNext/>
              <w:spacing w:after="0" w:line="240" w:lineRule="auto"/>
              <w:jc w:val="center"/>
              <w:rPr>
                <w:rFonts w:ascii="Times New Roman" w:hAnsi="Times New Roman" w:cs="Times New Roman"/>
                <w:sz w:val="21"/>
                <w:szCs w:val="21"/>
              </w:rPr>
            </w:pPr>
          </w:p>
        </w:tc>
      </w:tr>
    </w:tbl>
    <w:p w14:paraId="72B15090" w14:textId="1E83C103" w:rsidR="00446A9C" w:rsidRPr="00446A9C" w:rsidRDefault="00446A9C" w:rsidP="006F70DB">
      <w:pPr>
        <w:spacing w:after="0" w:line="240" w:lineRule="auto"/>
        <w:rPr>
          <w:i/>
          <w:iCs/>
          <w:color w:val="44546A" w:themeColor="text2"/>
          <w:sz w:val="18"/>
          <w:szCs w:val="18"/>
        </w:rPr>
      </w:pPr>
      <w:r w:rsidRPr="00446A9C">
        <w:rPr>
          <w:i/>
          <w:iCs/>
          <w:color w:val="44546A" w:themeColor="text2"/>
          <w:sz w:val="18"/>
          <w:szCs w:val="18"/>
        </w:rPr>
        <w:sym w:font="Symbol" w:char="F063"/>
      </w:r>
      <w:r w:rsidRPr="00446A9C">
        <w:rPr>
          <w:i/>
          <w:iCs/>
          <w:color w:val="44546A" w:themeColor="text2"/>
          <w:sz w:val="18"/>
          <w:szCs w:val="18"/>
          <w:vertAlign w:val="superscript"/>
        </w:rPr>
        <w:t>2</w:t>
      </w:r>
      <w:r w:rsidRPr="00446A9C">
        <w:rPr>
          <w:i/>
          <w:iCs/>
          <w:color w:val="44546A" w:themeColor="text2"/>
          <w:sz w:val="18"/>
          <w:szCs w:val="18"/>
        </w:rPr>
        <w:t xml:space="preserve">: </w:t>
      </w:r>
      <w:r w:rsidRPr="00446A9C">
        <w:rPr>
          <w:b/>
          <w:bCs/>
          <w:i/>
          <w:iCs/>
          <w:color w:val="44546A" w:themeColor="text2"/>
          <w:sz w:val="18"/>
          <w:szCs w:val="18"/>
        </w:rPr>
        <w:t>Chi-square test</w:t>
      </w:r>
      <w:r>
        <w:rPr>
          <w:b/>
          <w:bCs/>
          <w:i/>
          <w:iCs/>
          <w:color w:val="44546A" w:themeColor="text2"/>
          <w:sz w:val="18"/>
          <w:szCs w:val="18"/>
        </w:rPr>
        <w:t xml:space="preserve">, </w:t>
      </w:r>
      <w:r w:rsidRPr="00446A9C">
        <w:rPr>
          <w:i/>
          <w:iCs/>
          <w:color w:val="44546A" w:themeColor="text2"/>
          <w:sz w:val="18"/>
          <w:szCs w:val="18"/>
        </w:rPr>
        <w:t xml:space="preserve">MC: </w:t>
      </w:r>
      <w:r w:rsidRPr="00446A9C">
        <w:rPr>
          <w:b/>
          <w:bCs/>
          <w:i/>
          <w:iCs/>
          <w:color w:val="44546A" w:themeColor="text2"/>
          <w:sz w:val="18"/>
          <w:szCs w:val="18"/>
        </w:rPr>
        <w:t>Monte Carlo</w:t>
      </w:r>
      <w:r>
        <w:rPr>
          <w:b/>
          <w:bCs/>
          <w:i/>
          <w:iCs/>
          <w:color w:val="44546A" w:themeColor="text2"/>
          <w:sz w:val="18"/>
          <w:szCs w:val="18"/>
        </w:rPr>
        <w:t xml:space="preserve">, </w:t>
      </w:r>
      <w:r w:rsidRPr="00446A9C">
        <w:rPr>
          <w:i/>
          <w:iCs/>
          <w:color w:val="44546A" w:themeColor="text2"/>
          <w:sz w:val="18"/>
          <w:szCs w:val="18"/>
        </w:rPr>
        <w:t>FE</w:t>
      </w:r>
      <w:r w:rsidRPr="00446A9C">
        <w:rPr>
          <w:b/>
          <w:bCs/>
          <w:i/>
          <w:iCs/>
          <w:color w:val="44546A" w:themeColor="text2"/>
          <w:sz w:val="18"/>
          <w:szCs w:val="18"/>
        </w:rPr>
        <w:t>: Fisher Exact</w:t>
      </w:r>
      <w:r>
        <w:rPr>
          <w:b/>
          <w:bCs/>
          <w:i/>
          <w:iCs/>
          <w:color w:val="44546A" w:themeColor="text2"/>
          <w:sz w:val="18"/>
          <w:szCs w:val="18"/>
        </w:rPr>
        <w:t xml:space="preserve">, </w:t>
      </w:r>
      <w:r w:rsidRPr="00446A9C">
        <w:rPr>
          <w:b/>
          <w:bCs/>
          <w:i/>
          <w:iCs/>
          <w:color w:val="44546A" w:themeColor="text2"/>
          <w:sz w:val="18"/>
          <w:szCs w:val="18"/>
        </w:rPr>
        <w:t>F</w:t>
      </w:r>
      <w:r w:rsidRPr="00446A9C">
        <w:rPr>
          <w:i/>
          <w:iCs/>
          <w:color w:val="44546A" w:themeColor="text2"/>
          <w:sz w:val="18"/>
          <w:szCs w:val="18"/>
        </w:rPr>
        <w:t xml:space="preserve">: </w:t>
      </w:r>
      <w:r w:rsidRPr="00446A9C">
        <w:rPr>
          <w:b/>
          <w:bCs/>
          <w:i/>
          <w:iCs/>
          <w:color w:val="44546A" w:themeColor="text2"/>
          <w:sz w:val="18"/>
          <w:szCs w:val="18"/>
        </w:rPr>
        <w:t>F for One-way ANOVA test and pairwise</w:t>
      </w:r>
      <w:r w:rsidRPr="00446A9C">
        <w:rPr>
          <w:i/>
          <w:iCs/>
          <w:color w:val="44546A" w:themeColor="text2"/>
          <w:sz w:val="18"/>
          <w:szCs w:val="18"/>
        </w:rPr>
        <w:t xml:space="preserve"> comparison bet</w:t>
      </w:r>
      <w:r w:rsidR="006F70DB">
        <w:rPr>
          <w:i/>
          <w:iCs/>
          <w:color w:val="44546A" w:themeColor="text2"/>
          <w:sz w:val="18"/>
          <w:szCs w:val="18"/>
        </w:rPr>
        <w:t>ween</w:t>
      </w:r>
      <w:r w:rsidRPr="00446A9C">
        <w:rPr>
          <w:i/>
          <w:iCs/>
          <w:color w:val="44546A" w:themeColor="text2"/>
          <w:sz w:val="18"/>
          <w:szCs w:val="18"/>
        </w:rPr>
        <w:t xml:space="preserve"> each </w:t>
      </w:r>
      <w:r w:rsidR="006F70DB">
        <w:rPr>
          <w:i/>
          <w:iCs/>
          <w:color w:val="44546A" w:themeColor="text2"/>
          <w:sz w:val="18"/>
          <w:szCs w:val="18"/>
        </w:rPr>
        <w:t>two</w:t>
      </w:r>
      <w:r w:rsidRPr="00446A9C">
        <w:rPr>
          <w:i/>
          <w:iCs/>
          <w:color w:val="44546A" w:themeColor="text2"/>
          <w:sz w:val="18"/>
          <w:szCs w:val="18"/>
        </w:rPr>
        <w:t xml:space="preserve"> groups were done using a </w:t>
      </w:r>
      <w:r w:rsidRPr="00446A9C">
        <w:rPr>
          <w:b/>
          <w:bCs/>
          <w:i/>
          <w:iCs/>
          <w:color w:val="44546A" w:themeColor="text2"/>
          <w:sz w:val="18"/>
          <w:szCs w:val="18"/>
        </w:rPr>
        <w:t>Post Hoc Test (Tukey)</w:t>
      </w:r>
      <w:r>
        <w:rPr>
          <w:b/>
          <w:bCs/>
          <w:i/>
          <w:iCs/>
          <w:color w:val="44546A" w:themeColor="text2"/>
          <w:sz w:val="18"/>
          <w:szCs w:val="18"/>
        </w:rPr>
        <w:t xml:space="preserve">, </w:t>
      </w:r>
      <w:r w:rsidRPr="00446A9C">
        <w:rPr>
          <w:i/>
          <w:iCs/>
          <w:color w:val="44546A" w:themeColor="text2"/>
          <w:sz w:val="18"/>
          <w:szCs w:val="18"/>
        </w:rPr>
        <w:t xml:space="preserve">H: H for </w:t>
      </w:r>
      <w:r w:rsidRPr="00446A9C">
        <w:rPr>
          <w:b/>
          <w:bCs/>
          <w:i/>
          <w:iCs/>
          <w:color w:val="44546A" w:themeColor="text2"/>
          <w:sz w:val="18"/>
          <w:szCs w:val="18"/>
        </w:rPr>
        <w:t xml:space="preserve">Kruskal Wallis test, </w:t>
      </w:r>
      <w:r w:rsidRPr="00446A9C">
        <w:rPr>
          <w:i/>
          <w:iCs/>
          <w:color w:val="44546A" w:themeColor="text2"/>
          <w:sz w:val="18"/>
          <w:szCs w:val="18"/>
        </w:rPr>
        <w:t>pairwise comparison bet</w:t>
      </w:r>
      <w:r w:rsidR="00B97787">
        <w:rPr>
          <w:i/>
          <w:iCs/>
          <w:color w:val="44546A" w:themeColor="text2"/>
          <w:sz w:val="18"/>
          <w:szCs w:val="18"/>
        </w:rPr>
        <w:t>ween</w:t>
      </w:r>
      <w:r w:rsidRPr="00446A9C">
        <w:rPr>
          <w:i/>
          <w:iCs/>
          <w:color w:val="44546A" w:themeColor="text2"/>
          <w:sz w:val="18"/>
          <w:szCs w:val="18"/>
        </w:rPr>
        <w:t xml:space="preserve"> each </w:t>
      </w:r>
      <w:r w:rsidR="006F70DB">
        <w:rPr>
          <w:i/>
          <w:iCs/>
          <w:color w:val="44546A" w:themeColor="text2"/>
          <w:sz w:val="18"/>
          <w:szCs w:val="18"/>
        </w:rPr>
        <w:t>two</w:t>
      </w:r>
      <w:r w:rsidRPr="00446A9C">
        <w:rPr>
          <w:i/>
          <w:iCs/>
          <w:color w:val="44546A" w:themeColor="text2"/>
          <w:sz w:val="18"/>
          <w:szCs w:val="18"/>
        </w:rPr>
        <w:t xml:space="preserve"> groups </w:t>
      </w:r>
      <w:r w:rsidR="00B97787">
        <w:rPr>
          <w:i/>
          <w:iCs/>
          <w:color w:val="44546A" w:themeColor="text2"/>
          <w:sz w:val="18"/>
          <w:szCs w:val="18"/>
        </w:rPr>
        <w:t>was</w:t>
      </w:r>
      <w:r w:rsidRPr="00446A9C">
        <w:rPr>
          <w:i/>
          <w:iCs/>
          <w:color w:val="44546A" w:themeColor="text2"/>
          <w:sz w:val="18"/>
          <w:szCs w:val="18"/>
        </w:rPr>
        <w:t xml:space="preserve"> done using a </w:t>
      </w:r>
      <w:r w:rsidRPr="00446A9C">
        <w:rPr>
          <w:b/>
          <w:bCs/>
          <w:i/>
          <w:iCs/>
          <w:color w:val="44546A" w:themeColor="text2"/>
          <w:sz w:val="18"/>
          <w:szCs w:val="18"/>
        </w:rPr>
        <w:t>Post Hoc Test (Dunn's for multiple comparisons test)</w:t>
      </w:r>
      <w:r>
        <w:rPr>
          <w:b/>
          <w:bCs/>
          <w:i/>
          <w:iCs/>
          <w:color w:val="44546A" w:themeColor="text2"/>
          <w:sz w:val="18"/>
          <w:szCs w:val="18"/>
        </w:rPr>
        <w:t xml:space="preserve">, </w:t>
      </w:r>
      <w:r w:rsidRPr="00446A9C">
        <w:rPr>
          <w:i/>
          <w:iCs/>
          <w:color w:val="44546A" w:themeColor="text2"/>
          <w:sz w:val="18"/>
          <w:szCs w:val="18"/>
        </w:rPr>
        <w:t xml:space="preserve">p: p-value to compare </w:t>
      </w:r>
      <w:r w:rsidRPr="00446A9C">
        <w:rPr>
          <w:b/>
          <w:bCs/>
          <w:i/>
          <w:iCs/>
          <w:color w:val="44546A" w:themeColor="text2"/>
          <w:sz w:val="18"/>
          <w:szCs w:val="18"/>
        </w:rPr>
        <w:t xml:space="preserve">the different </w:t>
      </w:r>
      <w:r w:rsidR="00B97787" w:rsidRPr="00446A9C">
        <w:rPr>
          <w:b/>
          <w:bCs/>
          <w:i/>
          <w:iCs/>
          <w:color w:val="44546A" w:themeColor="text2"/>
          <w:sz w:val="18"/>
          <w:szCs w:val="18"/>
        </w:rPr>
        <w:t>groups.</w:t>
      </w:r>
      <w:r w:rsidR="00B97787" w:rsidRPr="00446A9C">
        <w:rPr>
          <w:i/>
          <w:iCs/>
          <w:color w:val="44546A" w:themeColor="text2"/>
          <w:sz w:val="18"/>
          <w:szCs w:val="18"/>
        </w:rPr>
        <w:t xml:space="preserve"> p</w:t>
      </w:r>
      <w:r w:rsidRPr="00446A9C">
        <w:rPr>
          <w:i/>
          <w:iCs/>
          <w:color w:val="44546A" w:themeColor="text2"/>
          <w:sz w:val="18"/>
          <w:szCs w:val="18"/>
          <w:vertAlign w:val="subscript"/>
        </w:rPr>
        <w:t>0</w:t>
      </w:r>
      <w:r w:rsidRPr="00446A9C">
        <w:rPr>
          <w:i/>
          <w:iCs/>
          <w:color w:val="44546A" w:themeColor="text2"/>
          <w:sz w:val="18"/>
          <w:szCs w:val="18"/>
        </w:rPr>
        <w:t xml:space="preserve">: </w:t>
      </w:r>
      <w:r w:rsidR="009E463B">
        <w:rPr>
          <w:i/>
          <w:iCs/>
          <w:color w:val="44546A" w:themeColor="text2"/>
          <w:sz w:val="18"/>
          <w:szCs w:val="18"/>
        </w:rPr>
        <w:t>p-value</w:t>
      </w:r>
      <w:r w:rsidRPr="00446A9C">
        <w:rPr>
          <w:i/>
          <w:iCs/>
          <w:color w:val="44546A" w:themeColor="text2"/>
          <w:sz w:val="18"/>
          <w:szCs w:val="18"/>
        </w:rPr>
        <w:t xml:space="preserve"> to compare the control group and each other's</w:t>
      </w:r>
      <w:r w:rsidRPr="00446A9C">
        <w:rPr>
          <w:b/>
          <w:bCs/>
          <w:i/>
          <w:iCs/>
          <w:color w:val="44546A" w:themeColor="text2"/>
          <w:sz w:val="18"/>
          <w:szCs w:val="18"/>
        </w:rPr>
        <w:t xml:space="preserve"> group. </w:t>
      </w:r>
      <w:r w:rsidRPr="00446A9C">
        <w:rPr>
          <w:i/>
          <w:iCs/>
          <w:color w:val="44546A" w:themeColor="text2"/>
          <w:sz w:val="18"/>
          <w:szCs w:val="18"/>
        </w:rPr>
        <w:t>p</w:t>
      </w:r>
      <w:r w:rsidRPr="00446A9C">
        <w:rPr>
          <w:i/>
          <w:iCs/>
          <w:color w:val="44546A" w:themeColor="text2"/>
          <w:sz w:val="18"/>
          <w:szCs w:val="18"/>
          <w:vertAlign w:val="subscript"/>
        </w:rPr>
        <w:t>1</w:t>
      </w:r>
      <w:r w:rsidRPr="00446A9C">
        <w:rPr>
          <w:i/>
          <w:iCs/>
          <w:color w:val="44546A" w:themeColor="text2"/>
          <w:sz w:val="18"/>
          <w:szCs w:val="18"/>
        </w:rPr>
        <w:t>: p-value to compare between the 4</w:t>
      </w:r>
      <w:r w:rsidRPr="00446A9C">
        <w:rPr>
          <w:i/>
          <w:iCs/>
          <w:color w:val="44546A" w:themeColor="text2"/>
          <w:sz w:val="18"/>
          <w:szCs w:val="18"/>
          <w:vertAlign w:val="superscript"/>
        </w:rPr>
        <w:t>th</w:t>
      </w:r>
      <w:r w:rsidRPr="00446A9C">
        <w:rPr>
          <w:i/>
          <w:iCs/>
          <w:color w:val="44546A" w:themeColor="text2"/>
          <w:sz w:val="18"/>
          <w:szCs w:val="18"/>
        </w:rPr>
        <w:t xml:space="preserve"> Group</w:t>
      </w:r>
      <w:r w:rsidRPr="00446A9C">
        <w:rPr>
          <w:b/>
          <w:bCs/>
          <w:i/>
          <w:iCs/>
          <w:color w:val="44546A" w:themeColor="text2"/>
          <w:sz w:val="18"/>
          <w:szCs w:val="18"/>
        </w:rPr>
        <w:t xml:space="preserve"> and each other </w:t>
      </w:r>
      <w:r w:rsidR="00B97787" w:rsidRPr="00446A9C">
        <w:rPr>
          <w:b/>
          <w:bCs/>
          <w:i/>
          <w:iCs/>
          <w:color w:val="44546A" w:themeColor="text2"/>
          <w:sz w:val="18"/>
          <w:szCs w:val="18"/>
        </w:rPr>
        <w:t>group.</w:t>
      </w:r>
      <w:r w:rsidR="00B97787" w:rsidRPr="00446A9C">
        <w:rPr>
          <w:i/>
          <w:iCs/>
          <w:color w:val="44546A" w:themeColor="text2"/>
          <w:sz w:val="18"/>
          <w:szCs w:val="18"/>
        </w:rPr>
        <w:t xml:space="preserve"> p</w:t>
      </w:r>
      <w:r w:rsidRPr="00446A9C">
        <w:rPr>
          <w:i/>
          <w:iCs/>
          <w:color w:val="44546A" w:themeColor="text2"/>
          <w:sz w:val="18"/>
          <w:szCs w:val="18"/>
          <w:vertAlign w:val="subscript"/>
        </w:rPr>
        <w:t>2</w:t>
      </w:r>
      <w:r w:rsidRPr="00446A9C">
        <w:rPr>
          <w:i/>
          <w:iCs/>
          <w:color w:val="44546A" w:themeColor="text2"/>
          <w:sz w:val="18"/>
          <w:szCs w:val="18"/>
        </w:rPr>
        <w:t xml:space="preserve">: p value to compare between </w:t>
      </w:r>
      <w:r w:rsidRPr="00446A9C">
        <w:rPr>
          <w:b/>
          <w:bCs/>
          <w:i/>
          <w:iCs/>
          <w:color w:val="44546A" w:themeColor="text2"/>
          <w:sz w:val="18"/>
          <w:szCs w:val="18"/>
        </w:rPr>
        <w:t xml:space="preserve">1st </w:t>
      </w:r>
      <w:r w:rsidRPr="00446A9C">
        <w:rPr>
          <w:i/>
          <w:iCs/>
          <w:color w:val="44546A" w:themeColor="text2"/>
          <w:sz w:val="18"/>
          <w:szCs w:val="18"/>
        </w:rPr>
        <w:t>&amp; 2</w:t>
      </w:r>
      <w:r w:rsidRPr="00446A9C">
        <w:rPr>
          <w:i/>
          <w:iCs/>
          <w:color w:val="44546A" w:themeColor="text2"/>
          <w:sz w:val="18"/>
          <w:szCs w:val="18"/>
          <w:vertAlign w:val="superscript"/>
        </w:rPr>
        <w:t>nd</w:t>
      </w:r>
      <w:r w:rsidRPr="00446A9C">
        <w:rPr>
          <w:i/>
          <w:iCs/>
          <w:color w:val="44546A" w:themeColor="text2"/>
          <w:sz w:val="18"/>
          <w:szCs w:val="18"/>
        </w:rPr>
        <w:t xml:space="preserve"> </w:t>
      </w:r>
      <w:r w:rsidRPr="00446A9C">
        <w:rPr>
          <w:b/>
          <w:bCs/>
          <w:i/>
          <w:iCs/>
          <w:color w:val="44546A" w:themeColor="text2"/>
          <w:sz w:val="18"/>
          <w:szCs w:val="18"/>
        </w:rPr>
        <w:t xml:space="preserve">Groups. </w:t>
      </w:r>
      <w:r w:rsidRPr="00446A9C">
        <w:rPr>
          <w:i/>
          <w:iCs/>
          <w:color w:val="44546A" w:themeColor="text2"/>
          <w:sz w:val="18"/>
          <w:szCs w:val="18"/>
        </w:rPr>
        <w:t>p</w:t>
      </w:r>
      <w:r w:rsidRPr="00446A9C">
        <w:rPr>
          <w:i/>
          <w:iCs/>
          <w:color w:val="44546A" w:themeColor="text2"/>
          <w:sz w:val="18"/>
          <w:szCs w:val="18"/>
          <w:vertAlign w:val="subscript"/>
        </w:rPr>
        <w:t>3</w:t>
      </w:r>
      <w:r w:rsidRPr="00446A9C">
        <w:rPr>
          <w:i/>
          <w:iCs/>
          <w:color w:val="44546A" w:themeColor="text2"/>
          <w:sz w:val="18"/>
          <w:szCs w:val="18"/>
        </w:rPr>
        <w:t xml:space="preserve">: p value to compare between </w:t>
      </w:r>
      <w:r w:rsidRPr="00446A9C">
        <w:rPr>
          <w:b/>
          <w:bCs/>
          <w:i/>
          <w:iCs/>
          <w:color w:val="44546A" w:themeColor="text2"/>
          <w:sz w:val="18"/>
          <w:szCs w:val="18"/>
        </w:rPr>
        <w:t>1</w:t>
      </w:r>
      <w:r w:rsidRPr="00446A9C">
        <w:rPr>
          <w:b/>
          <w:bCs/>
          <w:i/>
          <w:iCs/>
          <w:color w:val="44546A" w:themeColor="text2"/>
          <w:sz w:val="18"/>
          <w:szCs w:val="18"/>
          <w:vertAlign w:val="superscript"/>
        </w:rPr>
        <w:t>st</w:t>
      </w:r>
      <w:r w:rsidRPr="00446A9C">
        <w:rPr>
          <w:b/>
          <w:bCs/>
          <w:i/>
          <w:iCs/>
          <w:color w:val="44546A" w:themeColor="text2"/>
          <w:sz w:val="18"/>
          <w:szCs w:val="18"/>
        </w:rPr>
        <w:t xml:space="preserve"> &amp;3</w:t>
      </w:r>
      <w:r w:rsidRPr="00446A9C">
        <w:rPr>
          <w:b/>
          <w:bCs/>
          <w:i/>
          <w:iCs/>
          <w:color w:val="44546A" w:themeColor="text2"/>
          <w:sz w:val="18"/>
          <w:szCs w:val="18"/>
          <w:vertAlign w:val="superscript"/>
        </w:rPr>
        <w:t>rd</w:t>
      </w:r>
      <w:r w:rsidRPr="00446A9C">
        <w:rPr>
          <w:b/>
          <w:bCs/>
          <w:i/>
          <w:iCs/>
          <w:color w:val="44546A" w:themeColor="text2"/>
          <w:sz w:val="18"/>
          <w:szCs w:val="18"/>
        </w:rPr>
        <w:t xml:space="preserve"> Groups. </w:t>
      </w:r>
      <w:r w:rsidRPr="00446A9C">
        <w:rPr>
          <w:i/>
          <w:iCs/>
          <w:color w:val="44546A" w:themeColor="text2"/>
          <w:sz w:val="18"/>
          <w:szCs w:val="18"/>
        </w:rPr>
        <w:t>p</w:t>
      </w:r>
      <w:r w:rsidRPr="00446A9C">
        <w:rPr>
          <w:i/>
          <w:iCs/>
          <w:color w:val="44546A" w:themeColor="text2"/>
          <w:sz w:val="18"/>
          <w:szCs w:val="18"/>
          <w:vertAlign w:val="subscript"/>
        </w:rPr>
        <w:t>4</w:t>
      </w:r>
      <w:r w:rsidRPr="00446A9C">
        <w:rPr>
          <w:i/>
          <w:iCs/>
          <w:color w:val="44546A" w:themeColor="text2"/>
          <w:sz w:val="18"/>
          <w:szCs w:val="18"/>
        </w:rPr>
        <w:t xml:space="preserve">: p value to compare between </w:t>
      </w:r>
      <w:r w:rsidRPr="00446A9C">
        <w:rPr>
          <w:b/>
          <w:bCs/>
          <w:i/>
          <w:iCs/>
          <w:color w:val="44546A" w:themeColor="text2"/>
          <w:sz w:val="18"/>
          <w:szCs w:val="18"/>
        </w:rPr>
        <w:t>2</w:t>
      </w:r>
      <w:r w:rsidRPr="00446A9C">
        <w:rPr>
          <w:b/>
          <w:bCs/>
          <w:i/>
          <w:iCs/>
          <w:color w:val="44546A" w:themeColor="text2"/>
          <w:sz w:val="18"/>
          <w:szCs w:val="18"/>
          <w:vertAlign w:val="superscript"/>
        </w:rPr>
        <w:t>nd</w:t>
      </w:r>
      <w:r w:rsidRPr="00446A9C">
        <w:rPr>
          <w:b/>
          <w:bCs/>
          <w:i/>
          <w:iCs/>
          <w:color w:val="44546A" w:themeColor="text2"/>
          <w:sz w:val="18"/>
          <w:szCs w:val="18"/>
        </w:rPr>
        <w:t xml:space="preserve"> and 3</w:t>
      </w:r>
      <w:r w:rsidRPr="00446A9C">
        <w:rPr>
          <w:b/>
          <w:bCs/>
          <w:i/>
          <w:iCs/>
          <w:color w:val="44546A" w:themeColor="text2"/>
          <w:sz w:val="18"/>
          <w:szCs w:val="18"/>
          <w:vertAlign w:val="superscript"/>
        </w:rPr>
        <w:t>rd</w:t>
      </w:r>
      <w:r w:rsidRPr="00446A9C">
        <w:rPr>
          <w:b/>
          <w:bCs/>
          <w:i/>
          <w:iCs/>
          <w:color w:val="44546A" w:themeColor="text2"/>
          <w:sz w:val="18"/>
          <w:szCs w:val="18"/>
        </w:rPr>
        <w:t xml:space="preserve"> Groups. </w:t>
      </w:r>
      <w:r w:rsidRPr="00446A9C">
        <w:rPr>
          <w:i/>
          <w:iCs/>
          <w:color w:val="44546A" w:themeColor="text2"/>
          <w:sz w:val="18"/>
          <w:szCs w:val="18"/>
        </w:rPr>
        <w:t>*: Statistically significant at p ≤ 0.05</w:t>
      </w:r>
      <w:r w:rsidR="00B97787">
        <w:rPr>
          <w:i/>
          <w:iCs/>
          <w:color w:val="44546A" w:themeColor="text2"/>
          <w:sz w:val="18"/>
          <w:szCs w:val="18"/>
        </w:rPr>
        <w:t xml:space="preserve">. </w:t>
      </w:r>
      <w:r w:rsidRPr="00446A9C">
        <w:rPr>
          <w:b/>
          <w:bCs/>
          <w:i/>
          <w:iCs/>
          <w:color w:val="44546A" w:themeColor="text2"/>
          <w:sz w:val="18"/>
          <w:szCs w:val="18"/>
        </w:rPr>
        <w:t>Group I</w:t>
      </w:r>
      <w:r w:rsidRPr="00446A9C">
        <w:rPr>
          <w:i/>
          <w:iCs/>
          <w:color w:val="44546A" w:themeColor="text2"/>
          <w:sz w:val="18"/>
          <w:szCs w:val="18"/>
        </w:rPr>
        <w:t xml:space="preserve">: Child A, </w:t>
      </w:r>
      <w:r w:rsidRPr="00446A9C">
        <w:rPr>
          <w:b/>
          <w:bCs/>
          <w:i/>
          <w:iCs/>
          <w:color w:val="44546A" w:themeColor="text2"/>
          <w:sz w:val="18"/>
          <w:szCs w:val="18"/>
        </w:rPr>
        <w:t>Group II</w:t>
      </w:r>
      <w:r w:rsidRPr="00446A9C">
        <w:rPr>
          <w:i/>
          <w:iCs/>
          <w:color w:val="44546A" w:themeColor="text2"/>
          <w:sz w:val="18"/>
          <w:szCs w:val="18"/>
        </w:rPr>
        <w:t xml:space="preserve">: Child B, </w:t>
      </w:r>
      <w:r w:rsidRPr="00446A9C">
        <w:rPr>
          <w:b/>
          <w:bCs/>
          <w:i/>
          <w:iCs/>
          <w:color w:val="44546A" w:themeColor="text2"/>
          <w:sz w:val="18"/>
          <w:szCs w:val="18"/>
        </w:rPr>
        <w:t>Group III</w:t>
      </w:r>
      <w:r w:rsidRPr="00446A9C">
        <w:rPr>
          <w:i/>
          <w:iCs/>
          <w:color w:val="44546A" w:themeColor="text2"/>
          <w:sz w:val="18"/>
          <w:szCs w:val="18"/>
        </w:rPr>
        <w:t>: Child C,</w:t>
      </w:r>
      <w:r w:rsidRPr="00446A9C">
        <w:rPr>
          <w:b/>
          <w:bCs/>
          <w:i/>
          <w:iCs/>
          <w:color w:val="44546A" w:themeColor="text2"/>
          <w:sz w:val="18"/>
          <w:szCs w:val="18"/>
        </w:rPr>
        <w:t xml:space="preserve"> Group IV</w:t>
      </w:r>
      <w:r w:rsidRPr="00446A9C">
        <w:rPr>
          <w:i/>
          <w:iCs/>
          <w:color w:val="44546A" w:themeColor="text2"/>
          <w:sz w:val="18"/>
          <w:szCs w:val="18"/>
        </w:rPr>
        <w:t>: HCC</w:t>
      </w:r>
    </w:p>
    <w:p w14:paraId="176CA15F" w14:textId="77777777" w:rsidR="00446A9C" w:rsidRPr="00446A9C" w:rsidRDefault="00446A9C" w:rsidP="00446A9C">
      <w:pPr>
        <w:spacing w:after="0" w:line="240" w:lineRule="auto"/>
        <w:rPr>
          <w:b/>
          <w:bCs/>
          <w:i/>
          <w:iCs/>
          <w:color w:val="44546A" w:themeColor="text2"/>
          <w:sz w:val="18"/>
          <w:szCs w:val="18"/>
        </w:rPr>
      </w:pPr>
    </w:p>
    <w:p w14:paraId="5EAF0D1C" w14:textId="77777777" w:rsidR="009B7D3B" w:rsidRDefault="009B7D3B" w:rsidP="004E4BD9">
      <w:pPr>
        <w:spacing w:after="0" w:line="300" w:lineRule="auto"/>
        <w:jc w:val="both"/>
        <w:rPr>
          <w:rFonts w:ascii="Times New Roman" w:hAnsi="Times New Roman" w:cs="Times New Roman"/>
          <w:b/>
          <w:bCs/>
          <w:sz w:val="24"/>
          <w:szCs w:val="24"/>
        </w:rPr>
      </w:pPr>
    </w:p>
    <w:p w14:paraId="2461645A" w14:textId="394EB3C0" w:rsidR="0071561C" w:rsidRDefault="0071561C" w:rsidP="0071561C">
      <w:pPr>
        <w:pStyle w:val="Caption"/>
        <w:keepNext/>
      </w:pPr>
      <w:r>
        <w:t xml:space="preserve">Tab </w:t>
      </w:r>
      <w:r>
        <w:fldChar w:fldCharType="begin"/>
      </w:r>
      <w:r>
        <w:instrText xml:space="preserve"> SEQ Table \* ARABIC </w:instrText>
      </w:r>
      <w:r>
        <w:fldChar w:fldCharType="separate"/>
      </w:r>
      <w:r w:rsidR="00D271D5">
        <w:rPr>
          <w:noProof/>
        </w:rPr>
        <w:t>4</w:t>
      </w:r>
      <w:r>
        <w:fldChar w:fldCharType="end"/>
      </w:r>
      <w:r>
        <w:t xml:space="preserve">. </w:t>
      </w:r>
      <w:r w:rsidRPr="0071561C">
        <w:rPr>
          <w:b/>
          <w:bCs/>
        </w:rPr>
        <w:t>Comparison between the different studied groups based on PLT count and indices</w:t>
      </w:r>
      <w:r w:rsidR="0007665B">
        <w:rPr>
          <w:b/>
          <w:bCs/>
        </w:rPr>
        <w:t>.</w:t>
      </w:r>
    </w:p>
    <w:tbl>
      <w:tblPr>
        <w:tblW w:w="5000" w:type="pct"/>
        <w:jc w:val="center"/>
        <w:tblBorders>
          <w:top w:val="single" w:sz="12" w:space="0" w:color="auto"/>
          <w:bottom w:val="single" w:sz="12" w:space="0" w:color="auto"/>
        </w:tblBorders>
        <w:tblLook w:val="04A0" w:firstRow="1" w:lastRow="0" w:firstColumn="1" w:lastColumn="0" w:noHBand="0" w:noVBand="1"/>
        <w:tblCaption w:val="Table (4): Comparison between the different studied groups based on PLT count and indices"/>
        <w:tblDescription w:val="SD: Standard deviation. F: F for One-way ANOVA test, and pairwise comparison between each 2 groups was done using a Post Hoc Test (Tukey). H: H for Kruskal Wallis test, pairwise comparison bet. Each 2 groups were done using a Post Hoc Test (Dunn's for multiple comparisons test). p: p-value for comparing the different groups. p0: p value to compare the control group and each other's group. p1: p-value to compare between the 4th Group and each other group. p2: p value to compare between 1st&amp; 2nd Groups. p3: p value to compare between 1st &amp;3rd Groups. p4: p value to compare between 2nd &amp;3rd Groups. *: Statistically significant at p ≤ 0.05&#10;Group I: Child A, Group II: Child B, Group III: Child C, Group IV: HCC&#10;"/>
      </w:tblPr>
      <w:tblGrid>
        <w:gridCol w:w="938"/>
        <w:gridCol w:w="1258"/>
        <w:gridCol w:w="1259"/>
        <w:gridCol w:w="907"/>
        <w:gridCol w:w="1155"/>
        <w:gridCol w:w="907"/>
        <w:gridCol w:w="1218"/>
        <w:gridCol w:w="862"/>
      </w:tblGrid>
      <w:tr w:rsidR="0071561C" w:rsidRPr="003675FF" w14:paraId="441B0529" w14:textId="77777777" w:rsidTr="0071561C">
        <w:trPr>
          <w:jc w:val="center"/>
        </w:trPr>
        <w:tc>
          <w:tcPr>
            <w:tcW w:w="552" w:type="pct"/>
            <w:tcBorders>
              <w:bottom w:val="single" w:sz="2" w:space="0" w:color="auto"/>
            </w:tcBorders>
            <w:shd w:val="clear" w:color="auto" w:fill="auto"/>
            <w:vAlign w:val="center"/>
          </w:tcPr>
          <w:p w14:paraId="4355249E" w14:textId="77777777" w:rsidR="00A64ED2" w:rsidRPr="003675FF" w:rsidRDefault="00A64ED2" w:rsidP="00944843">
            <w:pPr>
              <w:spacing w:after="0" w:line="240" w:lineRule="auto"/>
              <w:jc w:val="center"/>
              <w:rPr>
                <w:rFonts w:ascii="Times New Roman" w:hAnsi="Times New Roman" w:cs="Times New Roman"/>
                <w:b/>
                <w:bCs/>
                <w:sz w:val="18"/>
                <w:szCs w:val="18"/>
              </w:rPr>
            </w:pPr>
          </w:p>
        </w:tc>
        <w:tc>
          <w:tcPr>
            <w:tcW w:w="740" w:type="pct"/>
            <w:tcBorders>
              <w:bottom w:val="single" w:sz="2" w:space="0" w:color="auto"/>
            </w:tcBorders>
            <w:shd w:val="clear" w:color="auto" w:fill="auto"/>
            <w:vAlign w:val="center"/>
          </w:tcPr>
          <w:p w14:paraId="4F19A36F" w14:textId="77777777" w:rsidR="006F70DB" w:rsidRPr="003675FF" w:rsidRDefault="00A64ED2" w:rsidP="00944843">
            <w:pPr>
              <w:spacing w:after="0" w:line="240" w:lineRule="auto"/>
              <w:jc w:val="center"/>
              <w:rPr>
                <w:rFonts w:ascii="Times New Roman" w:hAnsi="Times New Roman" w:cs="Times New Roman"/>
                <w:b/>
                <w:bCs/>
                <w:sz w:val="18"/>
                <w:szCs w:val="18"/>
              </w:rPr>
            </w:pPr>
            <w:r w:rsidRPr="003675FF">
              <w:rPr>
                <w:rFonts w:ascii="Times New Roman" w:hAnsi="Times New Roman" w:cs="Times New Roman"/>
                <w:b/>
                <w:bCs/>
                <w:sz w:val="18"/>
                <w:szCs w:val="18"/>
              </w:rPr>
              <w:t>Group 1</w:t>
            </w:r>
          </w:p>
          <w:p w14:paraId="346AA1D5" w14:textId="73D8614C" w:rsidR="00A64ED2" w:rsidRPr="003675FF" w:rsidRDefault="00A64ED2" w:rsidP="00944843">
            <w:pPr>
              <w:spacing w:after="0" w:line="240" w:lineRule="auto"/>
              <w:jc w:val="center"/>
              <w:rPr>
                <w:rFonts w:ascii="Times New Roman" w:hAnsi="Times New Roman" w:cs="Times New Roman"/>
                <w:b/>
                <w:bCs/>
                <w:sz w:val="18"/>
                <w:szCs w:val="18"/>
              </w:rPr>
            </w:pPr>
            <w:r w:rsidRPr="003675FF">
              <w:rPr>
                <w:rFonts w:ascii="Times New Roman" w:hAnsi="Times New Roman" w:cs="Times New Roman"/>
                <w:b/>
                <w:bCs/>
                <w:sz w:val="18"/>
                <w:szCs w:val="18"/>
              </w:rPr>
              <w:t>(n=50)</w:t>
            </w:r>
          </w:p>
        </w:tc>
        <w:tc>
          <w:tcPr>
            <w:tcW w:w="740" w:type="pct"/>
            <w:tcBorders>
              <w:bottom w:val="single" w:sz="2" w:space="0" w:color="auto"/>
            </w:tcBorders>
            <w:shd w:val="clear" w:color="auto" w:fill="auto"/>
            <w:vAlign w:val="center"/>
          </w:tcPr>
          <w:p w14:paraId="02BBAA8B" w14:textId="77777777" w:rsidR="006F70DB" w:rsidRPr="003675FF" w:rsidRDefault="00A64ED2" w:rsidP="00944843">
            <w:pPr>
              <w:spacing w:after="0" w:line="240" w:lineRule="auto"/>
              <w:jc w:val="center"/>
              <w:rPr>
                <w:rFonts w:ascii="Times New Roman" w:hAnsi="Times New Roman" w:cs="Times New Roman"/>
                <w:b/>
                <w:bCs/>
                <w:sz w:val="18"/>
                <w:szCs w:val="18"/>
              </w:rPr>
            </w:pPr>
            <w:r w:rsidRPr="003675FF">
              <w:rPr>
                <w:rFonts w:ascii="Times New Roman" w:hAnsi="Times New Roman" w:cs="Times New Roman"/>
                <w:b/>
                <w:bCs/>
                <w:sz w:val="18"/>
                <w:szCs w:val="18"/>
              </w:rPr>
              <w:t>Group 2</w:t>
            </w:r>
          </w:p>
          <w:p w14:paraId="79CF3973" w14:textId="7B839A19" w:rsidR="00A64ED2" w:rsidRPr="003675FF" w:rsidRDefault="00A64ED2" w:rsidP="00944843">
            <w:pPr>
              <w:spacing w:after="0" w:line="240" w:lineRule="auto"/>
              <w:jc w:val="center"/>
              <w:rPr>
                <w:rFonts w:ascii="Times New Roman" w:hAnsi="Times New Roman" w:cs="Times New Roman"/>
                <w:sz w:val="18"/>
                <w:szCs w:val="18"/>
              </w:rPr>
            </w:pPr>
            <w:r w:rsidRPr="003675FF">
              <w:rPr>
                <w:rFonts w:ascii="Times New Roman" w:hAnsi="Times New Roman" w:cs="Times New Roman"/>
                <w:b/>
                <w:bCs/>
                <w:sz w:val="18"/>
                <w:szCs w:val="18"/>
              </w:rPr>
              <w:t>(n=50)</w:t>
            </w:r>
          </w:p>
        </w:tc>
        <w:tc>
          <w:tcPr>
            <w:tcW w:w="533" w:type="pct"/>
            <w:tcBorders>
              <w:bottom w:val="single" w:sz="2" w:space="0" w:color="auto"/>
            </w:tcBorders>
            <w:shd w:val="clear" w:color="auto" w:fill="auto"/>
            <w:vAlign w:val="center"/>
          </w:tcPr>
          <w:p w14:paraId="56F608BF" w14:textId="77777777" w:rsidR="006F70DB" w:rsidRPr="003675FF" w:rsidRDefault="00A64ED2" w:rsidP="00944843">
            <w:pPr>
              <w:spacing w:after="0" w:line="240" w:lineRule="auto"/>
              <w:jc w:val="center"/>
              <w:rPr>
                <w:rFonts w:ascii="Times New Roman" w:hAnsi="Times New Roman" w:cs="Times New Roman"/>
                <w:b/>
                <w:bCs/>
                <w:sz w:val="18"/>
                <w:szCs w:val="18"/>
              </w:rPr>
            </w:pPr>
            <w:r w:rsidRPr="003675FF">
              <w:rPr>
                <w:rFonts w:ascii="Times New Roman" w:hAnsi="Times New Roman" w:cs="Times New Roman"/>
                <w:b/>
                <w:bCs/>
                <w:sz w:val="18"/>
                <w:szCs w:val="18"/>
              </w:rPr>
              <w:t>Group 3</w:t>
            </w:r>
          </w:p>
          <w:p w14:paraId="1DDBDF26" w14:textId="7ACE49E6" w:rsidR="00A64ED2" w:rsidRPr="003675FF" w:rsidRDefault="00A64ED2" w:rsidP="00944843">
            <w:pPr>
              <w:spacing w:after="0" w:line="240" w:lineRule="auto"/>
              <w:jc w:val="center"/>
              <w:rPr>
                <w:rFonts w:ascii="Times New Roman" w:hAnsi="Times New Roman" w:cs="Times New Roman"/>
                <w:sz w:val="18"/>
                <w:szCs w:val="18"/>
              </w:rPr>
            </w:pPr>
            <w:r w:rsidRPr="003675FF">
              <w:rPr>
                <w:rFonts w:ascii="Times New Roman" w:hAnsi="Times New Roman" w:cs="Times New Roman"/>
                <w:b/>
                <w:bCs/>
                <w:sz w:val="18"/>
                <w:szCs w:val="18"/>
              </w:rPr>
              <w:t>(n=50)</w:t>
            </w:r>
          </w:p>
        </w:tc>
        <w:tc>
          <w:tcPr>
            <w:tcW w:w="679" w:type="pct"/>
            <w:tcBorders>
              <w:bottom w:val="single" w:sz="2" w:space="0" w:color="auto"/>
            </w:tcBorders>
            <w:shd w:val="clear" w:color="auto" w:fill="auto"/>
            <w:vAlign w:val="center"/>
          </w:tcPr>
          <w:p w14:paraId="205145BA" w14:textId="77777777" w:rsidR="006F70DB" w:rsidRPr="003675FF" w:rsidRDefault="00A64ED2" w:rsidP="00944843">
            <w:pPr>
              <w:spacing w:after="0" w:line="240" w:lineRule="auto"/>
              <w:jc w:val="center"/>
              <w:rPr>
                <w:rFonts w:ascii="Times New Roman" w:hAnsi="Times New Roman" w:cs="Times New Roman"/>
                <w:b/>
                <w:bCs/>
                <w:sz w:val="18"/>
                <w:szCs w:val="18"/>
              </w:rPr>
            </w:pPr>
            <w:r w:rsidRPr="003675FF">
              <w:rPr>
                <w:rFonts w:ascii="Times New Roman" w:hAnsi="Times New Roman" w:cs="Times New Roman"/>
                <w:b/>
                <w:bCs/>
                <w:sz w:val="18"/>
                <w:szCs w:val="18"/>
              </w:rPr>
              <w:t>Group 4</w:t>
            </w:r>
          </w:p>
          <w:p w14:paraId="170C7DB6" w14:textId="03564993" w:rsidR="00A64ED2" w:rsidRPr="003675FF" w:rsidRDefault="00A64ED2" w:rsidP="00944843">
            <w:pPr>
              <w:spacing w:after="0" w:line="240" w:lineRule="auto"/>
              <w:jc w:val="center"/>
              <w:rPr>
                <w:rFonts w:ascii="Times New Roman" w:hAnsi="Times New Roman" w:cs="Times New Roman"/>
                <w:sz w:val="18"/>
                <w:szCs w:val="18"/>
              </w:rPr>
            </w:pPr>
            <w:r w:rsidRPr="003675FF">
              <w:rPr>
                <w:rFonts w:ascii="Times New Roman" w:hAnsi="Times New Roman" w:cs="Times New Roman"/>
                <w:b/>
                <w:bCs/>
                <w:sz w:val="18"/>
                <w:szCs w:val="18"/>
              </w:rPr>
              <w:t>(n=50)</w:t>
            </w:r>
          </w:p>
        </w:tc>
        <w:tc>
          <w:tcPr>
            <w:tcW w:w="533" w:type="pct"/>
            <w:tcBorders>
              <w:bottom w:val="single" w:sz="2" w:space="0" w:color="auto"/>
            </w:tcBorders>
            <w:shd w:val="clear" w:color="auto" w:fill="auto"/>
            <w:vAlign w:val="center"/>
          </w:tcPr>
          <w:p w14:paraId="255EB2D0" w14:textId="77777777" w:rsidR="006F70DB" w:rsidRPr="003675FF" w:rsidRDefault="00A64ED2" w:rsidP="00944843">
            <w:pPr>
              <w:spacing w:after="0" w:line="240" w:lineRule="auto"/>
              <w:jc w:val="center"/>
              <w:rPr>
                <w:rFonts w:ascii="Times New Roman" w:hAnsi="Times New Roman" w:cs="Times New Roman"/>
                <w:b/>
                <w:bCs/>
                <w:sz w:val="18"/>
                <w:szCs w:val="18"/>
              </w:rPr>
            </w:pPr>
            <w:r w:rsidRPr="003675FF">
              <w:rPr>
                <w:rFonts w:ascii="Times New Roman" w:hAnsi="Times New Roman" w:cs="Times New Roman"/>
                <w:b/>
                <w:bCs/>
                <w:sz w:val="18"/>
                <w:szCs w:val="18"/>
              </w:rPr>
              <w:t>Control</w:t>
            </w:r>
          </w:p>
          <w:p w14:paraId="553F7ED7" w14:textId="591C1501" w:rsidR="00A64ED2" w:rsidRPr="003675FF" w:rsidRDefault="00A64ED2" w:rsidP="00944843">
            <w:pPr>
              <w:spacing w:after="0" w:line="240" w:lineRule="auto"/>
              <w:jc w:val="center"/>
              <w:rPr>
                <w:rFonts w:ascii="Times New Roman" w:hAnsi="Times New Roman" w:cs="Times New Roman"/>
                <w:b/>
                <w:bCs/>
                <w:sz w:val="18"/>
                <w:szCs w:val="18"/>
              </w:rPr>
            </w:pPr>
            <w:r w:rsidRPr="003675FF">
              <w:rPr>
                <w:rFonts w:ascii="Times New Roman" w:hAnsi="Times New Roman" w:cs="Times New Roman"/>
                <w:b/>
                <w:bCs/>
                <w:sz w:val="18"/>
                <w:szCs w:val="18"/>
              </w:rPr>
              <w:t>(n=50)</w:t>
            </w:r>
          </w:p>
        </w:tc>
        <w:tc>
          <w:tcPr>
            <w:tcW w:w="716" w:type="pct"/>
            <w:tcBorders>
              <w:bottom w:val="single" w:sz="2" w:space="0" w:color="auto"/>
            </w:tcBorders>
            <w:shd w:val="clear" w:color="auto" w:fill="auto"/>
            <w:vAlign w:val="center"/>
          </w:tcPr>
          <w:p w14:paraId="7FF1E222" w14:textId="77777777" w:rsidR="00A64ED2" w:rsidRPr="003675FF" w:rsidRDefault="00A64ED2" w:rsidP="00944843">
            <w:pPr>
              <w:spacing w:after="0" w:line="240" w:lineRule="auto"/>
              <w:jc w:val="center"/>
              <w:rPr>
                <w:rFonts w:ascii="Times New Roman" w:hAnsi="Times New Roman" w:cs="Times New Roman"/>
                <w:b/>
                <w:bCs/>
                <w:sz w:val="18"/>
                <w:szCs w:val="18"/>
              </w:rPr>
            </w:pPr>
            <w:r w:rsidRPr="003675FF">
              <w:rPr>
                <w:rFonts w:ascii="Times New Roman" w:hAnsi="Times New Roman" w:cs="Times New Roman"/>
                <w:b/>
                <w:bCs/>
                <w:sz w:val="18"/>
                <w:szCs w:val="18"/>
              </w:rPr>
              <w:t>Test of sig.</w:t>
            </w:r>
          </w:p>
        </w:tc>
        <w:tc>
          <w:tcPr>
            <w:tcW w:w="507" w:type="pct"/>
            <w:tcBorders>
              <w:bottom w:val="single" w:sz="2" w:space="0" w:color="auto"/>
            </w:tcBorders>
            <w:shd w:val="clear" w:color="auto" w:fill="auto"/>
            <w:vAlign w:val="center"/>
          </w:tcPr>
          <w:p w14:paraId="7D7D1EFF" w14:textId="77777777" w:rsidR="00A64ED2" w:rsidRPr="003675FF" w:rsidRDefault="00A64ED2" w:rsidP="00944843">
            <w:pPr>
              <w:spacing w:after="0" w:line="240" w:lineRule="auto"/>
              <w:jc w:val="center"/>
              <w:rPr>
                <w:rFonts w:ascii="Times New Roman" w:hAnsi="Times New Roman" w:cs="Times New Roman"/>
                <w:b/>
                <w:bCs/>
                <w:sz w:val="18"/>
                <w:szCs w:val="18"/>
              </w:rPr>
            </w:pPr>
            <w:r w:rsidRPr="003675FF">
              <w:rPr>
                <w:rFonts w:ascii="Times New Roman" w:hAnsi="Times New Roman" w:cs="Times New Roman"/>
                <w:b/>
                <w:bCs/>
                <w:sz w:val="18"/>
                <w:szCs w:val="18"/>
              </w:rPr>
              <w:t>p</w:t>
            </w:r>
          </w:p>
        </w:tc>
      </w:tr>
      <w:tr w:rsidR="0071561C" w:rsidRPr="003675FF" w14:paraId="637093F2" w14:textId="77777777" w:rsidTr="0071561C">
        <w:tblPrEx>
          <w:tblBorders>
            <w:top w:val="none" w:sz="0" w:space="0" w:color="auto"/>
            <w:bottom w:val="none" w:sz="0" w:space="0" w:color="auto"/>
          </w:tblBorders>
        </w:tblPrEx>
        <w:trPr>
          <w:jc w:val="center"/>
        </w:trPr>
        <w:tc>
          <w:tcPr>
            <w:tcW w:w="552" w:type="pct"/>
            <w:tcBorders>
              <w:top w:val="single" w:sz="2" w:space="0" w:color="auto"/>
            </w:tcBorders>
            <w:shd w:val="clear" w:color="auto" w:fill="auto"/>
            <w:vAlign w:val="center"/>
          </w:tcPr>
          <w:p w14:paraId="5BA1DEB8" w14:textId="77777777" w:rsidR="00A64ED2" w:rsidRPr="003675FF" w:rsidRDefault="00A64ED2" w:rsidP="00944843">
            <w:pPr>
              <w:spacing w:after="0" w:line="240" w:lineRule="auto"/>
              <w:rPr>
                <w:rFonts w:ascii="Times New Roman" w:hAnsi="Times New Roman" w:cs="Times New Roman"/>
                <w:b/>
                <w:bCs/>
                <w:sz w:val="18"/>
                <w:szCs w:val="18"/>
              </w:rPr>
            </w:pPr>
            <w:r w:rsidRPr="003675FF">
              <w:rPr>
                <w:rFonts w:ascii="Times New Roman" w:hAnsi="Times New Roman" w:cs="Times New Roman"/>
                <w:b/>
                <w:bCs/>
                <w:sz w:val="18"/>
                <w:szCs w:val="18"/>
              </w:rPr>
              <w:t>PLT</w:t>
            </w:r>
            <w:r w:rsidR="00CA1FDF" w:rsidRPr="003675FF">
              <w:rPr>
                <w:rFonts w:ascii="Times New Roman" w:hAnsi="Times New Roman" w:cs="Times New Roman"/>
                <w:b/>
                <w:bCs/>
                <w:sz w:val="18"/>
                <w:szCs w:val="18"/>
              </w:rPr>
              <w:t xml:space="preserve"> (×10</w:t>
            </w:r>
            <w:r w:rsidR="00CA1FDF" w:rsidRPr="003675FF">
              <w:rPr>
                <w:rFonts w:ascii="Times New Roman" w:hAnsi="Times New Roman" w:cs="Times New Roman"/>
                <w:b/>
                <w:bCs/>
                <w:sz w:val="18"/>
                <w:szCs w:val="18"/>
                <w:vertAlign w:val="superscript"/>
              </w:rPr>
              <w:t>9</w:t>
            </w:r>
            <w:r w:rsidR="00CA1FDF" w:rsidRPr="003675FF">
              <w:rPr>
                <w:rFonts w:ascii="Times New Roman" w:hAnsi="Times New Roman" w:cs="Times New Roman"/>
                <w:b/>
                <w:bCs/>
                <w:sz w:val="18"/>
                <w:szCs w:val="18"/>
              </w:rPr>
              <w:t>/L)</w:t>
            </w:r>
          </w:p>
        </w:tc>
        <w:tc>
          <w:tcPr>
            <w:tcW w:w="740" w:type="pct"/>
            <w:tcBorders>
              <w:top w:val="single" w:sz="2" w:space="0" w:color="auto"/>
            </w:tcBorders>
            <w:shd w:val="clear" w:color="auto" w:fill="auto"/>
            <w:vAlign w:val="center"/>
          </w:tcPr>
          <w:p w14:paraId="6BEA171A" w14:textId="77777777" w:rsidR="00A64ED2" w:rsidRPr="003675FF" w:rsidRDefault="00A64ED2" w:rsidP="00944843">
            <w:pPr>
              <w:spacing w:after="0" w:line="240" w:lineRule="auto"/>
              <w:jc w:val="center"/>
              <w:rPr>
                <w:rFonts w:ascii="Times New Roman" w:hAnsi="Times New Roman" w:cs="Times New Roman"/>
                <w:sz w:val="18"/>
                <w:szCs w:val="18"/>
              </w:rPr>
            </w:pPr>
          </w:p>
        </w:tc>
        <w:tc>
          <w:tcPr>
            <w:tcW w:w="740" w:type="pct"/>
            <w:tcBorders>
              <w:top w:val="single" w:sz="2" w:space="0" w:color="auto"/>
            </w:tcBorders>
            <w:shd w:val="clear" w:color="auto" w:fill="auto"/>
            <w:vAlign w:val="center"/>
          </w:tcPr>
          <w:p w14:paraId="0E852D9F" w14:textId="77777777" w:rsidR="00A64ED2" w:rsidRPr="003675FF" w:rsidRDefault="00A64ED2" w:rsidP="00944843">
            <w:pPr>
              <w:spacing w:after="0" w:line="240" w:lineRule="auto"/>
              <w:jc w:val="center"/>
              <w:rPr>
                <w:rFonts w:ascii="Times New Roman" w:hAnsi="Times New Roman" w:cs="Times New Roman"/>
                <w:sz w:val="18"/>
                <w:szCs w:val="18"/>
              </w:rPr>
            </w:pPr>
          </w:p>
        </w:tc>
        <w:tc>
          <w:tcPr>
            <w:tcW w:w="533" w:type="pct"/>
            <w:tcBorders>
              <w:top w:val="single" w:sz="2" w:space="0" w:color="auto"/>
            </w:tcBorders>
            <w:shd w:val="clear" w:color="auto" w:fill="auto"/>
            <w:vAlign w:val="center"/>
          </w:tcPr>
          <w:p w14:paraId="2633D2E7" w14:textId="77777777" w:rsidR="00A64ED2" w:rsidRPr="003675FF" w:rsidRDefault="00A64ED2" w:rsidP="00944843">
            <w:pPr>
              <w:spacing w:after="0" w:line="240" w:lineRule="auto"/>
              <w:jc w:val="center"/>
              <w:rPr>
                <w:rFonts w:ascii="Times New Roman" w:hAnsi="Times New Roman" w:cs="Times New Roman"/>
                <w:sz w:val="18"/>
                <w:szCs w:val="18"/>
              </w:rPr>
            </w:pPr>
          </w:p>
        </w:tc>
        <w:tc>
          <w:tcPr>
            <w:tcW w:w="679" w:type="pct"/>
            <w:tcBorders>
              <w:top w:val="single" w:sz="2" w:space="0" w:color="auto"/>
            </w:tcBorders>
            <w:shd w:val="clear" w:color="auto" w:fill="auto"/>
            <w:vAlign w:val="center"/>
          </w:tcPr>
          <w:p w14:paraId="2D2EACDA" w14:textId="77777777" w:rsidR="00A64ED2" w:rsidRPr="003675FF" w:rsidRDefault="00A64ED2" w:rsidP="00944843">
            <w:pPr>
              <w:spacing w:after="0" w:line="240" w:lineRule="auto"/>
              <w:jc w:val="center"/>
              <w:rPr>
                <w:rFonts w:ascii="Times New Roman" w:hAnsi="Times New Roman" w:cs="Times New Roman"/>
                <w:sz w:val="18"/>
                <w:szCs w:val="18"/>
              </w:rPr>
            </w:pPr>
          </w:p>
        </w:tc>
        <w:tc>
          <w:tcPr>
            <w:tcW w:w="533" w:type="pct"/>
            <w:tcBorders>
              <w:top w:val="single" w:sz="2" w:space="0" w:color="auto"/>
            </w:tcBorders>
            <w:shd w:val="clear" w:color="auto" w:fill="auto"/>
            <w:vAlign w:val="center"/>
          </w:tcPr>
          <w:p w14:paraId="72AA053A" w14:textId="77777777" w:rsidR="00A64ED2" w:rsidRPr="003675FF" w:rsidRDefault="00A64ED2" w:rsidP="00944843">
            <w:pPr>
              <w:spacing w:after="0" w:line="240" w:lineRule="auto"/>
              <w:jc w:val="center"/>
              <w:rPr>
                <w:rFonts w:ascii="Times New Roman" w:hAnsi="Times New Roman" w:cs="Times New Roman"/>
                <w:sz w:val="18"/>
                <w:szCs w:val="18"/>
              </w:rPr>
            </w:pPr>
          </w:p>
        </w:tc>
        <w:tc>
          <w:tcPr>
            <w:tcW w:w="716" w:type="pct"/>
            <w:tcBorders>
              <w:top w:val="single" w:sz="2" w:space="0" w:color="auto"/>
            </w:tcBorders>
            <w:shd w:val="clear" w:color="auto" w:fill="auto"/>
            <w:vAlign w:val="center"/>
          </w:tcPr>
          <w:p w14:paraId="7F9780B2" w14:textId="77777777" w:rsidR="00A64ED2" w:rsidRPr="003675FF" w:rsidRDefault="00A64ED2" w:rsidP="00944843">
            <w:pPr>
              <w:spacing w:after="0" w:line="240" w:lineRule="auto"/>
              <w:jc w:val="center"/>
              <w:rPr>
                <w:rFonts w:ascii="Times New Roman" w:hAnsi="Times New Roman" w:cs="Times New Roman"/>
                <w:sz w:val="18"/>
                <w:szCs w:val="18"/>
              </w:rPr>
            </w:pPr>
          </w:p>
        </w:tc>
        <w:tc>
          <w:tcPr>
            <w:tcW w:w="507" w:type="pct"/>
            <w:tcBorders>
              <w:top w:val="single" w:sz="2" w:space="0" w:color="auto"/>
            </w:tcBorders>
            <w:shd w:val="clear" w:color="auto" w:fill="auto"/>
            <w:vAlign w:val="center"/>
          </w:tcPr>
          <w:p w14:paraId="72312BF7" w14:textId="77777777" w:rsidR="00A64ED2" w:rsidRPr="003675FF" w:rsidRDefault="00A64ED2" w:rsidP="00944843">
            <w:pPr>
              <w:spacing w:after="0" w:line="240" w:lineRule="auto"/>
              <w:jc w:val="center"/>
              <w:rPr>
                <w:rFonts w:ascii="Times New Roman" w:hAnsi="Times New Roman" w:cs="Times New Roman"/>
                <w:sz w:val="18"/>
                <w:szCs w:val="18"/>
              </w:rPr>
            </w:pPr>
          </w:p>
        </w:tc>
      </w:tr>
      <w:tr w:rsidR="0071561C" w:rsidRPr="003675FF" w14:paraId="122F7267" w14:textId="77777777" w:rsidTr="0071561C">
        <w:tblPrEx>
          <w:tblBorders>
            <w:top w:val="none" w:sz="0" w:space="0" w:color="auto"/>
            <w:bottom w:val="none" w:sz="0" w:space="0" w:color="auto"/>
          </w:tblBorders>
        </w:tblPrEx>
        <w:trPr>
          <w:jc w:val="center"/>
        </w:trPr>
        <w:tc>
          <w:tcPr>
            <w:tcW w:w="552" w:type="pct"/>
            <w:shd w:val="clear" w:color="auto" w:fill="auto"/>
            <w:vAlign w:val="center"/>
          </w:tcPr>
          <w:p w14:paraId="70E8966F" w14:textId="77777777" w:rsidR="00A64ED2" w:rsidRPr="003675FF" w:rsidRDefault="00A64ED2" w:rsidP="00944843">
            <w:pPr>
              <w:spacing w:after="0" w:line="240" w:lineRule="auto"/>
              <w:rPr>
                <w:rFonts w:ascii="Times New Roman" w:hAnsi="Times New Roman" w:cs="Times New Roman"/>
                <w:sz w:val="18"/>
                <w:szCs w:val="18"/>
              </w:rPr>
            </w:pPr>
            <w:r w:rsidRPr="003675FF">
              <w:rPr>
                <w:rFonts w:ascii="Times New Roman" w:hAnsi="Times New Roman" w:cs="Times New Roman"/>
                <w:sz w:val="18"/>
                <w:szCs w:val="18"/>
              </w:rPr>
              <w:t>Mean ± SD.</w:t>
            </w:r>
          </w:p>
        </w:tc>
        <w:tc>
          <w:tcPr>
            <w:tcW w:w="740" w:type="pct"/>
            <w:shd w:val="clear" w:color="auto" w:fill="auto"/>
            <w:vAlign w:val="center"/>
          </w:tcPr>
          <w:p w14:paraId="25E01344" w14:textId="77777777" w:rsidR="00A64ED2" w:rsidRPr="003675FF" w:rsidRDefault="00A64ED2" w:rsidP="00944843">
            <w:pPr>
              <w:spacing w:after="0" w:line="240" w:lineRule="auto"/>
              <w:jc w:val="center"/>
              <w:rPr>
                <w:rFonts w:ascii="Times New Roman" w:hAnsi="Times New Roman" w:cs="Times New Roman"/>
                <w:sz w:val="18"/>
                <w:szCs w:val="18"/>
              </w:rPr>
            </w:pPr>
            <w:r w:rsidRPr="003675FF">
              <w:rPr>
                <w:rFonts w:ascii="Times New Roman" w:hAnsi="Times New Roman" w:cs="Times New Roman"/>
                <w:sz w:val="18"/>
                <w:szCs w:val="18"/>
              </w:rPr>
              <w:t>153.6 ±78.13</w:t>
            </w:r>
          </w:p>
        </w:tc>
        <w:tc>
          <w:tcPr>
            <w:tcW w:w="740" w:type="pct"/>
            <w:shd w:val="clear" w:color="auto" w:fill="auto"/>
            <w:vAlign w:val="center"/>
          </w:tcPr>
          <w:p w14:paraId="204FE3C2" w14:textId="77777777" w:rsidR="00A64ED2" w:rsidRPr="003675FF" w:rsidRDefault="00A64ED2" w:rsidP="00944843">
            <w:pPr>
              <w:spacing w:after="0" w:line="240" w:lineRule="auto"/>
              <w:jc w:val="center"/>
              <w:rPr>
                <w:rFonts w:ascii="Times New Roman" w:hAnsi="Times New Roman" w:cs="Times New Roman"/>
                <w:sz w:val="18"/>
                <w:szCs w:val="18"/>
              </w:rPr>
            </w:pPr>
            <w:r w:rsidRPr="003675FF">
              <w:rPr>
                <w:rFonts w:ascii="Times New Roman" w:hAnsi="Times New Roman" w:cs="Times New Roman"/>
                <w:sz w:val="18"/>
                <w:szCs w:val="18"/>
              </w:rPr>
              <w:t>132.8 ± 80.2</w:t>
            </w:r>
          </w:p>
        </w:tc>
        <w:tc>
          <w:tcPr>
            <w:tcW w:w="533" w:type="pct"/>
            <w:shd w:val="clear" w:color="auto" w:fill="auto"/>
            <w:vAlign w:val="center"/>
          </w:tcPr>
          <w:p w14:paraId="33E14AF7" w14:textId="77777777" w:rsidR="00A64ED2" w:rsidRPr="003675FF" w:rsidRDefault="00A64ED2" w:rsidP="00944843">
            <w:pPr>
              <w:spacing w:after="0" w:line="240" w:lineRule="auto"/>
              <w:jc w:val="center"/>
              <w:rPr>
                <w:rFonts w:ascii="Times New Roman" w:hAnsi="Times New Roman" w:cs="Times New Roman"/>
                <w:sz w:val="18"/>
                <w:szCs w:val="18"/>
              </w:rPr>
            </w:pPr>
            <w:r w:rsidRPr="003675FF">
              <w:rPr>
                <w:rFonts w:ascii="Times New Roman" w:hAnsi="Times New Roman" w:cs="Times New Roman"/>
                <w:sz w:val="18"/>
                <w:szCs w:val="18"/>
              </w:rPr>
              <w:t>99.22 ±45.32</w:t>
            </w:r>
          </w:p>
        </w:tc>
        <w:tc>
          <w:tcPr>
            <w:tcW w:w="679" w:type="pct"/>
            <w:shd w:val="clear" w:color="auto" w:fill="auto"/>
            <w:vAlign w:val="center"/>
          </w:tcPr>
          <w:p w14:paraId="6505B620" w14:textId="77777777" w:rsidR="00A64ED2" w:rsidRPr="003675FF" w:rsidRDefault="00A64ED2" w:rsidP="00944843">
            <w:pPr>
              <w:spacing w:after="0" w:line="240" w:lineRule="auto"/>
              <w:jc w:val="center"/>
              <w:rPr>
                <w:rFonts w:ascii="Times New Roman" w:hAnsi="Times New Roman" w:cs="Times New Roman"/>
                <w:sz w:val="18"/>
                <w:szCs w:val="18"/>
              </w:rPr>
            </w:pPr>
            <w:r w:rsidRPr="003675FF">
              <w:rPr>
                <w:rFonts w:ascii="Times New Roman" w:hAnsi="Times New Roman" w:cs="Times New Roman"/>
                <w:sz w:val="18"/>
                <w:szCs w:val="18"/>
              </w:rPr>
              <w:t>133.12 ±63.6</w:t>
            </w:r>
          </w:p>
        </w:tc>
        <w:tc>
          <w:tcPr>
            <w:tcW w:w="533" w:type="pct"/>
            <w:shd w:val="clear" w:color="auto" w:fill="auto"/>
            <w:vAlign w:val="center"/>
          </w:tcPr>
          <w:p w14:paraId="2728E602" w14:textId="77777777" w:rsidR="00A64ED2" w:rsidRPr="003675FF" w:rsidRDefault="00A64ED2" w:rsidP="00944843">
            <w:pPr>
              <w:spacing w:after="0" w:line="240" w:lineRule="auto"/>
              <w:jc w:val="center"/>
              <w:rPr>
                <w:rFonts w:ascii="Times New Roman" w:hAnsi="Times New Roman" w:cs="Times New Roman"/>
                <w:sz w:val="18"/>
                <w:szCs w:val="18"/>
              </w:rPr>
            </w:pPr>
            <w:r w:rsidRPr="003675FF">
              <w:rPr>
                <w:rFonts w:ascii="Times New Roman" w:hAnsi="Times New Roman" w:cs="Times New Roman"/>
                <w:sz w:val="18"/>
                <w:szCs w:val="18"/>
              </w:rPr>
              <w:t>295.7 ± 53.8</w:t>
            </w:r>
          </w:p>
        </w:tc>
        <w:tc>
          <w:tcPr>
            <w:tcW w:w="716" w:type="pct"/>
            <w:vMerge w:val="restart"/>
            <w:shd w:val="clear" w:color="auto" w:fill="auto"/>
            <w:vAlign w:val="center"/>
          </w:tcPr>
          <w:p w14:paraId="670CA248" w14:textId="611B6AB2" w:rsidR="00A64ED2" w:rsidRPr="003675FF" w:rsidRDefault="00A64ED2" w:rsidP="00944843">
            <w:pPr>
              <w:spacing w:after="0" w:line="240" w:lineRule="auto"/>
              <w:jc w:val="center"/>
              <w:rPr>
                <w:rFonts w:ascii="Times New Roman" w:hAnsi="Times New Roman" w:cs="Times New Roman"/>
                <w:sz w:val="18"/>
                <w:szCs w:val="18"/>
              </w:rPr>
            </w:pPr>
            <w:r w:rsidRPr="003675FF">
              <w:rPr>
                <w:rFonts w:ascii="Times New Roman" w:hAnsi="Times New Roman" w:cs="Times New Roman"/>
                <w:sz w:val="18"/>
                <w:szCs w:val="18"/>
              </w:rPr>
              <w:t>H=111.728</w:t>
            </w:r>
            <w:r w:rsidRPr="003675FF">
              <w:rPr>
                <w:rFonts w:ascii="Times New Roman" w:hAnsi="Times New Roman" w:cs="Times New Roman"/>
                <w:sz w:val="18"/>
                <w:szCs w:val="18"/>
                <w:vertAlign w:val="superscript"/>
              </w:rPr>
              <w:t>*</w:t>
            </w:r>
          </w:p>
        </w:tc>
        <w:tc>
          <w:tcPr>
            <w:tcW w:w="507" w:type="pct"/>
            <w:vMerge w:val="restart"/>
            <w:shd w:val="clear" w:color="auto" w:fill="auto"/>
            <w:vAlign w:val="center"/>
          </w:tcPr>
          <w:p w14:paraId="6ABA8FE7" w14:textId="77777777" w:rsidR="00A64ED2" w:rsidRPr="003675FF" w:rsidRDefault="00A64ED2" w:rsidP="00944843">
            <w:pPr>
              <w:spacing w:after="0" w:line="240" w:lineRule="auto"/>
              <w:jc w:val="center"/>
              <w:rPr>
                <w:rFonts w:ascii="Times New Roman" w:hAnsi="Times New Roman" w:cs="Times New Roman"/>
                <w:sz w:val="18"/>
                <w:szCs w:val="18"/>
              </w:rPr>
            </w:pPr>
            <w:r w:rsidRPr="003675FF">
              <w:rPr>
                <w:rFonts w:ascii="Times New Roman" w:hAnsi="Times New Roman" w:cs="Times New Roman"/>
                <w:sz w:val="18"/>
                <w:szCs w:val="18"/>
              </w:rPr>
              <w:t>&lt;0.001</w:t>
            </w:r>
            <w:r w:rsidRPr="003675FF">
              <w:rPr>
                <w:rFonts w:ascii="Times New Roman" w:hAnsi="Times New Roman" w:cs="Times New Roman"/>
                <w:sz w:val="18"/>
                <w:szCs w:val="18"/>
                <w:vertAlign w:val="superscript"/>
              </w:rPr>
              <w:t>*</w:t>
            </w:r>
          </w:p>
        </w:tc>
      </w:tr>
      <w:tr w:rsidR="0071561C" w:rsidRPr="003675FF" w14:paraId="6ADEA3B4" w14:textId="77777777" w:rsidTr="0071561C">
        <w:tblPrEx>
          <w:tblBorders>
            <w:top w:val="none" w:sz="0" w:space="0" w:color="auto"/>
            <w:bottom w:val="none" w:sz="0" w:space="0" w:color="auto"/>
          </w:tblBorders>
        </w:tblPrEx>
        <w:trPr>
          <w:jc w:val="center"/>
        </w:trPr>
        <w:tc>
          <w:tcPr>
            <w:tcW w:w="552" w:type="pct"/>
            <w:shd w:val="clear" w:color="auto" w:fill="auto"/>
            <w:vAlign w:val="center"/>
          </w:tcPr>
          <w:p w14:paraId="53E0A144" w14:textId="77777777" w:rsidR="006F70DB" w:rsidRPr="003675FF" w:rsidRDefault="00A64ED2" w:rsidP="00944843">
            <w:pPr>
              <w:spacing w:after="0" w:line="240" w:lineRule="auto"/>
              <w:rPr>
                <w:rFonts w:ascii="Times New Roman" w:hAnsi="Times New Roman" w:cs="Times New Roman"/>
                <w:sz w:val="18"/>
                <w:szCs w:val="18"/>
              </w:rPr>
            </w:pPr>
            <w:r w:rsidRPr="003675FF">
              <w:rPr>
                <w:rFonts w:ascii="Times New Roman" w:hAnsi="Times New Roman" w:cs="Times New Roman"/>
                <w:sz w:val="18"/>
                <w:szCs w:val="18"/>
              </w:rPr>
              <w:t>Median</w:t>
            </w:r>
          </w:p>
          <w:p w14:paraId="414498F5" w14:textId="6B9789DD" w:rsidR="00A64ED2" w:rsidRPr="003675FF" w:rsidRDefault="00A64ED2" w:rsidP="00944843">
            <w:pPr>
              <w:spacing w:after="0" w:line="240" w:lineRule="auto"/>
              <w:rPr>
                <w:rFonts w:ascii="Times New Roman" w:hAnsi="Times New Roman" w:cs="Times New Roman"/>
                <w:sz w:val="18"/>
                <w:szCs w:val="18"/>
              </w:rPr>
            </w:pPr>
            <w:r w:rsidRPr="003675FF">
              <w:rPr>
                <w:rFonts w:ascii="Times New Roman" w:hAnsi="Times New Roman" w:cs="Times New Roman"/>
                <w:sz w:val="18"/>
                <w:szCs w:val="18"/>
              </w:rPr>
              <w:t>(Min. – Max.)</w:t>
            </w:r>
          </w:p>
        </w:tc>
        <w:tc>
          <w:tcPr>
            <w:tcW w:w="740" w:type="pct"/>
            <w:shd w:val="clear" w:color="auto" w:fill="auto"/>
            <w:vAlign w:val="center"/>
          </w:tcPr>
          <w:p w14:paraId="7FACCA0A" w14:textId="69336281" w:rsidR="00A64ED2" w:rsidRPr="003675FF" w:rsidRDefault="00A64ED2" w:rsidP="00944843">
            <w:pPr>
              <w:spacing w:after="0" w:line="240" w:lineRule="auto"/>
              <w:jc w:val="center"/>
              <w:rPr>
                <w:rFonts w:ascii="Times New Roman" w:hAnsi="Times New Roman" w:cs="Times New Roman"/>
                <w:sz w:val="18"/>
                <w:szCs w:val="18"/>
              </w:rPr>
            </w:pPr>
            <w:r w:rsidRPr="003675FF">
              <w:rPr>
                <w:rFonts w:ascii="Times New Roman" w:hAnsi="Times New Roman" w:cs="Times New Roman"/>
                <w:sz w:val="18"/>
                <w:szCs w:val="18"/>
              </w:rPr>
              <w:t>138(47 – 439)</w:t>
            </w:r>
          </w:p>
        </w:tc>
        <w:tc>
          <w:tcPr>
            <w:tcW w:w="740" w:type="pct"/>
            <w:shd w:val="clear" w:color="auto" w:fill="auto"/>
            <w:vAlign w:val="center"/>
          </w:tcPr>
          <w:p w14:paraId="22CFD613" w14:textId="21AA3019" w:rsidR="00A64ED2" w:rsidRPr="003675FF" w:rsidRDefault="00A64ED2" w:rsidP="00944843">
            <w:pPr>
              <w:spacing w:after="0" w:line="240" w:lineRule="auto"/>
              <w:jc w:val="center"/>
              <w:rPr>
                <w:rFonts w:ascii="Times New Roman" w:hAnsi="Times New Roman" w:cs="Times New Roman"/>
                <w:sz w:val="18"/>
                <w:szCs w:val="18"/>
              </w:rPr>
            </w:pPr>
            <w:r w:rsidRPr="003675FF">
              <w:rPr>
                <w:rFonts w:ascii="Times New Roman" w:hAnsi="Times New Roman" w:cs="Times New Roman"/>
                <w:sz w:val="18"/>
                <w:szCs w:val="18"/>
              </w:rPr>
              <w:t>105.5(34 – 336)</w:t>
            </w:r>
          </w:p>
        </w:tc>
        <w:tc>
          <w:tcPr>
            <w:tcW w:w="533" w:type="pct"/>
            <w:shd w:val="clear" w:color="auto" w:fill="auto"/>
            <w:vAlign w:val="center"/>
          </w:tcPr>
          <w:p w14:paraId="1A5454DF" w14:textId="2F90CD29" w:rsidR="00A64ED2" w:rsidRPr="003675FF" w:rsidRDefault="00A64ED2" w:rsidP="00944843">
            <w:pPr>
              <w:spacing w:after="0" w:line="240" w:lineRule="auto"/>
              <w:jc w:val="center"/>
              <w:rPr>
                <w:rFonts w:ascii="Times New Roman" w:hAnsi="Times New Roman" w:cs="Times New Roman"/>
                <w:sz w:val="18"/>
                <w:szCs w:val="18"/>
              </w:rPr>
            </w:pPr>
            <w:r w:rsidRPr="003675FF">
              <w:rPr>
                <w:rFonts w:ascii="Times New Roman" w:hAnsi="Times New Roman" w:cs="Times New Roman"/>
                <w:sz w:val="18"/>
                <w:szCs w:val="18"/>
              </w:rPr>
              <w:t>90(47 – 229)</w:t>
            </w:r>
          </w:p>
        </w:tc>
        <w:tc>
          <w:tcPr>
            <w:tcW w:w="679" w:type="pct"/>
            <w:shd w:val="clear" w:color="auto" w:fill="auto"/>
            <w:vAlign w:val="center"/>
          </w:tcPr>
          <w:p w14:paraId="3048AACE" w14:textId="77777777" w:rsidR="00A64ED2" w:rsidRPr="003675FF" w:rsidRDefault="00A64ED2" w:rsidP="00944843">
            <w:pPr>
              <w:spacing w:after="0" w:line="240" w:lineRule="auto"/>
              <w:jc w:val="center"/>
              <w:rPr>
                <w:rFonts w:ascii="Times New Roman" w:hAnsi="Times New Roman" w:cs="Times New Roman"/>
                <w:sz w:val="18"/>
                <w:szCs w:val="18"/>
              </w:rPr>
            </w:pPr>
            <w:r w:rsidRPr="003675FF">
              <w:rPr>
                <w:rFonts w:ascii="Times New Roman" w:hAnsi="Times New Roman" w:cs="Times New Roman"/>
                <w:sz w:val="18"/>
                <w:szCs w:val="18"/>
              </w:rPr>
              <w:t>116</w:t>
            </w:r>
            <w:r w:rsidRPr="003675FF">
              <w:rPr>
                <w:rFonts w:ascii="Times New Roman" w:hAnsi="Times New Roman" w:cs="Times New Roman"/>
                <w:sz w:val="18"/>
                <w:szCs w:val="18"/>
              </w:rPr>
              <w:br/>
              <w:t>(48 – 292)</w:t>
            </w:r>
          </w:p>
        </w:tc>
        <w:tc>
          <w:tcPr>
            <w:tcW w:w="533" w:type="pct"/>
            <w:shd w:val="clear" w:color="auto" w:fill="auto"/>
            <w:vAlign w:val="center"/>
          </w:tcPr>
          <w:p w14:paraId="6ECD78B9" w14:textId="73D90F78" w:rsidR="00A64ED2" w:rsidRPr="003675FF" w:rsidRDefault="00A64ED2" w:rsidP="00944843">
            <w:pPr>
              <w:spacing w:after="0" w:line="240" w:lineRule="auto"/>
              <w:jc w:val="center"/>
              <w:rPr>
                <w:rFonts w:ascii="Times New Roman" w:hAnsi="Times New Roman" w:cs="Times New Roman"/>
                <w:sz w:val="18"/>
                <w:szCs w:val="18"/>
              </w:rPr>
            </w:pPr>
            <w:r w:rsidRPr="003675FF">
              <w:rPr>
                <w:rFonts w:ascii="Times New Roman" w:hAnsi="Times New Roman" w:cs="Times New Roman"/>
                <w:sz w:val="18"/>
                <w:szCs w:val="18"/>
              </w:rPr>
              <w:t>297(177 – 399)</w:t>
            </w:r>
          </w:p>
        </w:tc>
        <w:tc>
          <w:tcPr>
            <w:tcW w:w="716" w:type="pct"/>
            <w:vMerge/>
            <w:shd w:val="clear" w:color="auto" w:fill="auto"/>
            <w:vAlign w:val="center"/>
          </w:tcPr>
          <w:p w14:paraId="5B9D53E1" w14:textId="77777777" w:rsidR="00A64ED2" w:rsidRPr="003675FF" w:rsidRDefault="00A64ED2" w:rsidP="00944843">
            <w:pPr>
              <w:spacing w:after="0" w:line="240" w:lineRule="auto"/>
              <w:jc w:val="center"/>
              <w:rPr>
                <w:rFonts w:ascii="Times New Roman" w:hAnsi="Times New Roman" w:cs="Times New Roman"/>
                <w:sz w:val="18"/>
                <w:szCs w:val="18"/>
              </w:rPr>
            </w:pPr>
          </w:p>
        </w:tc>
        <w:tc>
          <w:tcPr>
            <w:tcW w:w="507" w:type="pct"/>
            <w:vMerge/>
            <w:shd w:val="clear" w:color="auto" w:fill="auto"/>
            <w:vAlign w:val="center"/>
          </w:tcPr>
          <w:p w14:paraId="3DA7D68D" w14:textId="77777777" w:rsidR="00A64ED2" w:rsidRPr="003675FF" w:rsidRDefault="00A64ED2" w:rsidP="00944843">
            <w:pPr>
              <w:spacing w:after="0" w:line="240" w:lineRule="auto"/>
              <w:jc w:val="center"/>
              <w:rPr>
                <w:rFonts w:ascii="Times New Roman" w:hAnsi="Times New Roman" w:cs="Times New Roman"/>
                <w:sz w:val="18"/>
                <w:szCs w:val="18"/>
              </w:rPr>
            </w:pPr>
          </w:p>
        </w:tc>
      </w:tr>
      <w:tr w:rsidR="0071561C" w:rsidRPr="003675FF" w14:paraId="44E4DAF2" w14:textId="77777777" w:rsidTr="0071561C">
        <w:tblPrEx>
          <w:tblBorders>
            <w:top w:val="none" w:sz="0" w:space="0" w:color="auto"/>
            <w:bottom w:val="none" w:sz="0" w:space="0" w:color="auto"/>
          </w:tblBorders>
        </w:tblPrEx>
        <w:trPr>
          <w:jc w:val="center"/>
        </w:trPr>
        <w:tc>
          <w:tcPr>
            <w:tcW w:w="552" w:type="pct"/>
            <w:shd w:val="clear" w:color="auto" w:fill="auto"/>
            <w:vAlign w:val="center"/>
          </w:tcPr>
          <w:p w14:paraId="7A3B3157" w14:textId="77777777" w:rsidR="00A64ED2" w:rsidRPr="003675FF" w:rsidRDefault="00A64ED2" w:rsidP="00944843">
            <w:pPr>
              <w:spacing w:after="0" w:line="240" w:lineRule="auto"/>
              <w:jc w:val="center"/>
              <w:rPr>
                <w:rFonts w:ascii="Times New Roman" w:hAnsi="Times New Roman" w:cs="Times New Roman"/>
                <w:b/>
                <w:bCs/>
                <w:sz w:val="18"/>
                <w:szCs w:val="18"/>
              </w:rPr>
            </w:pPr>
            <w:r w:rsidRPr="003675FF">
              <w:rPr>
                <w:rFonts w:ascii="Times New Roman" w:hAnsi="Times New Roman" w:cs="Times New Roman"/>
                <w:b/>
                <w:bCs/>
                <w:sz w:val="18"/>
                <w:szCs w:val="18"/>
              </w:rPr>
              <w:t>p</w:t>
            </w:r>
            <w:r w:rsidRPr="003675FF">
              <w:rPr>
                <w:rFonts w:ascii="Times New Roman" w:hAnsi="Times New Roman" w:cs="Times New Roman"/>
                <w:b/>
                <w:bCs/>
                <w:sz w:val="18"/>
                <w:szCs w:val="18"/>
                <w:vertAlign w:val="subscript"/>
              </w:rPr>
              <w:t>0</w:t>
            </w:r>
          </w:p>
        </w:tc>
        <w:tc>
          <w:tcPr>
            <w:tcW w:w="740" w:type="pct"/>
            <w:shd w:val="clear" w:color="auto" w:fill="auto"/>
            <w:vAlign w:val="center"/>
          </w:tcPr>
          <w:p w14:paraId="4BE0C7AC" w14:textId="77777777" w:rsidR="00A64ED2" w:rsidRPr="003675FF" w:rsidRDefault="00A64ED2" w:rsidP="00944843">
            <w:pPr>
              <w:spacing w:after="0" w:line="240" w:lineRule="auto"/>
              <w:jc w:val="center"/>
              <w:rPr>
                <w:rFonts w:ascii="Times New Roman" w:hAnsi="Times New Roman" w:cs="Times New Roman"/>
                <w:b/>
                <w:bCs/>
                <w:sz w:val="18"/>
                <w:szCs w:val="18"/>
              </w:rPr>
            </w:pPr>
            <w:r w:rsidRPr="003675FF">
              <w:rPr>
                <w:rFonts w:ascii="Times New Roman" w:hAnsi="Times New Roman" w:cs="Times New Roman"/>
                <w:b/>
                <w:bCs/>
                <w:sz w:val="18"/>
                <w:szCs w:val="18"/>
              </w:rPr>
              <w:t>&lt;0.001</w:t>
            </w:r>
            <w:r w:rsidRPr="003675FF">
              <w:rPr>
                <w:rFonts w:ascii="Times New Roman" w:hAnsi="Times New Roman" w:cs="Times New Roman"/>
                <w:b/>
                <w:bCs/>
                <w:sz w:val="18"/>
                <w:szCs w:val="18"/>
                <w:vertAlign w:val="superscript"/>
              </w:rPr>
              <w:t>*</w:t>
            </w:r>
          </w:p>
        </w:tc>
        <w:tc>
          <w:tcPr>
            <w:tcW w:w="740" w:type="pct"/>
            <w:shd w:val="clear" w:color="auto" w:fill="auto"/>
            <w:vAlign w:val="center"/>
          </w:tcPr>
          <w:p w14:paraId="0958EF13" w14:textId="77777777" w:rsidR="00A64ED2" w:rsidRPr="003675FF" w:rsidRDefault="00A64ED2" w:rsidP="00944843">
            <w:pPr>
              <w:spacing w:after="0" w:line="240" w:lineRule="auto"/>
              <w:jc w:val="center"/>
              <w:rPr>
                <w:rFonts w:ascii="Times New Roman" w:hAnsi="Times New Roman" w:cs="Times New Roman"/>
                <w:b/>
                <w:bCs/>
                <w:sz w:val="18"/>
                <w:szCs w:val="18"/>
              </w:rPr>
            </w:pPr>
            <w:r w:rsidRPr="003675FF">
              <w:rPr>
                <w:rFonts w:ascii="Times New Roman" w:hAnsi="Times New Roman" w:cs="Times New Roman"/>
                <w:b/>
                <w:bCs/>
                <w:sz w:val="18"/>
                <w:szCs w:val="18"/>
              </w:rPr>
              <w:t>&lt;0.001</w:t>
            </w:r>
            <w:r w:rsidRPr="003675FF">
              <w:rPr>
                <w:rFonts w:ascii="Times New Roman" w:hAnsi="Times New Roman" w:cs="Times New Roman"/>
                <w:b/>
                <w:bCs/>
                <w:sz w:val="18"/>
                <w:szCs w:val="18"/>
                <w:vertAlign w:val="superscript"/>
              </w:rPr>
              <w:t>*</w:t>
            </w:r>
          </w:p>
        </w:tc>
        <w:tc>
          <w:tcPr>
            <w:tcW w:w="533" w:type="pct"/>
            <w:shd w:val="clear" w:color="auto" w:fill="auto"/>
            <w:vAlign w:val="center"/>
          </w:tcPr>
          <w:p w14:paraId="33D85A5C" w14:textId="77777777" w:rsidR="00A64ED2" w:rsidRPr="003675FF" w:rsidRDefault="00A64ED2" w:rsidP="00944843">
            <w:pPr>
              <w:spacing w:after="0" w:line="240" w:lineRule="auto"/>
              <w:jc w:val="center"/>
              <w:rPr>
                <w:b/>
                <w:bCs/>
                <w:sz w:val="18"/>
                <w:szCs w:val="18"/>
              </w:rPr>
            </w:pPr>
            <w:r w:rsidRPr="003675FF">
              <w:rPr>
                <w:rFonts w:ascii="Times New Roman" w:hAnsi="Times New Roman" w:cs="Times New Roman"/>
                <w:b/>
                <w:bCs/>
                <w:sz w:val="18"/>
                <w:szCs w:val="18"/>
              </w:rPr>
              <w:t>&lt;0.001</w:t>
            </w:r>
            <w:r w:rsidRPr="003675FF">
              <w:rPr>
                <w:rFonts w:ascii="Times New Roman" w:hAnsi="Times New Roman" w:cs="Times New Roman"/>
                <w:b/>
                <w:bCs/>
                <w:sz w:val="18"/>
                <w:szCs w:val="18"/>
                <w:vertAlign w:val="superscript"/>
              </w:rPr>
              <w:t>*</w:t>
            </w:r>
          </w:p>
        </w:tc>
        <w:tc>
          <w:tcPr>
            <w:tcW w:w="679" w:type="pct"/>
            <w:shd w:val="clear" w:color="auto" w:fill="auto"/>
            <w:vAlign w:val="center"/>
          </w:tcPr>
          <w:p w14:paraId="0E0F4694" w14:textId="77777777" w:rsidR="00A64ED2" w:rsidRPr="003675FF" w:rsidRDefault="00A64ED2" w:rsidP="00944843">
            <w:pPr>
              <w:spacing w:after="0" w:line="240" w:lineRule="auto"/>
              <w:jc w:val="center"/>
              <w:rPr>
                <w:rFonts w:ascii="Times New Roman" w:hAnsi="Times New Roman" w:cs="Times New Roman"/>
                <w:b/>
                <w:bCs/>
                <w:sz w:val="18"/>
                <w:szCs w:val="18"/>
              </w:rPr>
            </w:pPr>
            <w:r w:rsidRPr="003675FF">
              <w:rPr>
                <w:rFonts w:ascii="Times New Roman" w:hAnsi="Times New Roman" w:cs="Times New Roman"/>
                <w:b/>
                <w:bCs/>
                <w:sz w:val="18"/>
                <w:szCs w:val="18"/>
              </w:rPr>
              <w:t>&lt;0.001</w:t>
            </w:r>
            <w:r w:rsidRPr="003675FF">
              <w:rPr>
                <w:rFonts w:ascii="Times New Roman" w:hAnsi="Times New Roman" w:cs="Times New Roman"/>
                <w:b/>
                <w:bCs/>
                <w:sz w:val="18"/>
                <w:szCs w:val="18"/>
                <w:vertAlign w:val="superscript"/>
              </w:rPr>
              <w:t>*</w:t>
            </w:r>
          </w:p>
        </w:tc>
        <w:tc>
          <w:tcPr>
            <w:tcW w:w="533" w:type="pct"/>
            <w:shd w:val="clear" w:color="auto" w:fill="auto"/>
            <w:vAlign w:val="center"/>
          </w:tcPr>
          <w:p w14:paraId="7B13565B" w14:textId="77777777" w:rsidR="00A64ED2" w:rsidRPr="003675FF" w:rsidRDefault="00A64ED2" w:rsidP="00944843">
            <w:pPr>
              <w:spacing w:after="0" w:line="240" w:lineRule="auto"/>
              <w:jc w:val="center"/>
              <w:rPr>
                <w:rFonts w:ascii="Times New Roman" w:hAnsi="Times New Roman" w:cs="Times New Roman"/>
                <w:sz w:val="18"/>
                <w:szCs w:val="18"/>
              </w:rPr>
            </w:pPr>
          </w:p>
        </w:tc>
        <w:tc>
          <w:tcPr>
            <w:tcW w:w="716" w:type="pct"/>
            <w:shd w:val="clear" w:color="auto" w:fill="auto"/>
            <w:vAlign w:val="center"/>
          </w:tcPr>
          <w:p w14:paraId="2FE4E2E9" w14:textId="77777777" w:rsidR="00A64ED2" w:rsidRPr="003675FF" w:rsidRDefault="00A64ED2" w:rsidP="00944843">
            <w:pPr>
              <w:spacing w:after="0" w:line="240" w:lineRule="auto"/>
              <w:jc w:val="center"/>
              <w:rPr>
                <w:rFonts w:ascii="Times New Roman" w:hAnsi="Times New Roman" w:cs="Times New Roman"/>
                <w:sz w:val="18"/>
                <w:szCs w:val="18"/>
              </w:rPr>
            </w:pPr>
          </w:p>
        </w:tc>
        <w:tc>
          <w:tcPr>
            <w:tcW w:w="507" w:type="pct"/>
            <w:shd w:val="clear" w:color="auto" w:fill="auto"/>
            <w:vAlign w:val="center"/>
          </w:tcPr>
          <w:p w14:paraId="7AE1D63D" w14:textId="77777777" w:rsidR="00A64ED2" w:rsidRPr="003675FF" w:rsidRDefault="00A64ED2" w:rsidP="00944843">
            <w:pPr>
              <w:spacing w:after="0" w:line="240" w:lineRule="auto"/>
              <w:jc w:val="center"/>
              <w:rPr>
                <w:rFonts w:ascii="Times New Roman" w:hAnsi="Times New Roman" w:cs="Times New Roman"/>
                <w:sz w:val="18"/>
                <w:szCs w:val="18"/>
              </w:rPr>
            </w:pPr>
          </w:p>
        </w:tc>
      </w:tr>
      <w:tr w:rsidR="0071561C" w:rsidRPr="003675FF" w14:paraId="576D43ED" w14:textId="77777777" w:rsidTr="0071561C">
        <w:tblPrEx>
          <w:tblBorders>
            <w:top w:val="none" w:sz="0" w:space="0" w:color="auto"/>
            <w:bottom w:val="none" w:sz="0" w:space="0" w:color="auto"/>
          </w:tblBorders>
        </w:tblPrEx>
        <w:trPr>
          <w:jc w:val="center"/>
        </w:trPr>
        <w:tc>
          <w:tcPr>
            <w:tcW w:w="552" w:type="pct"/>
            <w:shd w:val="clear" w:color="auto" w:fill="auto"/>
            <w:vAlign w:val="center"/>
          </w:tcPr>
          <w:p w14:paraId="1AB04843" w14:textId="77777777" w:rsidR="00A64ED2" w:rsidRPr="003675FF" w:rsidRDefault="00A64ED2" w:rsidP="00944843">
            <w:pPr>
              <w:spacing w:after="0" w:line="240" w:lineRule="auto"/>
              <w:jc w:val="center"/>
              <w:rPr>
                <w:rFonts w:ascii="Times New Roman" w:hAnsi="Times New Roman" w:cs="Times New Roman"/>
                <w:b/>
                <w:bCs/>
                <w:sz w:val="18"/>
                <w:szCs w:val="18"/>
              </w:rPr>
            </w:pPr>
            <w:r w:rsidRPr="003675FF">
              <w:rPr>
                <w:rFonts w:ascii="Times New Roman" w:hAnsi="Times New Roman" w:cs="Times New Roman"/>
                <w:b/>
                <w:bCs/>
                <w:sz w:val="18"/>
                <w:szCs w:val="18"/>
              </w:rPr>
              <w:t>p</w:t>
            </w:r>
            <w:r w:rsidRPr="003675FF">
              <w:rPr>
                <w:rFonts w:ascii="Times New Roman" w:hAnsi="Times New Roman" w:cs="Times New Roman"/>
                <w:b/>
                <w:bCs/>
                <w:sz w:val="18"/>
                <w:szCs w:val="18"/>
                <w:vertAlign w:val="subscript"/>
              </w:rPr>
              <w:t>1</w:t>
            </w:r>
          </w:p>
        </w:tc>
        <w:tc>
          <w:tcPr>
            <w:tcW w:w="740" w:type="pct"/>
            <w:shd w:val="clear" w:color="auto" w:fill="auto"/>
            <w:vAlign w:val="center"/>
          </w:tcPr>
          <w:p w14:paraId="77D0FDB7" w14:textId="77777777" w:rsidR="00A64ED2" w:rsidRPr="003675FF" w:rsidRDefault="00A64ED2" w:rsidP="00944843">
            <w:pPr>
              <w:spacing w:after="0" w:line="240" w:lineRule="auto"/>
              <w:jc w:val="center"/>
              <w:rPr>
                <w:rFonts w:ascii="Times New Roman" w:hAnsi="Times New Roman" w:cs="Times New Roman"/>
                <w:b/>
                <w:bCs/>
                <w:sz w:val="18"/>
                <w:szCs w:val="18"/>
              </w:rPr>
            </w:pPr>
            <w:r w:rsidRPr="003675FF">
              <w:rPr>
                <w:rFonts w:ascii="Times New Roman" w:hAnsi="Times New Roman" w:cs="Times New Roman"/>
                <w:b/>
                <w:bCs/>
                <w:sz w:val="18"/>
                <w:szCs w:val="18"/>
              </w:rPr>
              <w:t>0.296</w:t>
            </w:r>
          </w:p>
        </w:tc>
        <w:tc>
          <w:tcPr>
            <w:tcW w:w="740" w:type="pct"/>
            <w:shd w:val="clear" w:color="auto" w:fill="auto"/>
            <w:vAlign w:val="center"/>
          </w:tcPr>
          <w:p w14:paraId="27A24B58" w14:textId="77777777" w:rsidR="00A64ED2" w:rsidRPr="003675FF" w:rsidRDefault="00A64ED2" w:rsidP="00944843">
            <w:pPr>
              <w:spacing w:after="0" w:line="240" w:lineRule="auto"/>
              <w:jc w:val="center"/>
              <w:rPr>
                <w:rFonts w:ascii="Times New Roman" w:hAnsi="Times New Roman" w:cs="Times New Roman"/>
                <w:b/>
                <w:bCs/>
                <w:sz w:val="18"/>
                <w:szCs w:val="18"/>
              </w:rPr>
            </w:pPr>
            <w:r w:rsidRPr="003675FF">
              <w:rPr>
                <w:rFonts w:ascii="Times New Roman" w:hAnsi="Times New Roman" w:cs="Times New Roman"/>
                <w:b/>
                <w:bCs/>
                <w:sz w:val="18"/>
                <w:szCs w:val="18"/>
              </w:rPr>
              <w:t>0.608</w:t>
            </w:r>
          </w:p>
        </w:tc>
        <w:tc>
          <w:tcPr>
            <w:tcW w:w="533" w:type="pct"/>
            <w:shd w:val="clear" w:color="auto" w:fill="auto"/>
            <w:vAlign w:val="center"/>
          </w:tcPr>
          <w:p w14:paraId="18313E2C" w14:textId="77777777" w:rsidR="00A64ED2" w:rsidRPr="003675FF" w:rsidRDefault="00A64ED2" w:rsidP="00944843">
            <w:pPr>
              <w:spacing w:after="0" w:line="240" w:lineRule="auto"/>
              <w:jc w:val="center"/>
              <w:rPr>
                <w:rFonts w:ascii="Times New Roman" w:hAnsi="Times New Roman" w:cs="Times New Roman"/>
                <w:b/>
                <w:bCs/>
                <w:sz w:val="18"/>
                <w:szCs w:val="18"/>
              </w:rPr>
            </w:pPr>
            <w:r w:rsidRPr="003675FF">
              <w:rPr>
                <w:rFonts w:ascii="Times New Roman" w:hAnsi="Times New Roman" w:cs="Times New Roman"/>
                <w:b/>
                <w:bCs/>
                <w:sz w:val="18"/>
                <w:szCs w:val="18"/>
              </w:rPr>
              <w:t>0.014</w:t>
            </w:r>
            <w:r w:rsidRPr="003675FF">
              <w:rPr>
                <w:rFonts w:ascii="Times New Roman" w:hAnsi="Times New Roman" w:cs="Times New Roman"/>
                <w:b/>
                <w:bCs/>
                <w:sz w:val="18"/>
                <w:szCs w:val="18"/>
                <w:vertAlign w:val="superscript"/>
              </w:rPr>
              <w:t>*</w:t>
            </w:r>
          </w:p>
        </w:tc>
        <w:tc>
          <w:tcPr>
            <w:tcW w:w="679" w:type="pct"/>
            <w:shd w:val="clear" w:color="auto" w:fill="auto"/>
            <w:vAlign w:val="center"/>
          </w:tcPr>
          <w:p w14:paraId="342AD13D" w14:textId="77777777" w:rsidR="00A64ED2" w:rsidRPr="003675FF" w:rsidRDefault="00A64ED2" w:rsidP="00944843">
            <w:pPr>
              <w:spacing w:after="0" w:line="240" w:lineRule="auto"/>
              <w:jc w:val="center"/>
              <w:rPr>
                <w:rFonts w:ascii="Times New Roman" w:hAnsi="Times New Roman" w:cs="Times New Roman"/>
                <w:b/>
                <w:bCs/>
                <w:sz w:val="18"/>
                <w:szCs w:val="18"/>
              </w:rPr>
            </w:pPr>
          </w:p>
        </w:tc>
        <w:tc>
          <w:tcPr>
            <w:tcW w:w="533" w:type="pct"/>
            <w:shd w:val="clear" w:color="auto" w:fill="auto"/>
            <w:vAlign w:val="center"/>
          </w:tcPr>
          <w:p w14:paraId="69A9CDED" w14:textId="77777777" w:rsidR="00A64ED2" w:rsidRPr="003675FF" w:rsidRDefault="00A64ED2" w:rsidP="00944843">
            <w:pPr>
              <w:spacing w:after="0" w:line="240" w:lineRule="auto"/>
              <w:jc w:val="center"/>
              <w:rPr>
                <w:rFonts w:ascii="Times New Roman" w:hAnsi="Times New Roman" w:cs="Times New Roman"/>
                <w:sz w:val="18"/>
                <w:szCs w:val="18"/>
              </w:rPr>
            </w:pPr>
          </w:p>
        </w:tc>
        <w:tc>
          <w:tcPr>
            <w:tcW w:w="716" w:type="pct"/>
            <w:shd w:val="clear" w:color="auto" w:fill="auto"/>
            <w:vAlign w:val="center"/>
          </w:tcPr>
          <w:p w14:paraId="324DE2DA" w14:textId="77777777" w:rsidR="00A64ED2" w:rsidRPr="003675FF" w:rsidRDefault="00A64ED2" w:rsidP="00944843">
            <w:pPr>
              <w:spacing w:after="0" w:line="240" w:lineRule="auto"/>
              <w:jc w:val="center"/>
              <w:rPr>
                <w:rFonts w:ascii="Times New Roman" w:hAnsi="Times New Roman" w:cs="Times New Roman"/>
                <w:sz w:val="18"/>
                <w:szCs w:val="18"/>
              </w:rPr>
            </w:pPr>
          </w:p>
        </w:tc>
        <w:tc>
          <w:tcPr>
            <w:tcW w:w="507" w:type="pct"/>
            <w:shd w:val="clear" w:color="auto" w:fill="auto"/>
            <w:vAlign w:val="center"/>
          </w:tcPr>
          <w:p w14:paraId="7104924B" w14:textId="77777777" w:rsidR="00A64ED2" w:rsidRPr="003675FF" w:rsidRDefault="00A64ED2" w:rsidP="00944843">
            <w:pPr>
              <w:spacing w:after="0" w:line="240" w:lineRule="auto"/>
              <w:jc w:val="center"/>
              <w:rPr>
                <w:rFonts w:ascii="Times New Roman" w:hAnsi="Times New Roman" w:cs="Times New Roman"/>
                <w:sz w:val="18"/>
                <w:szCs w:val="18"/>
              </w:rPr>
            </w:pPr>
          </w:p>
        </w:tc>
      </w:tr>
      <w:tr w:rsidR="00A64ED2" w:rsidRPr="003675FF" w14:paraId="1EDF17A9" w14:textId="77777777" w:rsidTr="0071561C">
        <w:tblPrEx>
          <w:tblBorders>
            <w:top w:val="none" w:sz="0" w:space="0" w:color="auto"/>
            <w:bottom w:val="none" w:sz="0" w:space="0" w:color="auto"/>
          </w:tblBorders>
        </w:tblPrEx>
        <w:trPr>
          <w:jc w:val="center"/>
        </w:trPr>
        <w:tc>
          <w:tcPr>
            <w:tcW w:w="552" w:type="pct"/>
            <w:shd w:val="clear" w:color="auto" w:fill="auto"/>
            <w:vAlign w:val="center"/>
          </w:tcPr>
          <w:p w14:paraId="15D3BE88" w14:textId="77777777" w:rsidR="00A64ED2" w:rsidRPr="003675FF" w:rsidRDefault="00A64ED2" w:rsidP="00944843">
            <w:pPr>
              <w:spacing w:after="0" w:line="240" w:lineRule="auto"/>
              <w:jc w:val="center"/>
              <w:rPr>
                <w:rFonts w:ascii="Times New Roman" w:hAnsi="Times New Roman" w:cs="Times New Roman"/>
                <w:b/>
                <w:bCs/>
                <w:sz w:val="18"/>
                <w:szCs w:val="18"/>
              </w:rPr>
            </w:pPr>
            <w:r w:rsidRPr="003675FF">
              <w:rPr>
                <w:rFonts w:ascii="Times New Roman" w:hAnsi="Times New Roman" w:cs="Times New Roman"/>
                <w:b/>
                <w:bCs/>
                <w:sz w:val="18"/>
                <w:szCs w:val="18"/>
              </w:rPr>
              <w:t xml:space="preserve">Sig. bet. </w:t>
            </w:r>
            <w:proofErr w:type="spellStart"/>
            <w:r w:rsidRPr="003675FF">
              <w:rPr>
                <w:rFonts w:ascii="Times New Roman" w:hAnsi="Times New Roman" w:cs="Times New Roman"/>
                <w:b/>
                <w:bCs/>
                <w:sz w:val="18"/>
                <w:szCs w:val="18"/>
              </w:rPr>
              <w:t>grps</w:t>
            </w:r>
            <w:proofErr w:type="spellEnd"/>
          </w:p>
        </w:tc>
        <w:tc>
          <w:tcPr>
            <w:tcW w:w="2013" w:type="pct"/>
            <w:gridSpan w:val="3"/>
            <w:shd w:val="clear" w:color="auto" w:fill="auto"/>
            <w:vAlign w:val="center"/>
          </w:tcPr>
          <w:p w14:paraId="77411C4D" w14:textId="77777777" w:rsidR="00A64ED2" w:rsidRPr="003675FF" w:rsidRDefault="00A64ED2" w:rsidP="00944843">
            <w:pPr>
              <w:spacing w:after="0" w:line="240" w:lineRule="auto"/>
              <w:jc w:val="center"/>
              <w:rPr>
                <w:rFonts w:ascii="Times New Roman" w:hAnsi="Times New Roman" w:cs="Times New Roman"/>
                <w:sz w:val="18"/>
                <w:szCs w:val="18"/>
              </w:rPr>
            </w:pPr>
            <w:r w:rsidRPr="003675FF">
              <w:rPr>
                <w:rFonts w:ascii="Times New Roman" w:hAnsi="Times New Roman" w:cs="Times New Roman"/>
                <w:sz w:val="18"/>
                <w:szCs w:val="18"/>
              </w:rPr>
              <w:t>p</w:t>
            </w:r>
            <w:r w:rsidRPr="003675FF">
              <w:rPr>
                <w:rFonts w:ascii="Times New Roman" w:hAnsi="Times New Roman" w:cs="Times New Roman"/>
                <w:sz w:val="18"/>
                <w:szCs w:val="18"/>
                <w:vertAlign w:val="subscript"/>
              </w:rPr>
              <w:t>2</w:t>
            </w:r>
            <w:r w:rsidRPr="003675FF">
              <w:rPr>
                <w:rFonts w:ascii="Times New Roman" w:hAnsi="Times New Roman" w:cs="Times New Roman"/>
                <w:sz w:val="18"/>
                <w:szCs w:val="18"/>
              </w:rPr>
              <w:t>=0.119, p</w:t>
            </w:r>
            <w:r w:rsidRPr="003675FF">
              <w:rPr>
                <w:rFonts w:ascii="Times New Roman" w:hAnsi="Times New Roman" w:cs="Times New Roman"/>
                <w:sz w:val="18"/>
                <w:szCs w:val="18"/>
                <w:vertAlign w:val="subscript"/>
              </w:rPr>
              <w:t>3</w:t>
            </w:r>
            <w:r w:rsidRPr="003675FF">
              <w:rPr>
                <w:rFonts w:ascii="Times New Roman" w:hAnsi="Times New Roman" w:cs="Times New Roman"/>
                <w:sz w:val="18"/>
                <w:szCs w:val="18"/>
              </w:rPr>
              <w:t>&lt;0.001</w:t>
            </w:r>
            <w:r w:rsidRPr="003675FF">
              <w:rPr>
                <w:rFonts w:ascii="Times New Roman" w:hAnsi="Times New Roman" w:cs="Times New Roman"/>
                <w:sz w:val="18"/>
                <w:szCs w:val="18"/>
                <w:vertAlign w:val="superscript"/>
              </w:rPr>
              <w:t>*</w:t>
            </w:r>
            <w:r w:rsidRPr="003675FF">
              <w:rPr>
                <w:rFonts w:ascii="Times New Roman" w:hAnsi="Times New Roman" w:cs="Times New Roman"/>
                <w:sz w:val="18"/>
                <w:szCs w:val="18"/>
              </w:rPr>
              <w:t>, p</w:t>
            </w:r>
            <w:r w:rsidRPr="003675FF">
              <w:rPr>
                <w:rFonts w:ascii="Times New Roman" w:hAnsi="Times New Roman" w:cs="Times New Roman"/>
                <w:sz w:val="18"/>
                <w:szCs w:val="18"/>
                <w:vertAlign w:val="subscript"/>
              </w:rPr>
              <w:t>4</w:t>
            </w:r>
            <w:r w:rsidRPr="003675FF">
              <w:rPr>
                <w:rFonts w:ascii="Times New Roman" w:hAnsi="Times New Roman" w:cs="Times New Roman"/>
                <w:sz w:val="18"/>
                <w:szCs w:val="18"/>
              </w:rPr>
              <w:t>=0.052</w:t>
            </w:r>
          </w:p>
        </w:tc>
        <w:tc>
          <w:tcPr>
            <w:tcW w:w="679" w:type="pct"/>
            <w:shd w:val="clear" w:color="auto" w:fill="auto"/>
            <w:vAlign w:val="center"/>
          </w:tcPr>
          <w:p w14:paraId="17E7BF52" w14:textId="77777777" w:rsidR="00A64ED2" w:rsidRPr="003675FF" w:rsidRDefault="00A64ED2" w:rsidP="00944843">
            <w:pPr>
              <w:spacing w:after="0" w:line="240" w:lineRule="auto"/>
              <w:jc w:val="center"/>
              <w:rPr>
                <w:rFonts w:ascii="Times New Roman" w:hAnsi="Times New Roman" w:cs="Times New Roman"/>
                <w:sz w:val="18"/>
                <w:szCs w:val="18"/>
              </w:rPr>
            </w:pPr>
          </w:p>
        </w:tc>
        <w:tc>
          <w:tcPr>
            <w:tcW w:w="533" w:type="pct"/>
            <w:shd w:val="clear" w:color="auto" w:fill="auto"/>
            <w:vAlign w:val="center"/>
          </w:tcPr>
          <w:p w14:paraId="30A35E51" w14:textId="77777777" w:rsidR="00A64ED2" w:rsidRPr="003675FF" w:rsidRDefault="00A64ED2" w:rsidP="00944843">
            <w:pPr>
              <w:spacing w:after="0" w:line="240" w:lineRule="auto"/>
              <w:jc w:val="center"/>
              <w:rPr>
                <w:rFonts w:ascii="Times New Roman" w:hAnsi="Times New Roman" w:cs="Times New Roman"/>
                <w:sz w:val="18"/>
                <w:szCs w:val="18"/>
              </w:rPr>
            </w:pPr>
          </w:p>
        </w:tc>
        <w:tc>
          <w:tcPr>
            <w:tcW w:w="716" w:type="pct"/>
            <w:shd w:val="clear" w:color="auto" w:fill="auto"/>
            <w:vAlign w:val="center"/>
          </w:tcPr>
          <w:p w14:paraId="066625BE" w14:textId="77777777" w:rsidR="00A64ED2" w:rsidRPr="003675FF" w:rsidRDefault="00A64ED2" w:rsidP="00944843">
            <w:pPr>
              <w:spacing w:after="0" w:line="240" w:lineRule="auto"/>
              <w:jc w:val="center"/>
              <w:rPr>
                <w:rFonts w:ascii="Times New Roman" w:hAnsi="Times New Roman" w:cs="Times New Roman"/>
                <w:sz w:val="18"/>
                <w:szCs w:val="18"/>
              </w:rPr>
            </w:pPr>
          </w:p>
        </w:tc>
        <w:tc>
          <w:tcPr>
            <w:tcW w:w="507" w:type="pct"/>
            <w:shd w:val="clear" w:color="auto" w:fill="auto"/>
            <w:vAlign w:val="center"/>
          </w:tcPr>
          <w:p w14:paraId="17C2951C" w14:textId="77777777" w:rsidR="00A64ED2" w:rsidRPr="003675FF" w:rsidRDefault="00A64ED2" w:rsidP="00944843">
            <w:pPr>
              <w:spacing w:after="0" w:line="240" w:lineRule="auto"/>
              <w:jc w:val="center"/>
              <w:rPr>
                <w:rFonts w:ascii="Times New Roman" w:hAnsi="Times New Roman" w:cs="Times New Roman"/>
                <w:sz w:val="18"/>
                <w:szCs w:val="18"/>
              </w:rPr>
            </w:pPr>
          </w:p>
        </w:tc>
      </w:tr>
      <w:tr w:rsidR="0071561C" w:rsidRPr="003675FF" w14:paraId="347F73A6" w14:textId="77777777" w:rsidTr="0071561C">
        <w:trPr>
          <w:jc w:val="center"/>
        </w:trPr>
        <w:tc>
          <w:tcPr>
            <w:tcW w:w="552" w:type="pct"/>
            <w:shd w:val="clear" w:color="auto" w:fill="auto"/>
            <w:vAlign w:val="center"/>
          </w:tcPr>
          <w:p w14:paraId="6F9B629E" w14:textId="77777777" w:rsidR="00A64ED2" w:rsidRPr="003675FF" w:rsidRDefault="00A64ED2" w:rsidP="00944843">
            <w:pPr>
              <w:spacing w:after="0" w:line="240" w:lineRule="auto"/>
              <w:rPr>
                <w:rFonts w:ascii="Times New Roman" w:hAnsi="Times New Roman" w:cs="Times New Roman"/>
                <w:b/>
                <w:bCs/>
                <w:sz w:val="18"/>
                <w:szCs w:val="18"/>
              </w:rPr>
            </w:pPr>
            <w:proofErr w:type="spellStart"/>
            <w:r w:rsidRPr="003675FF">
              <w:rPr>
                <w:rFonts w:ascii="Times New Roman" w:hAnsi="Times New Roman" w:cs="Times New Roman"/>
                <w:b/>
                <w:bCs/>
                <w:sz w:val="18"/>
                <w:szCs w:val="18"/>
              </w:rPr>
              <w:t>PDWa</w:t>
            </w:r>
            <w:proofErr w:type="spellEnd"/>
            <w:r w:rsidR="00CA1FDF" w:rsidRPr="003675FF">
              <w:rPr>
                <w:rFonts w:ascii="Times New Roman" w:hAnsi="Times New Roman" w:cs="Times New Roman"/>
                <w:b/>
                <w:bCs/>
                <w:sz w:val="18"/>
                <w:szCs w:val="18"/>
              </w:rPr>
              <w:t xml:space="preserve"> (fL)</w:t>
            </w:r>
          </w:p>
        </w:tc>
        <w:tc>
          <w:tcPr>
            <w:tcW w:w="740" w:type="pct"/>
            <w:shd w:val="clear" w:color="auto" w:fill="auto"/>
            <w:vAlign w:val="center"/>
          </w:tcPr>
          <w:p w14:paraId="37233864" w14:textId="77777777" w:rsidR="00A64ED2" w:rsidRPr="003675FF" w:rsidRDefault="00A64ED2" w:rsidP="00944843">
            <w:pPr>
              <w:spacing w:after="0" w:line="240" w:lineRule="auto"/>
              <w:jc w:val="center"/>
              <w:rPr>
                <w:rFonts w:ascii="Times New Roman" w:hAnsi="Times New Roman" w:cs="Times New Roman"/>
                <w:sz w:val="18"/>
                <w:szCs w:val="18"/>
              </w:rPr>
            </w:pPr>
          </w:p>
        </w:tc>
        <w:tc>
          <w:tcPr>
            <w:tcW w:w="740" w:type="pct"/>
            <w:shd w:val="clear" w:color="auto" w:fill="auto"/>
            <w:vAlign w:val="center"/>
          </w:tcPr>
          <w:p w14:paraId="5D372ADE" w14:textId="77777777" w:rsidR="00A64ED2" w:rsidRPr="003675FF" w:rsidRDefault="00A64ED2" w:rsidP="00944843">
            <w:pPr>
              <w:spacing w:after="0" w:line="240" w:lineRule="auto"/>
              <w:jc w:val="center"/>
              <w:rPr>
                <w:rFonts w:ascii="Times New Roman" w:hAnsi="Times New Roman" w:cs="Times New Roman"/>
                <w:sz w:val="18"/>
                <w:szCs w:val="18"/>
              </w:rPr>
            </w:pPr>
          </w:p>
        </w:tc>
        <w:tc>
          <w:tcPr>
            <w:tcW w:w="533" w:type="pct"/>
            <w:shd w:val="clear" w:color="auto" w:fill="auto"/>
            <w:vAlign w:val="center"/>
          </w:tcPr>
          <w:p w14:paraId="28747EFC" w14:textId="77777777" w:rsidR="00A64ED2" w:rsidRPr="003675FF" w:rsidRDefault="00A64ED2" w:rsidP="00944843">
            <w:pPr>
              <w:spacing w:after="0" w:line="240" w:lineRule="auto"/>
              <w:jc w:val="center"/>
              <w:rPr>
                <w:rFonts w:ascii="Times New Roman" w:hAnsi="Times New Roman" w:cs="Times New Roman"/>
                <w:sz w:val="18"/>
                <w:szCs w:val="18"/>
              </w:rPr>
            </w:pPr>
          </w:p>
        </w:tc>
        <w:tc>
          <w:tcPr>
            <w:tcW w:w="679" w:type="pct"/>
            <w:shd w:val="clear" w:color="auto" w:fill="auto"/>
            <w:vAlign w:val="center"/>
          </w:tcPr>
          <w:p w14:paraId="18385873" w14:textId="77777777" w:rsidR="00A64ED2" w:rsidRPr="003675FF" w:rsidRDefault="00A64ED2" w:rsidP="00944843">
            <w:pPr>
              <w:spacing w:after="0" w:line="240" w:lineRule="auto"/>
              <w:jc w:val="center"/>
              <w:rPr>
                <w:rFonts w:ascii="Times New Roman" w:hAnsi="Times New Roman" w:cs="Times New Roman"/>
                <w:sz w:val="18"/>
                <w:szCs w:val="18"/>
              </w:rPr>
            </w:pPr>
          </w:p>
        </w:tc>
        <w:tc>
          <w:tcPr>
            <w:tcW w:w="533" w:type="pct"/>
            <w:shd w:val="clear" w:color="auto" w:fill="auto"/>
            <w:vAlign w:val="center"/>
          </w:tcPr>
          <w:p w14:paraId="44A5F185" w14:textId="77777777" w:rsidR="00A64ED2" w:rsidRPr="003675FF" w:rsidRDefault="00A64ED2" w:rsidP="00944843">
            <w:pPr>
              <w:spacing w:after="0" w:line="240" w:lineRule="auto"/>
              <w:jc w:val="center"/>
              <w:rPr>
                <w:rFonts w:ascii="Times New Roman" w:hAnsi="Times New Roman" w:cs="Times New Roman"/>
                <w:sz w:val="18"/>
                <w:szCs w:val="18"/>
              </w:rPr>
            </w:pPr>
          </w:p>
        </w:tc>
        <w:tc>
          <w:tcPr>
            <w:tcW w:w="716" w:type="pct"/>
            <w:shd w:val="clear" w:color="auto" w:fill="auto"/>
            <w:vAlign w:val="center"/>
          </w:tcPr>
          <w:p w14:paraId="2D2F4892" w14:textId="77777777" w:rsidR="00A64ED2" w:rsidRPr="003675FF" w:rsidRDefault="00A64ED2" w:rsidP="00944843">
            <w:pPr>
              <w:spacing w:after="0" w:line="240" w:lineRule="auto"/>
              <w:jc w:val="center"/>
              <w:rPr>
                <w:rFonts w:ascii="Times New Roman" w:hAnsi="Times New Roman" w:cs="Times New Roman"/>
                <w:sz w:val="18"/>
                <w:szCs w:val="18"/>
              </w:rPr>
            </w:pPr>
          </w:p>
        </w:tc>
        <w:tc>
          <w:tcPr>
            <w:tcW w:w="507" w:type="pct"/>
            <w:shd w:val="clear" w:color="auto" w:fill="auto"/>
            <w:vAlign w:val="center"/>
          </w:tcPr>
          <w:p w14:paraId="09FFC6EF" w14:textId="77777777" w:rsidR="00A64ED2" w:rsidRPr="003675FF" w:rsidRDefault="00A64ED2" w:rsidP="00944843">
            <w:pPr>
              <w:spacing w:after="0" w:line="240" w:lineRule="auto"/>
              <w:jc w:val="center"/>
              <w:rPr>
                <w:rFonts w:ascii="Times New Roman" w:hAnsi="Times New Roman" w:cs="Times New Roman"/>
                <w:sz w:val="18"/>
                <w:szCs w:val="18"/>
              </w:rPr>
            </w:pPr>
          </w:p>
        </w:tc>
      </w:tr>
      <w:tr w:rsidR="0071561C" w:rsidRPr="003675FF" w14:paraId="505B1433" w14:textId="77777777" w:rsidTr="0071561C">
        <w:trPr>
          <w:jc w:val="center"/>
        </w:trPr>
        <w:tc>
          <w:tcPr>
            <w:tcW w:w="552" w:type="pct"/>
            <w:shd w:val="clear" w:color="auto" w:fill="auto"/>
            <w:vAlign w:val="center"/>
          </w:tcPr>
          <w:p w14:paraId="18848352" w14:textId="77777777" w:rsidR="00A64ED2" w:rsidRPr="003675FF" w:rsidRDefault="00A64ED2" w:rsidP="00944843">
            <w:pPr>
              <w:spacing w:after="0" w:line="240" w:lineRule="auto"/>
              <w:rPr>
                <w:rFonts w:ascii="Times New Roman" w:hAnsi="Times New Roman" w:cs="Times New Roman"/>
                <w:sz w:val="18"/>
                <w:szCs w:val="18"/>
              </w:rPr>
            </w:pPr>
            <w:r w:rsidRPr="003675FF">
              <w:rPr>
                <w:rFonts w:ascii="Times New Roman" w:hAnsi="Times New Roman" w:cs="Times New Roman"/>
                <w:sz w:val="18"/>
                <w:szCs w:val="18"/>
              </w:rPr>
              <w:t>Mean ± SD.</w:t>
            </w:r>
          </w:p>
        </w:tc>
        <w:tc>
          <w:tcPr>
            <w:tcW w:w="740" w:type="pct"/>
            <w:shd w:val="clear" w:color="auto" w:fill="auto"/>
            <w:vAlign w:val="center"/>
          </w:tcPr>
          <w:p w14:paraId="2EAE965D" w14:textId="77777777" w:rsidR="00A64ED2" w:rsidRPr="003675FF" w:rsidRDefault="00A64ED2" w:rsidP="00944843">
            <w:pPr>
              <w:spacing w:after="0" w:line="240" w:lineRule="auto"/>
              <w:jc w:val="center"/>
              <w:rPr>
                <w:rFonts w:ascii="Times New Roman" w:hAnsi="Times New Roman" w:cs="Times New Roman"/>
                <w:sz w:val="18"/>
                <w:szCs w:val="18"/>
              </w:rPr>
            </w:pPr>
            <w:r w:rsidRPr="003675FF">
              <w:rPr>
                <w:rFonts w:ascii="Times New Roman" w:hAnsi="Times New Roman" w:cs="Times New Roman"/>
                <w:sz w:val="18"/>
                <w:szCs w:val="18"/>
              </w:rPr>
              <w:t>14.52 ± 2.86</w:t>
            </w:r>
          </w:p>
        </w:tc>
        <w:tc>
          <w:tcPr>
            <w:tcW w:w="740" w:type="pct"/>
            <w:shd w:val="clear" w:color="auto" w:fill="auto"/>
            <w:vAlign w:val="center"/>
          </w:tcPr>
          <w:p w14:paraId="7ACB42C0" w14:textId="77777777" w:rsidR="00A64ED2" w:rsidRPr="003675FF" w:rsidRDefault="00A64ED2" w:rsidP="00944843">
            <w:pPr>
              <w:spacing w:after="0" w:line="240" w:lineRule="auto"/>
              <w:jc w:val="center"/>
              <w:rPr>
                <w:rFonts w:ascii="Times New Roman" w:hAnsi="Times New Roman" w:cs="Times New Roman"/>
                <w:sz w:val="18"/>
                <w:szCs w:val="18"/>
              </w:rPr>
            </w:pPr>
            <w:r w:rsidRPr="003675FF">
              <w:rPr>
                <w:rFonts w:ascii="Times New Roman" w:hAnsi="Times New Roman" w:cs="Times New Roman"/>
                <w:sz w:val="18"/>
                <w:szCs w:val="18"/>
              </w:rPr>
              <w:t>15.50 ± 3.24</w:t>
            </w:r>
          </w:p>
        </w:tc>
        <w:tc>
          <w:tcPr>
            <w:tcW w:w="533" w:type="pct"/>
            <w:shd w:val="clear" w:color="auto" w:fill="auto"/>
            <w:vAlign w:val="center"/>
          </w:tcPr>
          <w:p w14:paraId="62CCBF34" w14:textId="77777777" w:rsidR="00A64ED2" w:rsidRPr="003675FF" w:rsidRDefault="00A64ED2" w:rsidP="00944843">
            <w:pPr>
              <w:spacing w:after="0" w:line="240" w:lineRule="auto"/>
              <w:jc w:val="center"/>
              <w:rPr>
                <w:rFonts w:ascii="Times New Roman" w:hAnsi="Times New Roman" w:cs="Times New Roman"/>
                <w:sz w:val="18"/>
                <w:szCs w:val="18"/>
              </w:rPr>
            </w:pPr>
            <w:r w:rsidRPr="003675FF">
              <w:rPr>
                <w:rFonts w:ascii="Times New Roman" w:hAnsi="Times New Roman" w:cs="Times New Roman"/>
                <w:sz w:val="18"/>
                <w:szCs w:val="18"/>
              </w:rPr>
              <w:t>15.40 ± 1.71</w:t>
            </w:r>
          </w:p>
        </w:tc>
        <w:tc>
          <w:tcPr>
            <w:tcW w:w="679" w:type="pct"/>
            <w:shd w:val="clear" w:color="auto" w:fill="auto"/>
            <w:vAlign w:val="center"/>
          </w:tcPr>
          <w:p w14:paraId="63D006AE" w14:textId="77777777" w:rsidR="00A64ED2" w:rsidRPr="003675FF" w:rsidRDefault="00A64ED2" w:rsidP="00944843">
            <w:pPr>
              <w:spacing w:after="0" w:line="240" w:lineRule="auto"/>
              <w:jc w:val="center"/>
              <w:rPr>
                <w:rFonts w:ascii="Times New Roman" w:hAnsi="Times New Roman" w:cs="Times New Roman"/>
                <w:sz w:val="18"/>
                <w:szCs w:val="18"/>
              </w:rPr>
            </w:pPr>
            <w:r w:rsidRPr="003675FF">
              <w:rPr>
                <w:rFonts w:ascii="Times New Roman" w:hAnsi="Times New Roman" w:cs="Times New Roman"/>
                <w:sz w:val="18"/>
                <w:szCs w:val="18"/>
              </w:rPr>
              <w:t>13.69±2.26</w:t>
            </w:r>
          </w:p>
        </w:tc>
        <w:tc>
          <w:tcPr>
            <w:tcW w:w="533" w:type="pct"/>
            <w:shd w:val="clear" w:color="auto" w:fill="auto"/>
            <w:vAlign w:val="center"/>
          </w:tcPr>
          <w:p w14:paraId="3E9D246B" w14:textId="77777777" w:rsidR="00A64ED2" w:rsidRPr="003675FF" w:rsidRDefault="00A64ED2" w:rsidP="00944843">
            <w:pPr>
              <w:spacing w:after="0" w:line="240" w:lineRule="auto"/>
              <w:jc w:val="center"/>
              <w:rPr>
                <w:rFonts w:ascii="Times New Roman" w:hAnsi="Times New Roman" w:cs="Times New Roman"/>
                <w:sz w:val="18"/>
                <w:szCs w:val="18"/>
              </w:rPr>
            </w:pPr>
            <w:r w:rsidRPr="003675FF">
              <w:rPr>
                <w:rFonts w:ascii="Times New Roman" w:hAnsi="Times New Roman" w:cs="Times New Roman"/>
                <w:sz w:val="18"/>
                <w:szCs w:val="18"/>
              </w:rPr>
              <w:t>12.34 ± 0.82</w:t>
            </w:r>
          </w:p>
        </w:tc>
        <w:tc>
          <w:tcPr>
            <w:tcW w:w="716" w:type="pct"/>
            <w:vMerge w:val="restart"/>
            <w:shd w:val="clear" w:color="auto" w:fill="auto"/>
            <w:vAlign w:val="center"/>
          </w:tcPr>
          <w:p w14:paraId="2D8AE33B" w14:textId="23AA265C" w:rsidR="00A64ED2" w:rsidRPr="003675FF" w:rsidRDefault="00A64ED2" w:rsidP="00944843">
            <w:pPr>
              <w:spacing w:after="0" w:line="240" w:lineRule="auto"/>
              <w:jc w:val="center"/>
              <w:rPr>
                <w:rFonts w:ascii="Times New Roman" w:hAnsi="Times New Roman" w:cs="Times New Roman"/>
                <w:sz w:val="18"/>
                <w:szCs w:val="18"/>
              </w:rPr>
            </w:pPr>
            <w:r w:rsidRPr="003675FF">
              <w:rPr>
                <w:rFonts w:ascii="Times New Roman" w:hAnsi="Times New Roman" w:cs="Times New Roman"/>
                <w:sz w:val="18"/>
                <w:szCs w:val="18"/>
              </w:rPr>
              <w:t>F=15.807</w:t>
            </w:r>
            <w:r w:rsidRPr="003675FF">
              <w:rPr>
                <w:rFonts w:ascii="Times New Roman" w:hAnsi="Times New Roman" w:cs="Times New Roman"/>
                <w:sz w:val="18"/>
                <w:szCs w:val="18"/>
                <w:vertAlign w:val="superscript"/>
              </w:rPr>
              <w:t>*</w:t>
            </w:r>
          </w:p>
        </w:tc>
        <w:tc>
          <w:tcPr>
            <w:tcW w:w="507" w:type="pct"/>
            <w:vMerge w:val="restart"/>
            <w:shd w:val="clear" w:color="auto" w:fill="auto"/>
            <w:vAlign w:val="center"/>
          </w:tcPr>
          <w:p w14:paraId="443C176A" w14:textId="77777777" w:rsidR="00A64ED2" w:rsidRPr="003675FF" w:rsidRDefault="00A64ED2" w:rsidP="00944843">
            <w:pPr>
              <w:spacing w:after="0" w:line="240" w:lineRule="auto"/>
              <w:jc w:val="center"/>
              <w:rPr>
                <w:rFonts w:ascii="Times New Roman" w:hAnsi="Times New Roman" w:cs="Times New Roman"/>
                <w:sz w:val="18"/>
                <w:szCs w:val="18"/>
              </w:rPr>
            </w:pPr>
            <w:r w:rsidRPr="003675FF">
              <w:rPr>
                <w:rFonts w:ascii="Times New Roman" w:hAnsi="Times New Roman" w:cs="Times New Roman"/>
                <w:sz w:val="18"/>
                <w:szCs w:val="18"/>
              </w:rPr>
              <w:t>&lt;0.001</w:t>
            </w:r>
            <w:r w:rsidRPr="003675FF">
              <w:rPr>
                <w:rFonts w:ascii="Times New Roman" w:hAnsi="Times New Roman" w:cs="Times New Roman"/>
                <w:sz w:val="18"/>
                <w:szCs w:val="18"/>
                <w:vertAlign w:val="superscript"/>
              </w:rPr>
              <w:t>*</w:t>
            </w:r>
          </w:p>
        </w:tc>
      </w:tr>
      <w:tr w:rsidR="0071561C" w:rsidRPr="003675FF" w14:paraId="1EFB01FE" w14:textId="77777777" w:rsidTr="0071561C">
        <w:trPr>
          <w:jc w:val="center"/>
        </w:trPr>
        <w:tc>
          <w:tcPr>
            <w:tcW w:w="552" w:type="pct"/>
            <w:shd w:val="clear" w:color="auto" w:fill="auto"/>
            <w:vAlign w:val="center"/>
          </w:tcPr>
          <w:p w14:paraId="5122C86F" w14:textId="7356EF10" w:rsidR="00A64ED2" w:rsidRPr="003675FF" w:rsidRDefault="00A64ED2" w:rsidP="00944843">
            <w:pPr>
              <w:spacing w:after="0" w:line="240" w:lineRule="auto"/>
              <w:rPr>
                <w:rFonts w:ascii="Times New Roman" w:hAnsi="Times New Roman" w:cs="Times New Roman"/>
                <w:sz w:val="18"/>
                <w:szCs w:val="18"/>
              </w:rPr>
            </w:pPr>
            <w:r w:rsidRPr="003675FF">
              <w:rPr>
                <w:rFonts w:ascii="Times New Roman" w:hAnsi="Times New Roman" w:cs="Times New Roman"/>
                <w:sz w:val="18"/>
                <w:szCs w:val="18"/>
              </w:rPr>
              <w:t>Median (Min. – Max.)</w:t>
            </w:r>
          </w:p>
        </w:tc>
        <w:tc>
          <w:tcPr>
            <w:tcW w:w="740" w:type="pct"/>
            <w:shd w:val="clear" w:color="auto" w:fill="auto"/>
            <w:vAlign w:val="center"/>
          </w:tcPr>
          <w:p w14:paraId="3E703758" w14:textId="691E30D8" w:rsidR="00A64ED2" w:rsidRPr="003675FF" w:rsidRDefault="00A64ED2" w:rsidP="00944843">
            <w:pPr>
              <w:spacing w:after="0" w:line="240" w:lineRule="auto"/>
              <w:jc w:val="center"/>
              <w:rPr>
                <w:rFonts w:ascii="Times New Roman" w:hAnsi="Times New Roman" w:cs="Times New Roman"/>
                <w:sz w:val="18"/>
                <w:szCs w:val="18"/>
              </w:rPr>
            </w:pPr>
            <w:r w:rsidRPr="003675FF">
              <w:rPr>
                <w:rFonts w:ascii="Times New Roman" w:hAnsi="Times New Roman" w:cs="Times New Roman"/>
                <w:sz w:val="18"/>
                <w:szCs w:val="18"/>
              </w:rPr>
              <w:t>13.8(9.9 – 20.2)</w:t>
            </w:r>
          </w:p>
        </w:tc>
        <w:tc>
          <w:tcPr>
            <w:tcW w:w="740" w:type="pct"/>
            <w:shd w:val="clear" w:color="auto" w:fill="auto"/>
            <w:vAlign w:val="center"/>
          </w:tcPr>
          <w:p w14:paraId="72080FD2" w14:textId="737FF66C" w:rsidR="00A64ED2" w:rsidRPr="003675FF" w:rsidRDefault="00A64ED2" w:rsidP="00944843">
            <w:pPr>
              <w:spacing w:after="0" w:line="240" w:lineRule="auto"/>
              <w:jc w:val="center"/>
              <w:rPr>
                <w:rFonts w:ascii="Times New Roman" w:hAnsi="Times New Roman" w:cs="Times New Roman"/>
                <w:sz w:val="18"/>
                <w:szCs w:val="18"/>
              </w:rPr>
            </w:pPr>
            <w:r w:rsidRPr="003675FF">
              <w:rPr>
                <w:rFonts w:ascii="Times New Roman" w:hAnsi="Times New Roman" w:cs="Times New Roman"/>
                <w:sz w:val="18"/>
                <w:szCs w:val="18"/>
              </w:rPr>
              <w:t>15(8.1 – 25)</w:t>
            </w:r>
          </w:p>
        </w:tc>
        <w:tc>
          <w:tcPr>
            <w:tcW w:w="533" w:type="pct"/>
            <w:shd w:val="clear" w:color="auto" w:fill="auto"/>
            <w:vAlign w:val="center"/>
          </w:tcPr>
          <w:p w14:paraId="3A53D7DC" w14:textId="4644CE5F" w:rsidR="00A64ED2" w:rsidRPr="003675FF" w:rsidRDefault="00A64ED2" w:rsidP="00944843">
            <w:pPr>
              <w:spacing w:after="0" w:line="240" w:lineRule="auto"/>
              <w:jc w:val="center"/>
              <w:rPr>
                <w:rFonts w:ascii="Times New Roman" w:hAnsi="Times New Roman" w:cs="Times New Roman"/>
                <w:sz w:val="18"/>
                <w:szCs w:val="18"/>
              </w:rPr>
            </w:pPr>
            <w:r w:rsidRPr="003675FF">
              <w:rPr>
                <w:rFonts w:ascii="Times New Roman" w:hAnsi="Times New Roman" w:cs="Times New Roman"/>
                <w:sz w:val="18"/>
                <w:szCs w:val="18"/>
              </w:rPr>
              <w:t>15.6(11.8 – 18.5)</w:t>
            </w:r>
          </w:p>
        </w:tc>
        <w:tc>
          <w:tcPr>
            <w:tcW w:w="679" w:type="pct"/>
            <w:shd w:val="clear" w:color="auto" w:fill="auto"/>
            <w:vAlign w:val="center"/>
          </w:tcPr>
          <w:p w14:paraId="3D8CF467" w14:textId="77777777" w:rsidR="00A64ED2" w:rsidRPr="003675FF" w:rsidRDefault="00A64ED2" w:rsidP="00944843">
            <w:pPr>
              <w:spacing w:after="0" w:line="240" w:lineRule="auto"/>
              <w:jc w:val="center"/>
              <w:rPr>
                <w:rFonts w:ascii="Times New Roman" w:hAnsi="Times New Roman" w:cs="Times New Roman"/>
                <w:sz w:val="18"/>
                <w:szCs w:val="18"/>
              </w:rPr>
            </w:pPr>
            <w:r w:rsidRPr="003675FF">
              <w:rPr>
                <w:rFonts w:ascii="Times New Roman" w:hAnsi="Times New Roman" w:cs="Times New Roman"/>
                <w:sz w:val="18"/>
                <w:szCs w:val="18"/>
              </w:rPr>
              <w:t>13.3</w:t>
            </w:r>
          </w:p>
          <w:p w14:paraId="6388F952" w14:textId="77777777" w:rsidR="00A64ED2" w:rsidRPr="003675FF" w:rsidRDefault="00A64ED2" w:rsidP="00944843">
            <w:pPr>
              <w:spacing w:after="0" w:line="240" w:lineRule="auto"/>
              <w:jc w:val="center"/>
              <w:rPr>
                <w:rFonts w:ascii="Times New Roman" w:hAnsi="Times New Roman" w:cs="Times New Roman"/>
                <w:sz w:val="18"/>
                <w:szCs w:val="18"/>
              </w:rPr>
            </w:pPr>
            <w:r w:rsidRPr="003675FF">
              <w:rPr>
                <w:rFonts w:ascii="Times New Roman" w:hAnsi="Times New Roman" w:cs="Times New Roman"/>
                <w:sz w:val="18"/>
                <w:szCs w:val="18"/>
              </w:rPr>
              <w:t>(10.2 – 19.7)</w:t>
            </w:r>
          </w:p>
        </w:tc>
        <w:tc>
          <w:tcPr>
            <w:tcW w:w="533" w:type="pct"/>
            <w:shd w:val="clear" w:color="auto" w:fill="auto"/>
            <w:vAlign w:val="center"/>
          </w:tcPr>
          <w:p w14:paraId="18D199D4" w14:textId="58ADEEAC" w:rsidR="00A64ED2" w:rsidRPr="003675FF" w:rsidRDefault="00A64ED2" w:rsidP="00944843">
            <w:pPr>
              <w:spacing w:after="0" w:line="240" w:lineRule="auto"/>
              <w:jc w:val="center"/>
              <w:rPr>
                <w:rFonts w:ascii="Times New Roman" w:hAnsi="Times New Roman" w:cs="Times New Roman"/>
                <w:sz w:val="18"/>
                <w:szCs w:val="18"/>
              </w:rPr>
            </w:pPr>
            <w:r w:rsidRPr="003675FF">
              <w:rPr>
                <w:rFonts w:ascii="Times New Roman" w:hAnsi="Times New Roman" w:cs="Times New Roman"/>
                <w:sz w:val="18"/>
                <w:szCs w:val="18"/>
              </w:rPr>
              <w:t>12.5(10.7 – 13.9)</w:t>
            </w:r>
          </w:p>
        </w:tc>
        <w:tc>
          <w:tcPr>
            <w:tcW w:w="716" w:type="pct"/>
            <w:vMerge/>
            <w:shd w:val="clear" w:color="auto" w:fill="auto"/>
            <w:vAlign w:val="center"/>
          </w:tcPr>
          <w:p w14:paraId="3C072817" w14:textId="77777777" w:rsidR="00A64ED2" w:rsidRPr="003675FF" w:rsidRDefault="00A64ED2" w:rsidP="00944843">
            <w:pPr>
              <w:spacing w:after="0" w:line="240" w:lineRule="auto"/>
              <w:jc w:val="center"/>
              <w:rPr>
                <w:rFonts w:ascii="Times New Roman" w:hAnsi="Times New Roman" w:cs="Times New Roman"/>
                <w:sz w:val="18"/>
                <w:szCs w:val="18"/>
              </w:rPr>
            </w:pPr>
          </w:p>
        </w:tc>
        <w:tc>
          <w:tcPr>
            <w:tcW w:w="507" w:type="pct"/>
            <w:vMerge/>
            <w:shd w:val="clear" w:color="auto" w:fill="auto"/>
            <w:vAlign w:val="center"/>
          </w:tcPr>
          <w:p w14:paraId="7999DE88" w14:textId="77777777" w:rsidR="00A64ED2" w:rsidRPr="003675FF" w:rsidRDefault="00A64ED2" w:rsidP="00944843">
            <w:pPr>
              <w:spacing w:after="0" w:line="240" w:lineRule="auto"/>
              <w:jc w:val="center"/>
              <w:rPr>
                <w:rFonts w:ascii="Times New Roman" w:hAnsi="Times New Roman" w:cs="Times New Roman"/>
                <w:sz w:val="18"/>
                <w:szCs w:val="18"/>
              </w:rPr>
            </w:pPr>
          </w:p>
        </w:tc>
      </w:tr>
      <w:tr w:rsidR="0071561C" w:rsidRPr="003675FF" w14:paraId="7B1197F8" w14:textId="77777777" w:rsidTr="0071561C">
        <w:trPr>
          <w:jc w:val="center"/>
        </w:trPr>
        <w:tc>
          <w:tcPr>
            <w:tcW w:w="552" w:type="pct"/>
            <w:shd w:val="clear" w:color="auto" w:fill="auto"/>
            <w:vAlign w:val="center"/>
          </w:tcPr>
          <w:p w14:paraId="1E88270C" w14:textId="77777777" w:rsidR="00A64ED2" w:rsidRPr="003675FF" w:rsidRDefault="00A64ED2" w:rsidP="00944843">
            <w:pPr>
              <w:spacing w:after="0" w:line="240" w:lineRule="auto"/>
              <w:jc w:val="center"/>
              <w:rPr>
                <w:rFonts w:ascii="Times New Roman" w:hAnsi="Times New Roman" w:cs="Times New Roman"/>
                <w:b/>
                <w:bCs/>
                <w:sz w:val="18"/>
                <w:szCs w:val="18"/>
              </w:rPr>
            </w:pPr>
            <w:r w:rsidRPr="003675FF">
              <w:rPr>
                <w:rFonts w:ascii="Times New Roman" w:hAnsi="Times New Roman" w:cs="Times New Roman"/>
                <w:b/>
                <w:bCs/>
                <w:sz w:val="18"/>
                <w:szCs w:val="18"/>
              </w:rPr>
              <w:t>p</w:t>
            </w:r>
            <w:r w:rsidRPr="003675FF">
              <w:rPr>
                <w:rFonts w:ascii="Times New Roman" w:hAnsi="Times New Roman" w:cs="Times New Roman"/>
                <w:b/>
                <w:bCs/>
                <w:sz w:val="18"/>
                <w:szCs w:val="18"/>
                <w:vertAlign w:val="subscript"/>
              </w:rPr>
              <w:t>0</w:t>
            </w:r>
          </w:p>
        </w:tc>
        <w:tc>
          <w:tcPr>
            <w:tcW w:w="740" w:type="pct"/>
            <w:shd w:val="clear" w:color="auto" w:fill="auto"/>
            <w:vAlign w:val="center"/>
          </w:tcPr>
          <w:p w14:paraId="684EAC8E" w14:textId="77777777" w:rsidR="00A64ED2" w:rsidRPr="003675FF" w:rsidRDefault="00A64ED2" w:rsidP="00944843">
            <w:pPr>
              <w:spacing w:after="0" w:line="240" w:lineRule="auto"/>
              <w:jc w:val="center"/>
              <w:rPr>
                <w:rFonts w:ascii="Times New Roman" w:hAnsi="Times New Roman" w:cs="Times New Roman"/>
                <w:b/>
                <w:bCs/>
                <w:sz w:val="18"/>
                <w:szCs w:val="18"/>
              </w:rPr>
            </w:pPr>
            <w:r w:rsidRPr="003675FF">
              <w:rPr>
                <w:rFonts w:ascii="Times New Roman" w:hAnsi="Times New Roman" w:cs="Times New Roman"/>
                <w:b/>
                <w:bCs/>
                <w:sz w:val="18"/>
                <w:szCs w:val="18"/>
              </w:rPr>
              <w:t>&lt;0.001</w:t>
            </w:r>
            <w:r w:rsidRPr="003675FF">
              <w:rPr>
                <w:rFonts w:ascii="Times New Roman" w:hAnsi="Times New Roman" w:cs="Times New Roman"/>
                <w:b/>
                <w:bCs/>
                <w:sz w:val="18"/>
                <w:szCs w:val="18"/>
                <w:vertAlign w:val="superscript"/>
              </w:rPr>
              <w:t>*</w:t>
            </w:r>
          </w:p>
        </w:tc>
        <w:tc>
          <w:tcPr>
            <w:tcW w:w="740" w:type="pct"/>
            <w:shd w:val="clear" w:color="auto" w:fill="auto"/>
            <w:vAlign w:val="center"/>
          </w:tcPr>
          <w:p w14:paraId="2D3EC271" w14:textId="77777777" w:rsidR="00A64ED2" w:rsidRPr="003675FF" w:rsidRDefault="00A64ED2" w:rsidP="00944843">
            <w:pPr>
              <w:spacing w:after="0" w:line="240" w:lineRule="auto"/>
              <w:jc w:val="center"/>
              <w:rPr>
                <w:rFonts w:ascii="Times New Roman" w:hAnsi="Times New Roman" w:cs="Times New Roman"/>
                <w:b/>
                <w:bCs/>
                <w:sz w:val="18"/>
                <w:szCs w:val="18"/>
              </w:rPr>
            </w:pPr>
            <w:r w:rsidRPr="003675FF">
              <w:rPr>
                <w:rFonts w:ascii="Times New Roman" w:hAnsi="Times New Roman" w:cs="Times New Roman"/>
                <w:b/>
                <w:bCs/>
                <w:sz w:val="18"/>
                <w:szCs w:val="18"/>
              </w:rPr>
              <w:t>&lt;0.001</w:t>
            </w:r>
            <w:r w:rsidRPr="003675FF">
              <w:rPr>
                <w:rFonts w:ascii="Times New Roman" w:hAnsi="Times New Roman" w:cs="Times New Roman"/>
                <w:b/>
                <w:bCs/>
                <w:sz w:val="18"/>
                <w:szCs w:val="18"/>
                <w:vertAlign w:val="superscript"/>
              </w:rPr>
              <w:t>*</w:t>
            </w:r>
          </w:p>
        </w:tc>
        <w:tc>
          <w:tcPr>
            <w:tcW w:w="533" w:type="pct"/>
            <w:shd w:val="clear" w:color="auto" w:fill="auto"/>
            <w:vAlign w:val="center"/>
          </w:tcPr>
          <w:p w14:paraId="5BB63062" w14:textId="77777777" w:rsidR="00A64ED2" w:rsidRPr="003675FF" w:rsidRDefault="00A64ED2" w:rsidP="00944843">
            <w:pPr>
              <w:spacing w:after="0" w:line="240" w:lineRule="auto"/>
              <w:jc w:val="center"/>
              <w:rPr>
                <w:rFonts w:ascii="Times New Roman" w:hAnsi="Times New Roman" w:cs="Times New Roman"/>
                <w:b/>
                <w:bCs/>
                <w:sz w:val="18"/>
                <w:szCs w:val="18"/>
              </w:rPr>
            </w:pPr>
            <w:r w:rsidRPr="003675FF">
              <w:rPr>
                <w:rFonts w:ascii="Times New Roman" w:hAnsi="Times New Roman" w:cs="Times New Roman"/>
                <w:b/>
                <w:bCs/>
                <w:sz w:val="18"/>
                <w:szCs w:val="18"/>
              </w:rPr>
              <w:t>&lt;0.001</w:t>
            </w:r>
            <w:r w:rsidRPr="003675FF">
              <w:rPr>
                <w:rFonts w:ascii="Times New Roman" w:hAnsi="Times New Roman" w:cs="Times New Roman"/>
                <w:b/>
                <w:bCs/>
                <w:sz w:val="18"/>
                <w:szCs w:val="18"/>
                <w:vertAlign w:val="superscript"/>
              </w:rPr>
              <w:t>*</w:t>
            </w:r>
          </w:p>
        </w:tc>
        <w:tc>
          <w:tcPr>
            <w:tcW w:w="679" w:type="pct"/>
            <w:shd w:val="clear" w:color="auto" w:fill="auto"/>
            <w:vAlign w:val="center"/>
          </w:tcPr>
          <w:p w14:paraId="776AF671" w14:textId="77777777" w:rsidR="00A64ED2" w:rsidRPr="003675FF" w:rsidRDefault="00A64ED2" w:rsidP="00944843">
            <w:pPr>
              <w:spacing w:after="0" w:line="240" w:lineRule="auto"/>
              <w:jc w:val="center"/>
              <w:rPr>
                <w:rFonts w:ascii="Times New Roman" w:hAnsi="Times New Roman" w:cs="Times New Roman"/>
                <w:b/>
                <w:bCs/>
                <w:sz w:val="18"/>
                <w:szCs w:val="18"/>
              </w:rPr>
            </w:pPr>
            <w:r w:rsidRPr="003675FF">
              <w:rPr>
                <w:rFonts w:ascii="Times New Roman" w:hAnsi="Times New Roman" w:cs="Times New Roman"/>
                <w:b/>
                <w:bCs/>
                <w:sz w:val="18"/>
                <w:szCs w:val="18"/>
              </w:rPr>
              <w:t>0.033</w:t>
            </w:r>
            <w:r w:rsidRPr="003675FF">
              <w:rPr>
                <w:rFonts w:ascii="Times New Roman" w:hAnsi="Times New Roman" w:cs="Times New Roman"/>
                <w:b/>
                <w:bCs/>
                <w:sz w:val="18"/>
                <w:szCs w:val="18"/>
                <w:vertAlign w:val="superscript"/>
              </w:rPr>
              <w:t>*</w:t>
            </w:r>
          </w:p>
        </w:tc>
        <w:tc>
          <w:tcPr>
            <w:tcW w:w="533" w:type="pct"/>
            <w:shd w:val="clear" w:color="auto" w:fill="auto"/>
            <w:vAlign w:val="center"/>
          </w:tcPr>
          <w:p w14:paraId="5D7D3AE5" w14:textId="77777777" w:rsidR="00A64ED2" w:rsidRPr="003675FF" w:rsidRDefault="00A64ED2" w:rsidP="00944843">
            <w:pPr>
              <w:spacing w:after="0" w:line="240" w:lineRule="auto"/>
              <w:jc w:val="center"/>
              <w:rPr>
                <w:rFonts w:ascii="Times New Roman" w:hAnsi="Times New Roman" w:cs="Times New Roman"/>
                <w:sz w:val="18"/>
                <w:szCs w:val="18"/>
              </w:rPr>
            </w:pPr>
          </w:p>
        </w:tc>
        <w:tc>
          <w:tcPr>
            <w:tcW w:w="716" w:type="pct"/>
            <w:shd w:val="clear" w:color="auto" w:fill="auto"/>
            <w:vAlign w:val="center"/>
          </w:tcPr>
          <w:p w14:paraId="2849481F" w14:textId="77777777" w:rsidR="00A64ED2" w:rsidRPr="003675FF" w:rsidRDefault="00A64ED2" w:rsidP="00944843">
            <w:pPr>
              <w:spacing w:after="0" w:line="240" w:lineRule="auto"/>
              <w:jc w:val="center"/>
              <w:rPr>
                <w:rFonts w:ascii="Times New Roman" w:hAnsi="Times New Roman" w:cs="Times New Roman"/>
                <w:sz w:val="18"/>
                <w:szCs w:val="18"/>
              </w:rPr>
            </w:pPr>
          </w:p>
        </w:tc>
        <w:tc>
          <w:tcPr>
            <w:tcW w:w="507" w:type="pct"/>
            <w:shd w:val="clear" w:color="auto" w:fill="auto"/>
            <w:vAlign w:val="center"/>
          </w:tcPr>
          <w:p w14:paraId="1E609A71" w14:textId="77777777" w:rsidR="00A64ED2" w:rsidRPr="003675FF" w:rsidRDefault="00A64ED2" w:rsidP="00944843">
            <w:pPr>
              <w:spacing w:after="0" w:line="240" w:lineRule="auto"/>
              <w:jc w:val="center"/>
              <w:rPr>
                <w:rFonts w:ascii="Times New Roman" w:hAnsi="Times New Roman" w:cs="Times New Roman"/>
                <w:sz w:val="18"/>
                <w:szCs w:val="18"/>
              </w:rPr>
            </w:pPr>
          </w:p>
        </w:tc>
      </w:tr>
      <w:tr w:rsidR="0071561C" w:rsidRPr="003675FF" w14:paraId="7884809D" w14:textId="77777777" w:rsidTr="0071561C">
        <w:trPr>
          <w:jc w:val="center"/>
        </w:trPr>
        <w:tc>
          <w:tcPr>
            <w:tcW w:w="552" w:type="pct"/>
            <w:shd w:val="clear" w:color="auto" w:fill="auto"/>
            <w:vAlign w:val="center"/>
          </w:tcPr>
          <w:p w14:paraId="6D000AC3" w14:textId="77777777" w:rsidR="00A64ED2" w:rsidRPr="003675FF" w:rsidRDefault="00A64ED2" w:rsidP="00944843">
            <w:pPr>
              <w:spacing w:after="0" w:line="240" w:lineRule="auto"/>
              <w:jc w:val="center"/>
              <w:rPr>
                <w:rFonts w:ascii="Times New Roman" w:hAnsi="Times New Roman" w:cs="Times New Roman"/>
                <w:b/>
                <w:bCs/>
                <w:sz w:val="18"/>
                <w:szCs w:val="18"/>
              </w:rPr>
            </w:pPr>
            <w:r w:rsidRPr="003675FF">
              <w:rPr>
                <w:rFonts w:ascii="Times New Roman" w:hAnsi="Times New Roman" w:cs="Times New Roman"/>
                <w:b/>
                <w:bCs/>
                <w:sz w:val="18"/>
                <w:szCs w:val="18"/>
              </w:rPr>
              <w:t>p</w:t>
            </w:r>
            <w:r w:rsidRPr="003675FF">
              <w:rPr>
                <w:rFonts w:ascii="Times New Roman" w:hAnsi="Times New Roman" w:cs="Times New Roman"/>
                <w:b/>
                <w:bCs/>
                <w:sz w:val="18"/>
                <w:szCs w:val="18"/>
                <w:vertAlign w:val="subscript"/>
              </w:rPr>
              <w:t>1</w:t>
            </w:r>
          </w:p>
        </w:tc>
        <w:tc>
          <w:tcPr>
            <w:tcW w:w="740" w:type="pct"/>
            <w:shd w:val="clear" w:color="auto" w:fill="auto"/>
            <w:vAlign w:val="center"/>
          </w:tcPr>
          <w:p w14:paraId="35A9DCD7" w14:textId="77777777" w:rsidR="00A64ED2" w:rsidRPr="003675FF" w:rsidRDefault="00A64ED2" w:rsidP="00944843">
            <w:pPr>
              <w:spacing w:after="0" w:line="240" w:lineRule="auto"/>
              <w:jc w:val="center"/>
              <w:rPr>
                <w:rFonts w:ascii="Times New Roman" w:hAnsi="Times New Roman" w:cs="Times New Roman"/>
                <w:b/>
                <w:bCs/>
                <w:sz w:val="18"/>
                <w:szCs w:val="18"/>
              </w:rPr>
            </w:pPr>
            <w:r w:rsidRPr="003675FF">
              <w:rPr>
                <w:rFonts w:ascii="Times New Roman" w:hAnsi="Times New Roman" w:cs="Times New Roman"/>
                <w:b/>
                <w:bCs/>
                <w:sz w:val="18"/>
                <w:szCs w:val="18"/>
              </w:rPr>
              <w:t>0.394</w:t>
            </w:r>
          </w:p>
        </w:tc>
        <w:tc>
          <w:tcPr>
            <w:tcW w:w="740" w:type="pct"/>
            <w:shd w:val="clear" w:color="auto" w:fill="auto"/>
            <w:vAlign w:val="center"/>
          </w:tcPr>
          <w:p w14:paraId="508A03A3" w14:textId="77777777" w:rsidR="00A64ED2" w:rsidRPr="003675FF" w:rsidRDefault="00A64ED2" w:rsidP="00944843">
            <w:pPr>
              <w:spacing w:after="0" w:line="240" w:lineRule="auto"/>
              <w:jc w:val="center"/>
              <w:rPr>
                <w:rFonts w:ascii="Times New Roman" w:hAnsi="Times New Roman" w:cs="Times New Roman"/>
                <w:b/>
                <w:bCs/>
                <w:sz w:val="18"/>
                <w:szCs w:val="18"/>
              </w:rPr>
            </w:pPr>
            <w:r w:rsidRPr="003675FF">
              <w:rPr>
                <w:rFonts w:ascii="Times New Roman" w:hAnsi="Times New Roman" w:cs="Times New Roman"/>
                <w:b/>
                <w:bCs/>
                <w:sz w:val="18"/>
                <w:szCs w:val="18"/>
              </w:rPr>
              <w:t>0.001</w:t>
            </w:r>
            <w:r w:rsidRPr="003675FF">
              <w:rPr>
                <w:rFonts w:ascii="Times New Roman" w:hAnsi="Times New Roman" w:cs="Times New Roman"/>
                <w:b/>
                <w:bCs/>
                <w:sz w:val="18"/>
                <w:szCs w:val="18"/>
                <w:vertAlign w:val="superscript"/>
              </w:rPr>
              <w:t>*</w:t>
            </w:r>
          </w:p>
        </w:tc>
        <w:tc>
          <w:tcPr>
            <w:tcW w:w="533" w:type="pct"/>
            <w:shd w:val="clear" w:color="auto" w:fill="auto"/>
            <w:vAlign w:val="center"/>
          </w:tcPr>
          <w:p w14:paraId="59BA74C2" w14:textId="77777777" w:rsidR="00A64ED2" w:rsidRPr="003675FF" w:rsidRDefault="00A64ED2" w:rsidP="00944843">
            <w:pPr>
              <w:spacing w:after="0" w:line="240" w:lineRule="auto"/>
              <w:jc w:val="center"/>
              <w:rPr>
                <w:rFonts w:ascii="Times New Roman" w:hAnsi="Times New Roman" w:cs="Times New Roman"/>
                <w:b/>
                <w:bCs/>
                <w:sz w:val="18"/>
                <w:szCs w:val="18"/>
              </w:rPr>
            </w:pPr>
            <w:r w:rsidRPr="003675FF">
              <w:rPr>
                <w:rFonts w:ascii="Times New Roman" w:hAnsi="Times New Roman" w:cs="Times New Roman"/>
                <w:b/>
                <w:bCs/>
                <w:sz w:val="18"/>
                <w:szCs w:val="18"/>
              </w:rPr>
              <w:t>0.003</w:t>
            </w:r>
            <w:r w:rsidRPr="003675FF">
              <w:rPr>
                <w:rFonts w:ascii="Times New Roman" w:hAnsi="Times New Roman" w:cs="Times New Roman"/>
                <w:b/>
                <w:bCs/>
                <w:sz w:val="18"/>
                <w:szCs w:val="18"/>
                <w:vertAlign w:val="superscript"/>
              </w:rPr>
              <w:t>*</w:t>
            </w:r>
          </w:p>
        </w:tc>
        <w:tc>
          <w:tcPr>
            <w:tcW w:w="679" w:type="pct"/>
            <w:shd w:val="clear" w:color="auto" w:fill="auto"/>
            <w:vAlign w:val="center"/>
          </w:tcPr>
          <w:p w14:paraId="611E0992" w14:textId="77777777" w:rsidR="00A64ED2" w:rsidRPr="003675FF" w:rsidRDefault="00A64ED2" w:rsidP="00944843">
            <w:pPr>
              <w:spacing w:after="0" w:line="240" w:lineRule="auto"/>
              <w:jc w:val="center"/>
              <w:rPr>
                <w:rFonts w:ascii="Times New Roman" w:hAnsi="Times New Roman" w:cs="Times New Roman"/>
                <w:b/>
                <w:bCs/>
                <w:sz w:val="18"/>
                <w:szCs w:val="18"/>
              </w:rPr>
            </w:pPr>
          </w:p>
        </w:tc>
        <w:tc>
          <w:tcPr>
            <w:tcW w:w="533" w:type="pct"/>
            <w:shd w:val="clear" w:color="auto" w:fill="auto"/>
            <w:vAlign w:val="center"/>
          </w:tcPr>
          <w:p w14:paraId="586210BC" w14:textId="77777777" w:rsidR="00A64ED2" w:rsidRPr="003675FF" w:rsidRDefault="00A64ED2" w:rsidP="00944843">
            <w:pPr>
              <w:spacing w:after="0" w:line="240" w:lineRule="auto"/>
              <w:jc w:val="center"/>
              <w:rPr>
                <w:rFonts w:ascii="Times New Roman" w:hAnsi="Times New Roman" w:cs="Times New Roman"/>
                <w:sz w:val="18"/>
                <w:szCs w:val="18"/>
              </w:rPr>
            </w:pPr>
          </w:p>
        </w:tc>
        <w:tc>
          <w:tcPr>
            <w:tcW w:w="716" w:type="pct"/>
            <w:shd w:val="clear" w:color="auto" w:fill="auto"/>
            <w:vAlign w:val="center"/>
          </w:tcPr>
          <w:p w14:paraId="4528EF50" w14:textId="77777777" w:rsidR="00A64ED2" w:rsidRPr="003675FF" w:rsidRDefault="00A64ED2" w:rsidP="00944843">
            <w:pPr>
              <w:spacing w:after="0" w:line="240" w:lineRule="auto"/>
              <w:jc w:val="center"/>
              <w:rPr>
                <w:rFonts w:ascii="Times New Roman" w:hAnsi="Times New Roman" w:cs="Times New Roman"/>
                <w:sz w:val="18"/>
                <w:szCs w:val="18"/>
              </w:rPr>
            </w:pPr>
          </w:p>
        </w:tc>
        <w:tc>
          <w:tcPr>
            <w:tcW w:w="507" w:type="pct"/>
            <w:shd w:val="clear" w:color="auto" w:fill="auto"/>
            <w:vAlign w:val="center"/>
          </w:tcPr>
          <w:p w14:paraId="4E71A2EF" w14:textId="77777777" w:rsidR="00A64ED2" w:rsidRPr="003675FF" w:rsidRDefault="00A64ED2" w:rsidP="00944843">
            <w:pPr>
              <w:spacing w:after="0" w:line="240" w:lineRule="auto"/>
              <w:jc w:val="center"/>
              <w:rPr>
                <w:rFonts w:ascii="Times New Roman" w:hAnsi="Times New Roman" w:cs="Times New Roman"/>
                <w:sz w:val="18"/>
                <w:szCs w:val="18"/>
              </w:rPr>
            </w:pPr>
          </w:p>
        </w:tc>
      </w:tr>
      <w:tr w:rsidR="00A64ED2" w:rsidRPr="003675FF" w14:paraId="5B710B81" w14:textId="77777777" w:rsidTr="0071561C">
        <w:trPr>
          <w:jc w:val="center"/>
        </w:trPr>
        <w:tc>
          <w:tcPr>
            <w:tcW w:w="552" w:type="pct"/>
            <w:shd w:val="clear" w:color="auto" w:fill="auto"/>
            <w:vAlign w:val="center"/>
          </w:tcPr>
          <w:p w14:paraId="0E47066B" w14:textId="77777777" w:rsidR="00A64ED2" w:rsidRPr="003675FF" w:rsidRDefault="00A64ED2" w:rsidP="00944843">
            <w:pPr>
              <w:spacing w:after="0" w:line="240" w:lineRule="auto"/>
              <w:jc w:val="center"/>
              <w:rPr>
                <w:rFonts w:ascii="Times New Roman" w:hAnsi="Times New Roman" w:cs="Times New Roman"/>
                <w:b/>
                <w:bCs/>
                <w:sz w:val="18"/>
                <w:szCs w:val="18"/>
              </w:rPr>
            </w:pPr>
            <w:r w:rsidRPr="003675FF">
              <w:rPr>
                <w:rFonts w:ascii="Times New Roman" w:hAnsi="Times New Roman" w:cs="Times New Roman"/>
                <w:b/>
                <w:bCs/>
                <w:sz w:val="18"/>
                <w:szCs w:val="18"/>
              </w:rPr>
              <w:t xml:space="preserve">Sig. bet. </w:t>
            </w:r>
            <w:proofErr w:type="spellStart"/>
            <w:r w:rsidRPr="003675FF">
              <w:rPr>
                <w:rFonts w:ascii="Times New Roman" w:hAnsi="Times New Roman" w:cs="Times New Roman"/>
                <w:b/>
                <w:bCs/>
                <w:sz w:val="18"/>
                <w:szCs w:val="18"/>
              </w:rPr>
              <w:t>grps</w:t>
            </w:r>
            <w:proofErr w:type="spellEnd"/>
          </w:p>
        </w:tc>
        <w:tc>
          <w:tcPr>
            <w:tcW w:w="2013" w:type="pct"/>
            <w:gridSpan w:val="3"/>
            <w:shd w:val="clear" w:color="auto" w:fill="auto"/>
            <w:vAlign w:val="center"/>
          </w:tcPr>
          <w:p w14:paraId="55CDE241" w14:textId="76248E9C" w:rsidR="00A64ED2" w:rsidRPr="003675FF" w:rsidRDefault="00A64ED2" w:rsidP="00944843">
            <w:pPr>
              <w:spacing w:after="0" w:line="240" w:lineRule="auto"/>
              <w:jc w:val="center"/>
              <w:rPr>
                <w:rFonts w:ascii="Times New Roman" w:hAnsi="Times New Roman" w:cs="Times New Roman"/>
                <w:sz w:val="18"/>
                <w:szCs w:val="18"/>
              </w:rPr>
            </w:pPr>
            <w:r w:rsidRPr="003675FF">
              <w:rPr>
                <w:rFonts w:ascii="Times New Roman" w:hAnsi="Times New Roman" w:cs="Times New Roman"/>
                <w:sz w:val="18"/>
                <w:szCs w:val="18"/>
              </w:rPr>
              <w:t>p</w:t>
            </w:r>
            <w:r w:rsidRPr="003675FF">
              <w:rPr>
                <w:rFonts w:ascii="Times New Roman" w:hAnsi="Times New Roman" w:cs="Times New Roman"/>
                <w:sz w:val="18"/>
                <w:szCs w:val="18"/>
                <w:vertAlign w:val="subscript"/>
              </w:rPr>
              <w:t>2</w:t>
            </w:r>
            <w:r w:rsidRPr="003675FF">
              <w:rPr>
                <w:rFonts w:ascii="Times New Roman" w:hAnsi="Times New Roman" w:cs="Times New Roman"/>
                <w:sz w:val="18"/>
                <w:szCs w:val="18"/>
              </w:rPr>
              <w:t>=0.</w:t>
            </w:r>
            <w:r w:rsidR="00927C86" w:rsidRPr="003675FF">
              <w:rPr>
                <w:rFonts w:ascii="Times New Roman" w:hAnsi="Times New Roman" w:cs="Times New Roman"/>
                <w:sz w:val="18"/>
                <w:szCs w:val="18"/>
              </w:rPr>
              <w:t>224, p</w:t>
            </w:r>
            <w:r w:rsidRPr="003675FF">
              <w:rPr>
                <w:rFonts w:ascii="Times New Roman" w:hAnsi="Times New Roman" w:cs="Times New Roman"/>
                <w:sz w:val="18"/>
                <w:szCs w:val="18"/>
                <w:vertAlign w:val="subscript"/>
              </w:rPr>
              <w:t>3</w:t>
            </w:r>
            <w:r w:rsidRPr="003675FF">
              <w:rPr>
                <w:rFonts w:ascii="Times New Roman" w:hAnsi="Times New Roman" w:cs="Times New Roman"/>
                <w:sz w:val="18"/>
                <w:szCs w:val="18"/>
              </w:rPr>
              <w:t>=0.</w:t>
            </w:r>
            <w:r w:rsidR="006F70DB" w:rsidRPr="003675FF">
              <w:rPr>
                <w:rFonts w:ascii="Times New Roman" w:hAnsi="Times New Roman" w:cs="Times New Roman"/>
                <w:sz w:val="18"/>
                <w:szCs w:val="18"/>
              </w:rPr>
              <w:t>331, p</w:t>
            </w:r>
            <w:r w:rsidRPr="003675FF">
              <w:rPr>
                <w:rFonts w:ascii="Times New Roman" w:hAnsi="Times New Roman" w:cs="Times New Roman"/>
                <w:sz w:val="18"/>
                <w:szCs w:val="18"/>
                <w:vertAlign w:val="subscript"/>
              </w:rPr>
              <w:t>4</w:t>
            </w:r>
            <w:r w:rsidRPr="003675FF">
              <w:rPr>
                <w:rFonts w:ascii="Times New Roman" w:hAnsi="Times New Roman" w:cs="Times New Roman"/>
                <w:sz w:val="18"/>
                <w:szCs w:val="18"/>
              </w:rPr>
              <w:t>=0.999</w:t>
            </w:r>
          </w:p>
        </w:tc>
        <w:tc>
          <w:tcPr>
            <w:tcW w:w="679" w:type="pct"/>
            <w:shd w:val="clear" w:color="auto" w:fill="auto"/>
            <w:vAlign w:val="center"/>
          </w:tcPr>
          <w:p w14:paraId="566DB7F8" w14:textId="77777777" w:rsidR="00A64ED2" w:rsidRPr="003675FF" w:rsidRDefault="00A64ED2" w:rsidP="00944843">
            <w:pPr>
              <w:spacing w:after="0" w:line="240" w:lineRule="auto"/>
              <w:jc w:val="center"/>
              <w:rPr>
                <w:rFonts w:ascii="Times New Roman" w:hAnsi="Times New Roman" w:cs="Times New Roman"/>
                <w:sz w:val="18"/>
                <w:szCs w:val="18"/>
              </w:rPr>
            </w:pPr>
          </w:p>
        </w:tc>
        <w:tc>
          <w:tcPr>
            <w:tcW w:w="533" w:type="pct"/>
            <w:shd w:val="clear" w:color="auto" w:fill="auto"/>
            <w:vAlign w:val="center"/>
          </w:tcPr>
          <w:p w14:paraId="4A379590" w14:textId="77777777" w:rsidR="00A64ED2" w:rsidRPr="003675FF" w:rsidRDefault="00A64ED2" w:rsidP="00944843">
            <w:pPr>
              <w:spacing w:after="0" w:line="240" w:lineRule="auto"/>
              <w:jc w:val="center"/>
              <w:rPr>
                <w:rFonts w:ascii="Times New Roman" w:hAnsi="Times New Roman" w:cs="Times New Roman"/>
                <w:sz w:val="18"/>
                <w:szCs w:val="18"/>
              </w:rPr>
            </w:pPr>
          </w:p>
        </w:tc>
        <w:tc>
          <w:tcPr>
            <w:tcW w:w="716" w:type="pct"/>
            <w:shd w:val="clear" w:color="auto" w:fill="auto"/>
            <w:vAlign w:val="center"/>
          </w:tcPr>
          <w:p w14:paraId="51718170" w14:textId="77777777" w:rsidR="00A64ED2" w:rsidRPr="003675FF" w:rsidRDefault="00A64ED2" w:rsidP="00944843">
            <w:pPr>
              <w:spacing w:after="0" w:line="240" w:lineRule="auto"/>
              <w:jc w:val="center"/>
              <w:rPr>
                <w:rFonts w:ascii="Times New Roman" w:hAnsi="Times New Roman" w:cs="Times New Roman"/>
                <w:sz w:val="18"/>
                <w:szCs w:val="18"/>
              </w:rPr>
            </w:pPr>
          </w:p>
        </w:tc>
        <w:tc>
          <w:tcPr>
            <w:tcW w:w="507" w:type="pct"/>
            <w:shd w:val="clear" w:color="auto" w:fill="auto"/>
            <w:vAlign w:val="center"/>
          </w:tcPr>
          <w:p w14:paraId="0A7F9483" w14:textId="77777777" w:rsidR="00A64ED2" w:rsidRPr="003675FF" w:rsidRDefault="00A64ED2" w:rsidP="00944843">
            <w:pPr>
              <w:spacing w:after="0" w:line="240" w:lineRule="auto"/>
              <w:jc w:val="center"/>
              <w:rPr>
                <w:rFonts w:ascii="Times New Roman" w:hAnsi="Times New Roman" w:cs="Times New Roman"/>
                <w:sz w:val="18"/>
                <w:szCs w:val="18"/>
              </w:rPr>
            </w:pPr>
          </w:p>
        </w:tc>
      </w:tr>
      <w:tr w:rsidR="0071561C" w:rsidRPr="003675FF" w14:paraId="4A4D1814" w14:textId="77777777" w:rsidTr="0071561C">
        <w:trPr>
          <w:jc w:val="center"/>
        </w:trPr>
        <w:tc>
          <w:tcPr>
            <w:tcW w:w="552" w:type="pct"/>
            <w:shd w:val="clear" w:color="auto" w:fill="auto"/>
            <w:vAlign w:val="center"/>
          </w:tcPr>
          <w:p w14:paraId="1AD32A42" w14:textId="77777777" w:rsidR="00A64ED2" w:rsidRPr="003675FF" w:rsidRDefault="00A64ED2" w:rsidP="00944843">
            <w:pPr>
              <w:spacing w:after="0" w:line="240" w:lineRule="auto"/>
              <w:rPr>
                <w:rFonts w:ascii="Times New Roman" w:hAnsi="Times New Roman" w:cs="Times New Roman"/>
                <w:b/>
                <w:bCs/>
                <w:sz w:val="18"/>
                <w:szCs w:val="18"/>
              </w:rPr>
            </w:pPr>
            <w:r w:rsidRPr="003675FF">
              <w:rPr>
                <w:rFonts w:ascii="Times New Roman" w:hAnsi="Times New Roman" w:cs="Times New Roman"/>
                <w:b/>
                <w:bCs/>
                <w:sz w:val="18"/>
                <w:szCs w:val="18"/>
              </w:rPr>
              <w:t>PCT</w:t>
            </w:r>
            <w:r w:rsidR="00CA1FDF" w:rsidRPr="003675FF">
              <w:rPr>
                <w:rFonts w:ascii="Times New Roman" w:hAnsi="Times New Roman" w:cs="Times New Roman"/>
                <w:b/>
                <w:bCs/>
                <w:sz w:val="18"/>
                <w:szCs w:val="18"/>
              </w:rPr>
              <w:t xml:space="preserve"> (%)</w:t>
            </w:r>
          </w:p>
        </w:tc>
        <w:tc>
          <w:tcPr>
            <w:tcW w:w="740" w:type="pct"/>
            <w:shd w:val="clear" w:color="auto" w:fill="auto"/>
            <w:vAlign w:val="center"/>
          </w:tcPr>
          <w:p w14:paraId="3208EA03" w14:textId="77777777" w:rsidR="00A64ED2" w:rsidRPr="003675FF" w:rsidRDefault="00A64ED2" w:rsidP="00944843">
            <w:pPr>
              <w:spacing w:after="0" w:line="240" w:lineRule="auto"/>
              <w:jc w:val="center"/>
              <w:rPr>
                <w:rFonts w:ascii="Times New Roman" w:hAnsi="Times New Roman" w:cs="Times New Roman"/>
                <w:sz w:val="18"/>
                <w:szCs w:val="18"/>
              </w:rPr>
            </w:pPr>
          </w:p>
        </w:tc>
        <w:tc>
          <w:tcPr>
            <w:tcW w:w="740" w:type="pct"/>
            <w:shd w:val="clear" w:color="auto" w:fill="auto"/>
            <w:vAlign w:val="center"/>
          </w:tcPr>
          <w:p w14:paraId="1B064C3C" w14:textId="77777777" w:rsidR="00A64ED2" w:rsidRPr="003675FF" w:rsidRDefault="00A64ED2" w:rsidP="00944843">
            <w:pPr>
              <w:spacing w:after="0" w:line="240" w:lineRule="auto"/>
              <w:jc w:val="center"/>
              <w:rPr>
                <w:rFonts w:ascii="Times New Roman" w:hAnsi="Times New Roman" w:cs="Times New Roman"/>
                <w:sz w:val="18"/>
                <w:szCs w:val="18"/>
              </w:rPr>
            </w:pPr>
          </w:p>
        </w:tc>
        <w:tc>
          <w:tcPr>
            <w:tcW w:w="533" w:type="pct"/>
            <w:shd w:val="clear" w:color="auto" w:fill="auto"/>
            <w:vAlign w:val="center"/>
          </w:tcPr>
          <w:p w14:paraId="5BA756CA" w14:textId="77777777" w:rsidR="00A64ED2" w:rsidRPr="003675FF" w:rsidRDefault="00A64ED2" w:rsidP="00944843">
            <w:pPr>
              <w:spacing w:after="0" w:line="240" w:lineRule="auto"/>
              <w:jc w:val="center"/>
              <w:rPr>
                <w:rFonts w:ascii="Times New Roman" w:hAnsi="Times New Roman" w:cs="Times New Roman"/>
                <w:sz w:val="18"/>
                <w:szCs w:val="18"/>
              </w:rPr>
            </w:pPr>
          </w:p>
        </w:tc>
        <w:tc>
          <w:tcPr>
            <w:tcW w:w="679" w:type="pct"/>
            <w:shd w:val="clear" w:color="auto" w:fill="auto"/>
            <w:vAlign w:val="center"/>
          </w:tcPr>
          <w:p w14:paraId="3DB957AD" w14:textId="77777777" w:rsidR="00A64ED2" w:rsidRPr="003675FF" w:rsidRDefault="00A64ED2" w:rsidP="00944843">
            <w:pPr>
              <w:spacing w:after="0" w:line="240" w:lineRule="auto"/>
              <w:jc w:val="center"/>
              <w:rPr>
                <w:rFonts w:ascii="Times New Roman" w:hAnsi="Times New Roman" w:cs="Times New Roman"/>
                <w:sz w:val="18"/>
                <w:szCs w:val="18"/>
              </w:rPr>
            </w:pPr>
          </w:p>
        </w:tc>
        <w:tc>
          <w:tcPr>
            <w:tcW w:w="533" w:type="pct"/>
            <w:shd w:val="clear" w:color="auto" w:fill="auto"/>
            <w:vAlign w:val="center"/>
          </w:tcPr>
          <w:p w14:paraId="0A656EF4" w14:textId="77777777" w:rsidR="00A64ED2" w:rsidRPr="003675FF" w:rsidRDefault="00A64ED2" w:rsidP="00944843">
            <w:pPr>
              <w:spacing w:after="0" w:line="240" w:lineRule="auto"/>
              <w:jc w:val="center"/>
              <w:rPr>
                <w:rFonts w:ascii="Times New Roman" w:hAnsi="Times New Roman" w:cs="Times New Roman"/>
                <w:sz w:val="18"/>
                <w:szCs w:val="18"/>
              </w:rPr>
            </w:pPr>
          </w:p>
        </w:tc>
        <w:tc>
          <w:tcPr>
            <w:tcW w:w="716" w:type="pct"/>
            <w:shd w:val="clear" w:color="auto" w:fill="auto"/>
            <w:vAlign w:val="center"/>
          </w:tcPr>
          <w:p w14:paraId="705E37B7" w14:textId="77777777" w:rsidR="00A64ED2" w:rsidRPr="003675FF" w:rsidRDefault="00A64ED2" w:rsidP="00944843">
            <w:pPr>
              <w:spacing w:after="0" w:line="240" w:lineRule="auto"/>
              <w:jc w:val="center"/>
              <w:rPr>
                <w:rFonts w:ascii="Times New Roman" w:hAnsi="Times New Roman" w:cs="Times New Roman"/>
                <w:sz w:val="18"/>
                <w:szCs w:val="18"/>
              </w:rPr>
            </w:pPr>
          </w:p>
        </w:tc>
        <w:tc>
          <w:tcPr>
            <w:tcW w:w="507" w:type="pct"/>
            <w:shd w:val="clear" w:color="auto" w:fill="auto"/>
            <w:vAlign w:val="center"/>
          </w:tcPr>
          <w:p w14:paraId="698C66B5" w14:textId="77777777" w:rsidR="00A64ED2" w:rsidRPr="003675FF" w:rsidRDefault="00A64ED2" w:rsidP="00944843">
            <w:pPr>
              <w:spacing w:after="0" w:line="240" w:lineRule="auto"/>
              <w:jc w:val="center"/>
              <w:rPr>
                <w:rFonts w:ascii="Times New Roman" w:hAnsi="Times New Roman" w:cs="Times New Roman"/>
                <w:sz w:val="18"/>
                <w:szCs w:val="18"/>
              </w:rPr>
            </w:pPr>
          </w:p>
        </w:tc>
      </w:tr>
      <w:tr w:rsidR="0071561C" w:rsidRPr="003675FF" w14:paraId="6741A2E3" w14:textId="77777777" w:rsidTr="0071561C">
        <w:trPr>
          <w:jc w:val="center"/>
        </w:trPr>
        <w:tc>
          <w:tcPr>
            <w:tcW w:w="552" w:type="pct"/>
            <w:shd w:val="clear" w:color="auto" w:fill="auto"/>
            <w:vAlign w:val="center"/>
          </w:tcPr>
          <w:p w14:paraId="0AA18771" w14:textId="77777777" w:rsidR="00A64ED2" w:rsidRPr="003675FF" w:rsidRDefault="00A64ED2" w:rsidP="00944843">
            <w:pPr>
              <w:spacing w:after="0" w:line="240" w:lineRule="auto"/>
              <w:rPr>
                <w:rFonts w:ascii="Times New Roman" w:hAnsi="Times New Roman" w:cs="Times New Roman"/>
                <w:sz w:val="18"/>
                <w:szCs w:val="18"/>
              </w:rPr>
            </w:pPr>
            <w:r w:rsidRPr="003675FF">
              <w:rPr>
                <w:rFonts w:ascii="Times New Roman" w:hAnsi="Times New Roman" w:cs="Times New Roman"/>
                <w:sz w:val="18"/>
                <w:szCs w:val="18"/>
              </w:rPr>
              <w:t>Mean ± SD.</w:t>
            </w:r>
          </w:p>
        </w:tc>
        <w:tc>
          <w:tcPr>
            <w:tcW w:w="740" w:type="pct"/>
            <w:shd w:val="clear" w:color="auto" w:fill="auto"/>
            <w:vAlign w:val="center"/>
          </w:tcPr>
          <w:p w14:paraId="71D5BB29" w14:textId="77777777" w:rsidR="00A64ED2" w:rsidRPr="003675FF" w:rsidRDefault="00A64ED2" w:rsidP="00944843">
            <w:pPr>
              <w:spacing w:after="0" w:line="240" w:lineRule="auto"/>
              <w:jc w:val="center"/>
              <w:rPr>
                <w:rFonts w:ascii="Times New Roman" w:hAnsi="Times New Roman" w:cs="Times New Roman"/>
                <w:sz w:val="18"/>
                <w:szCs w:val="18"/>
              </w:rPr>
            </w:pPr>
            <w:r w:rsidRPr="003675FF">
              <w:rPr>
                <w:rFonts w:ascii="Times New Roman" w:hAnsi="Times New Roman" w:cs="Times New Roman"/>
                <w:sz w:val="18"/>
                <w:szCs w:val="18"/>
              </w:rPr>
              <w:t>0.20 ± 0.16</w:t>
            </w:r>
          </w:p>
        </w:tc>
        <w:tc>
          <w:tcPr>
            <w:tcW w:w="740" w:type="pct"/>
            <w:shd w:val="clear" w:color="auto" w:fill="auto"/>
            <w:vAlign w:val="center"/>
          </w:tcPr>
          <w:p w14:paraId="2F7A0E2E" w14:textId="77777777" w:rsidR="00A64ED2" w:rsidRPr="003675FF" w:rsidRDefault="00A64ED2" w:rsidP="00944843">
            <w:pPr>
              <w:spacing w:after="0" w:line="240" w:lineRule="auto"/>
              <w:jc w:val="center"/>
              <w:rPr>
                <w:rFonts w:ascii="Times New Roman" w:hAnsi="Times New Roman" w:cs="Times New Roman"/>
                <w:sz w:val="18"/>
                <w:szCs w:val="18"/>
              </w:rPr>
            </w:pPr>
            <w:r w:rsidRPr="003675FF">
              <w:rPr>
                <w:rFonts w:ascii="Times New Roman" w:hAnsi="Times New Roman" w:cs="Times New Roman"/>
                <w:sz w:val="18"/>
                <w:szCs w:val="18"/>
              </w:rPr>
              <w:t>0.19 ± 0.16</w:t>
            </w:r>
          </w:p>
        </w:tc>
        <w:tc>
          <w:tcPr>
            <w:tcW w:w="533" w:type="pct"/>
            <w:shd w:val="clear" w:color="auto" w:fill="auto"/>
            <w:vAlign w:val="center"/>
          </w:tcPr>
          <w:p w14:paraId="787EBEF8" w14:textId="77777777" w:rsidR="00A64ED2" w:rsidRPr="003675FF" w:rsidRDefault="00A64ED2" w:rsidP="00944843">
            <w:pPr>
              <w:spacing w:after="0" w:line="240" w:lineRule="auto"/>
              <w:jc w:val="center"/>
              <w:rPr>
                <w:rFonts w:ascii="Times New Roman" w:hAnsi="Times New Roman" w:cs="Times New Roman"/>
                <w:sz w:val="18"/>
                <w:szCs w:val="18"/>
              </w:rPr>
            </w:pPr>
            <w:r w:rsidRPr="003675FF">
              <w:rPr>
                <w:rFonts w:ascii="Times New Roman" w:hAnsi="Times New Roman" w:cs="Times New Roman"/>
                <w:sz w:val="18"/>
                <w:szCs w:val="18"/>
              </w:rPr>
              <w:t>0.11 ± 0.07</w:t>
            </w:r>
          </w:p>
        </w:tc>
        <w:tc>
          <w:tcPr>
            <w:tcW w:w="679" w:type="pct"/>
            <w:shd w:val="clear" w:color="auto" w:fill="auto"/>
            <w:vAlign w:val="center"/>
          </w:tcPr>
          <w:p w14:paraId="31711C24" w14:textId="77777777" w:rsidR="00A64ED2" w:rsidRPr="003675FF" w:rsidRDefault="00A64ED2" w:rsidP="00944843">
            <w:pPr>
              <w:spacing w:after="0" w:line="240" w:lineRule="auto"/>
              <w:jc w:val="center"/>
              <w:rPr>
                <w:rFonts w:ascii="Times New Roman" w:hAnsi="Times New Roman" w:cs="Times New Roman"/>
                <w:sz w:val="18"/>
                <w:szCs w:val="18"/>
              </w:rPr>
            </w:pPr>
            <w:r w:rsidRPr="003675FF">
              <w:rPr>
                <w:rFonts w:ascii="Times New Roman" w:hAnsi="Times New Roman" w:cs="Times New Roman"/>
                <w:sz w:val="18"/>
                <w:szCs w:val="18"/>
              </w:rPr>
              <w:t>0.14 ± 0.08</w:t>
            </w:r>
          </w:p>
        </w:tc>
        <w:tc>
          <w:tcPr>
            <w:tcW w:w="533" w:type="pct"/>
            <w:shd w:val="clear" w:color="auto" w:fill="auto"/>
            <w:vAlign w:val="center"/>
          </w:tcPr>
          <w:p w14:paraId="5B516838" w14:textId="77777777" w:rsidR="00A64ED2" w:rsidRPr="003675FF" w:rsidRDefault="00A64ED2" w:rsidP="00944843">
            <w:pPr>
              <w:spacing w:after="0" w:line="240" w:lineRule="auto"/>
              <w:jc w:val="center"/>
              <w:rPr>
                <w:rFonts w:ascii="Times New Roman" w:hAnsi="Times New Roman" w:cs="Times New Roman"/>
                <w:sz w:val="18"/>
                <w:szCs w:val="18"/>
              </w:rPr>
            </w:pPr>
            <w:r w:rsidRPr="003675FF">
              <w:rPr>
                <w:rFonts w:ascii="Times New Roman" w:hAnsi="Times New Roman" w:cs="Times New Roman"/>
                <w:sz w:val="18"/>
                <w:szCs w:val="18"/>
              </w:rPr>
              <w:t>0.26 ± 0.05</w:t>
            </w:r>
          </w:p>
        </w:tc>
        <w:tc>
          <w:tcPr>
            <w:tcW w:w="716" w:type="pct"/>
            <w:vMerge w:val="restart"/>
            <w:shd w:val="clear" w:color="auto" w:fill="auto"/>
            <w:vAlign w:val="center"/>
          </w:tcPr>
          <w:p w14:paraId="5D180FB2" w14:textId="0F1D81E7" w:rsidR="00A64ED2" w:rsidRPr="003675FF" w:rsidRDefault="00A64ED2" w:rsidP="00944843">
            <w:pPr>
              <w:spacing w:after="0" w:line="240" w:lineRule="auto"/>
              <w:jc w:val="center"/>
              <w:rPr>
                <w:rFonts w:ascii="Times New Roman" w:hAnsi="Times New Roman" w:cs="Times New Roman"/>
                <w:sz w:val="18"/>
                <w:szCs w:val="18"/>
              </w:rPr>
            </w:pPr>
            <w:r w:rsidRPr="003675FF">
              <w:rPr>
                <w:rFonts w:ascii="Times New Roman" w:hAnsi="Times New Roman" w:cs="Times New Roman"/>
                <w:sz w:val="18"/>
                <w:szCs w:val="18"/>
              </w:rPr>
              <w:t>H=66.821</w:t>
            </w:r>
            <w:r w:rsidRPr="003675FF">
              <w:rPr>
                <w:rFonts w:ascii="Times New Roman" w:hAnsi="Times New Roman" w:cs="Times New Roman"/>
                <w:sz w:val="18"/>
                <w:szCs w:val="18"/>
                <w:vertAlign w:val="superscript"/>
              </w:rPr>
              <w:t>*</w:t>
            </w:r>
          </w:p>
        </w:tc>
        <w:tc>
          <w:tcPr>
            <w:tcW w:w="507" w:type="pct"/>
            <w:vMerge w:val="restart"/>
            <w:shd w:val="clear" w:color="auto" w:fill="auto"/>
            <w:vAlign w:val="center"/>
          </w:tcPr>
          <w:p w14:paraId="7F1F1A51" w14:textId="77777777" w:rsidR="00A64ED2" w:rsidRPr="003675FF" w:rsidRDefault="00A64ED2" w:rsidP="00944843">
            <w:pPr>
              <w:spacing w:after="0" w:line="240" w:lineRule="auto"/>
              <w:jc w:val="center"/>
              <w:rPr>
                <w:rFonts w:ascii="Times New Roman" w:hAnsi="Times New Roman" w:cs="Times New Roman"/>
                <w:sz w:val="18"/>
                <w:szCs w:val="18"/>
              </w:rPr>
            </w:pPr>
            <w:r w:rsidRPr="003675FF">
              <w:rPr>
                <w:rFonts w:ascii="Times New Roman" w:hAnsi="Times New Roman" w:cs="Times New Roman"/>
                <w:sz w:val="18"/>
                <w:szCs w:val="18"/>
              </w:rPr>
              <w:t>&lt;0.001</w:t>
            </w:r>
            <w:r w:rsidRPr="003675FF">
              <w:rPr>
                <w:rFonts w:ascii="Times New Roman" w:hAnsi="Times New Roman" w:cs="Times New Roman"/>
                <w:sz w:val="18"/>
                <w:szCs w:val="18"/>
                <w:vertAlign w:val="superscript"/>
              </w:rPr>
              <w:t>*</w:t>
            </w:r>
          </w:p>
        </w:tc>
      </w:tr>
      <w:tr w:rsidR="0071561C" w:rsidRPr="003675FF" w14:paraId="131058E0" w14:textId="77777777" w:rsidTr="0071561C">
        <w:trPr>
          <w:jc w:val="center"/>
        </w:trPr>
        <w:tc>
          <w:tcPr>
            <w:tcW w:w="552" w:type="pct"/>
            <w:shd w:val="clear" w:color="auto" w:fill="auto"/>
            <w:vAlign w:val="center"/>
          </w:tcPr>
          <w:p w14:paraId="5C12DC45" w14:textId="7A0D2759" w:rsidR="00A64ED2" w:rsidRPr="003675FF" w:rsidRDefault="00A64ED2" w:rsidP="00944843">
            <w:pPr>
              <w:spacing w:after="0" w:line="240" w:lineRule="auto"/>
              <w:rPr>
                <w:rFonts w:ascii="Times New Roman" w:hAnsi="Times New Roman" w:cs="Times New Roman"/>
                <w:sz w:val="18"/>
                <w:szCs w:val="18"/>
              </w:rPr>
            </w:pPr>
            <w:r w:rsidRPr="003675FF">
              <w:rPr>
                <w:rFonts w:ascii="Times New Roman" w:hAnsi="Times New Roman" w:cs="Times New Roman"/>
                <w:sz w:val="18"/>
                <w:szCs w:val="18"/>
              </w:rPr>
              <w:t>Median (Min. – Max.)</w:t>
            </w:r>
          </w:p>
        </w:tc>
        <w:tc>
          <w:tcPr>
            <w:tcW w:w="740" w:type="pct"/>
            <w:shd w:val="clear" w:color="auto" w:fill="auto"/>
            <w:vAlign w:val="center"/>
          </w:tcPr>
          <w:p w14:paraId="5A991BEE" w14:textId="77777777" w:rsidR="00A64ED2" w:rsidRPr="003675FF" w:rsidRDefault="00A64ED2" w:rsidP="00944843">
            <w:pPr>
              <w:spacing w:after="0" w:line="240" w:lineRule="auto"/>
              <w:jc w:val="center"/>
              <w:rPr>
                <w:rFonts w:ascii="Times New Roman" w:hAnsi="Times New Roman" w:cs="Times New Roman"/>
                <w:sz w:val="18"/>
                <w:szCs w:val="18"/>
              </w:rPr>
            </w:pPr>
            <w:r w:rsidRPr="003675FF">
              <w:rPr>
                <w:rFonts w:ascii="Times New Roman" w:hAnsi="Times New Roman" w:cs="Times New Roman"/>
                <w:sz w:val="18"/>
                <w:szCs w:val="18"/>
              </w:rPr>
              <w:t>0.17</w:t>
            </w:r>
          </w:p>
        </w:tc>
        <w:tc>
          <w:tcPr>
            <w:tcW w:w="740" w:type="pct"/>
            <w:shd w:val="clear" w:color="auto" w:fill="auto"/>
            <w:vAlign w:val="center"/>
          </w:tcPr>
          <w:p w14:paraId="3ED163A2" w14:textId="77777777" w:rsidR="00A64ED2" w:rsidRPr="003675FF" w:rsidRDefault="00A64ED2" w:rsidP="00944843">
            <w:pPr>
              <w:spacing w:after="0" w:line="240" w:lineRule="auto"/>
              <w:jc w:val="center"/>
              <w:rPr>
                <w:rFonts w:ascii="Times New Roman" w:hAnsi="Times New Roman" w:cs="Times New Roman"/>
                <w:sz w:val="18"/>
                <w:szCs w:val="18"/>
              </w:rPr>
            </w:pPr>
            <w:r w:rsidRPr="003675FF">
              <w:rPr>
                <w:rFonts w:ascii="Times New Roman" w:hAnsi="Times New Roman" w:cs="Times New Roman"/>
                <w:sz w:val="18"/>
                <w:szCs w:val="18"/>
              </w:rPr>
              <w:t>0.16</w:t>
            </w:r>
          </w:p>
        </w:tc>
        <w:tc>
          <w:tcPr>
            <w:tcW w:w="533" w:type="pct"/>
            <w:shd w:val="clear" w:color="auto" w:fill="auto"/>
            <w:vAlign w:val="center"/>
          </w:tcPr>
          <w:p w14:paraId="01E82675" w14:textId="77777777" w:rsidR="00A64ED2" w:rsidRPr="003675FF" w:rsidRDefault="00A64ED2" w:rsidP="00944843">
            <w:pPr>
              <w:spacing w:after="0" w:line="240" w:lineRule="auto"/>
              <w:jc w:val="center"/>
              <w:rPr>
                <w:rFonts w:ascii="Times New Roman" w:hAnsi="Times New Roman" w:cs="Times New Roman"/>
                <w:sz w:val="18"/>
                <w:szCs w:val="18"/>
              </w:rPr>
            </w:pPr>
            <w:r w:rsidRPr="003675FF">
              <w:rPr>
                <w:rFonts w:ascii="Times New Roman" w:hAnsi="Times New Roman" w:cs="Times New Roman"/>
                <w:sz w:val="18"/>
                <w:szCs w:val="18"/>
              </w:rPr>
              <w:t>0.08</w:t>
            </w:r>
          </w:p>
        </w:tc>
        <w:tc>
          <w:tcPr>
            <w:tcW w:w="679" w:type="pct"/>
            <w:shd w:val="clear" w:color="auto" w:fill="auto"/>
            <w:vAlign w:val="center"/>
          </w:tcPr>
          <w:p w14:paraId="4217F97F" w14:textId="77777777" w:rsidR="00A64ED2" w:rsidRPr="003675FF" w:rsidRDefault="00A64ED2" w:rsidP="00944843">
            <w:pPr>
              <w:spacing w:after="0" w:line="240" w:lineRule="auto"/>
              <w:jc w:val="center"/>
              <w:rPr>
                <w:rFonts w:ascii="Times New Roman" w:hAnsi="Times New Roman" w:cs="Times New Roman"/>
                <w:sz w:val="18"/>
                <w:szCs w:val="18"/>
              </w:rPr>
            </w:pPr>
            <w:r w:rsidRPr="003675FF">
              <w:rPr>
                <w:rFonts w:ascii="Times New Roman" w:hAnsi="Times New Roman" w:cs="Times New Roman"/>
                <w:sz w:val="18"/>
                <w:szCs w:val="18"/>
              </w:rPr>
              <w:t>0.11</w:t>
            </w:r>
          </w:p>
        </w:tc>
        <w:tc>
          <w:tcPr>
            <w:tcW w:w="533" w:type="pct"/>
            <w:shd w:val="clear" w:color="auto" w:fill="auto"/>
            <w:vAlign w:val="center"/>
          </w:tcPr>
          <w:p w14:paraId="2CCB5050" w14:textId="77777777" w:rsidR="00A64ED2" w:rsidRPr="003675FF" w:rsidRDefault="00A64ED2" w:rsidP="00944843">
            <w:pPr>
              <w:spacing w:after="0" w:line="240" w:lineRule="auto"/>
              <w:jc w:val="center"/>
              <w:rPr>
                <w:rFonts w:ascii="Times New Roman" w:hAnsi="Times New Roman" w:cs="Times New Roman"/>
                <w:sz w:val="18"/>
                <w:szCs w:val="18"/>
              </w:rPr>
            </w:pPr>
            <w:r w:rsidRPr="003675FF">
              <w:rPr>
                <w:rFonts w:ascii="Times New Roman" w:hAnsi="Times New Roman" w:cs="Times New Roman"/>
                <w:sz w:val="18"/>
                <w:szCs w:val="18"/>
              </w:rPr>
              <w:t>0.27</w:t>
            </w:r>
          </w:p>
        </w:tc>
        <w:tc>
          <w:tcPr>
            <w:tcW w:w="716" w:type="pct"/>
            <w:vMerge/>
            <w:shd w:val="clear" w:color="auto" w:fill="auto"/>
            <w:vAlign w:val="center"/>
          </w:tcPr>
          <w:p w14:paraId="0ED4C902" w14:textId="77777777" w:rsidR="00A64ED2" w:rsidRPr="003675FF" w:rsidRDefault="00A64ED2" w:rsidP="00944843">
            <w:pPr>
              <w:spacing w:after="0" w:line="240" w:lineRule="auto"/>
              <w:jc w:val="center"/>
              <w:rPr>
                <w:rFonts w:ascii="Times New Roman" w:hAnsi="Times New Roman" w:cs="Times New Roman"/>
                <w:sz w:val="18"/>
                <w:szCs w:val="18"/>
              </w:rPr>
            </w:pPr>
          </w:p>
        </w:tc>
        <w:tc>
          <w:tcPr>
            <w:tcW w:w="507" w:type="pct"/>
            <w:vMerge/>
            <w:shd w:val="clear" w:color="auto" w:fill="auto"/>
            <w:vAlign w:val="center"/>
          </w:tcPr>
          <w:p w14:paraId="14301132" w14:textId="77777777" w:rsidR="00A64ED2" w:rsidRPr="003675FF" w:rsidRDefault="00A64ED2" w:rsidP="00944843">
            <w:pPr>
              <w:spacing w:after="0" w:line="240" w:lineRule="auto"/>
              <w:jc w:val="center"/>
              <w:rPr>
                <w:rFonts w:ascii="Times New Roman" w:hAnsi="Times New Roman" w:cs="Times New Roman"/>
                <w:sz w:val="18"/>
                <w:szCs w:val="18"/>
              </w:rPr>
            </w:pPr>
          </w:p>
        </w:tc>
      </w:tr>
      <w:tr w:rsidR="0071561C" w:rsidRPr="003675FF" w14:paraId="7C3D6A4B" w14:textId="77777777" w:rsidTr="0071561C">
        <w:trPr>
          <w:jc w:val="center"/>
        </w:trPr>
        <w:tc>
          <w:tcPr>
            <w:tcW w:w="552" w:type="pct"/>
            <w:shd w:val="clear" w:color="auto" w:fill="auto"/>
            <w:vAlign w:val="center"/>
          </w:tcPr>
          <w:p w14:paraId="752E3535" w14:textId="77777777" w:rsidR="00A64ED2" w:rsidRPr="003675FF" w:rsidRDefault="00A64ED2" w:rsidP="00944843">
            <w:pPr>
              <w:spacing w:after="0" w:line="240" w:lineRule="auto"/>
              <w:jc w:val="center"/>
              <w:rPr>
                <w:rFonts w:ascii="Times New Roman" w:hAnsi="Times New Roman" w:cs="Times New Roman"/>
                <w:b/>
                <w:bCs/>
                <w:sz w:val="18"/>
                <w:szCs w:val="18"/>
              </w:rPr>
            </w:pPr>
            <w:r w:rsidRPr="003675FF">
              <w:rPr>
                <w:rFonts w:ascii="Times New Roman" w:hAnsi="Times New Roman" w:cs="Times New Roman"/>
                <w:b/>
                <w:bCs/>
                <w:sz w:val="18"/>
                <w:szCs w:val="18"/>
              </w:rPr>
              <w:t>p</w:t>
            </w:r>
            <w:r w:rsidRPr="003675FF">
              <w:rPr>
                <w:rFonts w:ascii="Times New Roman" w:hAnsi="Times New Roman" w:cs="Times New Roman"/>
                <w:b/>
                <w:bCs/>
                <w:sz w:val="18"/>
                <w:szCs w:val="18"/>
                <w:vertAlign w:val="subscript"/>
              </w:rPr>
              <w:t>0</w:t>
            </w:r>
          </w:p>
        </w:tc>
        <w:tc>
          <w:tcPr>
            <w:tcW w:w="740" w:type="pct"/>
            <w:shd w:val="clear" w:color="auto" w:fill="auto"/>
            <w:vAlign w:val="center"/>
          </w:tcPr>
          <w:p w14:paraId="08BC1610" w14:textId="77777777" w:rsidR="00A64ED2" w:rsidRPr="003675FF" w:rsidRDefault="00A64ED2" w:rsidP="00944843">
            <w:pPr>
              <w:spacing w:after="0" w:line="240" w:lineRule="auto"/>
              <w:jc w:val="center"/>
              <w:rPr>
                <w:rFonts w:ascii="Times New Roman" w:hAnsi="Times New Roman" w:cs="Times New Roman"/>
                <w:b/>
                <w:bCs/>
                <w:sz w:val="18"/>
                <w:szCs w:val="18"/>
              </w:rPr>
            </w:pPr>
            <w:r w:rsidRPr="003675FF">
              <w:rPr>
                <w:rFonts w:ascii="Times New Roman" w:hAnsi="Times New Roman" w:cs="Times New Roman"/>
                <w:b/>
                <w:bCs/>
                <w:sz w:val="18"/>
                <w:szCs w:val="18"/>
              </w:rPr>
              <w:t>&lt;0.001</w:t>
            </w:r>
            <w:r w:rsidRPr="003675FF">
              <w:rPr>
                <w:rFonts w:ascii="Times New Roman" w:hAnsi="Times New Roman" w:cs="Times New Roman"/>
                <w:b/>
                <w:bCs/>
                <w:sz w:val="18"/>
                <w:szCs w:val="18"/>
                <w:vertAlign w:val="superscript"/>
              </w:rPr>
              <w:t>*</w:t>
            </w:r>
          </w:p>
        </w:tc>
        <w:tc>
          <w:tcPr>
            <w:tcW w:w="740" w:type="pct"/>
            <w:shd w:val="clear" w:color="auto" w:fill="auto"/>
            <w:vAlign w:val="center"/>
          </w:tcPr>
          <w:p w14:paraId="32A71531" w14:textId="77777777" w:rsidR="00A64ED2" w:rsidRPr="003675FF" w:rsidRDefault="00A64ED2" w:rsidP="00944843">
            <w:pPr>
              <w:spacing w:after="0" w:line="240" w:lineRule="auto"/>
              <w:jc w:val="center"/>
              <w:rPr>
                <w:rFonts w:ascii="Times New Roman" w:hAnsi="Times New Roman" w:cs="Times New Roman"/>
                <w:b/>
                <w:bCs/>
                <w:sz w:val="18"/>
                <w:szCs w:val="18"/>
              </w:rPr>
            </w:pPr>
            <w:r w:rsidRPr="003675FF">
              <w:rPr>
                <w:rFonts w:ascii="Times New Roman" w:hAnsi="Times New Roman" w:cs="Times New Roman"/>
                <w:b/>
                <w:bCs/>
                <w:sz w:val="18"/>
                <w:szCs w:val="18"/>
              </w:rPr>
              <w:t>&lt;0.001</w:t>
            </w:r>
            <w:r w:rsidRPr="003675FF">
              <w:rPr>
                <w:rFonts w:ascii="Times New Roman" w:hAnsi="Times New Roman" w:cs="Times New Roman"/>
                <w:b/>
                <w:bCs/>
                <w:sz w:val="18"/>
                <w:szCs w:val="18"/>
                <w:vertAlign w:val="superscript"/>
              </w:rPr>
              <w:t>*</w:t>
            </w:r>
          </w:p>
        </w:tc>
        <w:tc>
          <w:tcPr>
            <w:tcW w:w="533" w:type="pct"/>
            <w:shd w:val="clear" w:color="auto" w:fill="auto"/>
            <w:vAlign w:val="center"/>
          </w:tcPr>
          <w:p w14:paraId="4EE4C72D" w14:textId="77777777" w:rsidR="00A64ED2" w:rsidRPr="003675FF" w:rsidRDefault="00A64ED2" w:rsidP="00944843">
            <w:pPr>
              <w:spacing w:after="0" w:line="240" w:lineRule="auto"/>
              <w:jc w:val="center"/>
              <w:rPr>
                <w:b/>
                <w:bCs/>
                <w:sz w:val="18"/>
                <w:szCs w:val="18"/>
              </w:rPr>
            </w:pPr>
            <w:r w:rsidRPr="003675FF">
              <w:rPr>
                <w:rFonts w:ascii="Times New Roman" w:hAnsi="Times New Roman" w:cs="Times New Roman"/>
                <w:b/>
                <w:bCs/>
                <w:sz w:val="18"/>
                <w:szCs w:val="18"/>
              </w:rPr>
              <w:t>&lt;0.001</w:t>
            </w:r>
            <w:r w:rsidRPr="003675FF">
              <w:rPr>
                <w:rFonts w:ascii="Times New Roman" w:hAnsi="Times New Roman" w:cs="Times New Roman"/>
                <w:b/>
                <w:bCs/>
                <w:sz w:val="18"/>
                <w:szCs w:val="18"/>
                <w:vertAlign w:val="superscript"/>
              </w:rPr>
              <w:t>*</w:t>
            </w:r>
          </w:p>
        </w:tc>
        <w:tc>
          <w:tcPr>
            <w:tcW w:w="679" w:type="pct"/>
            <w:shd w:val="clear" w:color="auto" w:fill="auto"/>
            <w:vAlign w:val="center"/>
          </w:tcPr>
          <w:p w14:paraId="39B9E30A" w14:textId="77777777" w:rsidR="00A64ED2" w:rsidRPr="003675FF" w:rsidRDefault="00A64ED2" w:rsidP="00944843">
            <w:pPr>
              <w:spacing w:after="0" w:line="240" w:lineRule="auto"/>
              <w:jc w:val="center"/>
              <w:rPr>
                <w:rFonts w:ascii="Times New Roman" w:hAnsi="Times New Roman" w:cs="Times New Roman"/>
                <w:b/>
                <w:bCs/>
                <w:sz w:val="18"/>
                <w:szCs w:val="18"/>
              </w:rPr>
            </w:pPr>
            <w:r w:rsidRPr="003675FF">
              <w:rPr>
                <w:rFonts w:ascii="Times New Roman" w:hAnsi="Times New Roman" w:cs="Times New Roman"/>
                <w:b/>
                <w:bCs/>
                <w:sz w:val="18"/>
                <w:szCs w:val="18"/>
              </w:rPr>
              <w:t>&lt;0.001</w:t>
            </w:r>
            <w:r w:rsidRPr="003675FF">
              <w:rPr>
                <w:rFonts w:ascii="Times New Roman" w:hAnsi="Times New Roman" w:cs="Times New Roman"/>
                <w:b/>
                <w:bCs/>
                <w:sz w:val="18"/>
                <w:szCs w:val="18"/>
                <w:vertAlign w:val="superscript"/>
              </w:rPr>
              <w:t>*</w:t>
            </w:r>
          </w:p>
        </w:tc>
        <w:tc>
          <w:tcPr>
            <w:tcW w:w="533" w:type="pct"/>
            <w:shd w:val="clear" w:color="auto" w:fill="auto"/>
            <w:vAlign w:val="center"/>
          </w:tcPr>
          <w:p w14:paraId="2B47BA5F" w14:textId="77777777" w:rsidR="00A64ED2" w:rsidRPr="003675FF" w:rsidRDefault="00A64ED2" w:rsidP="00944843">
            <w:pPr>
              <w:spacing w:after="0" w:line="240" w:lineRule="auto"/>
              <w:jc w:val="center"/>
              <w:rPr>
                <w:rFonts w:ascii="Times New Roman" w:hAnsi="Times New Roman" w:cs="Times New Roman"/>
                <w:sz w:val="18"/>
                <w:szCs w:val="18"/>
              </w:rPr>
            </w:pPr>
          </w:p>
        </w:tc>
        <w:tc>
          <w:tcPr>
            <w:tcW w:w="716" w:type="pct"/>
            <w:shd w:val="clear" w:color="auto" w:fill="auto"/>
            <w:vAlign w:val="center"/>
          </w:tcPr>
          <w:p w14:paraId="79C589C7" w14:textId="77777777" w:rsidR="00A64ED2" w:rsidRPr="003675FF" w:rsidRDefault="00A64ED2" w:rsidP="00944843">
            <w:pPr>
              <w:spacing w:after="0" w:line="240" w:lineRule="auto"/>
              <w:jc w:val="center"/>
              <w:rPr>
                <w:rFonts w:ascii="Times New Roman" w:hAnsi="Times New Roman" w:cs="Times New Roman"/>
                <w:sz w:val="18"/>
                <w:szCs w:val="18"/>
              </w:rPr>
            </w:pPr>
          </w:p>
        </w:tc>
        <w:tc>
          <w:tcPr>
            <w:tcW w:w="507" w:type="pct"/>
            <w:shd w:val="clear" w:color="auto" w:fill="auto"/>
            <w:vAlign w:val="center"/>
          </w:tcPr>
          <w:p w14:paraId="2A438B22" w14:textId="77777777" w:rsidR="00A64ED2" w:rsidRPr="003675FF" w:rsidRDefault="00A64ED2" w:rsidP="00944843">
            <w:pPr>
              <w:spacing w:after="0" w:line="240" w:lineRule="auto"/>
              <w:jc w:val="center"/>
              <w:rPr>
                <w:rFonts w:ascii="Times New Roman" w:hAnsi="Times New Roman" w:cs="Times New Roman"/>
                <w:sz w:val="18"/>
                <w:szCs w:val="18"/>
              </w:rPr>
            </w:pPr>
          </w:p>
        </w:tc>
      </w:tr>
      <w:tr w:rsidR="0071561C" w:rsidRPr="003675FF" w14:paraId="31508FB6" w14:textId="77777777" w:rsidTr="0071561C">
        <w:trPr>
          <w:jc w:val="center"/>
        </w:trPr>
        <w:tc>
          <w:tcPr>
            <w:tcW w:w="552" w:type="pct"/>
            <w:shd w:val="clear" w:color="auto" w:fill="auto"/>
            <w:vAlign w:val="center"/>
          </w:tcPr>
          <w:p w14:paraId="5B23C25F" w14:textId="77777777" w:rsidR="00A64ED2" w:rsidRPr="003675FF" w:rsidRDefault="00A64ED2" w:rsidP="00944843">
            <w:pPr>
              <w:spacing w:after="0" w:line="240" w:lineRule="auto"/>
              <w:jc w:val="center"/>
              <w:rPr>
                <w:rFonts w:ascii="Times New Roman" w:hAnsi="Times New Roman" w:cs="Times New Roman"/>
                <w:b/>
                <w:bCs/>
                <w:sz w:val="18"/>
                <w:szCs w:val="18"/>
              </w:rPr>
            </w:pPr>
            <w:r w:rsidRPr="003675FF">
              <w:rPr>
                <w:rFonts w:ascii="Times New Roman" w:hAnsi="Times New Roman" w:cs="Times New Roman"/>
                <w:b/>
                <w:bCs/>
                <w:sz w:val="18"/>
                <w:szCs w:val="18"/>
              </w:rPr>
              <w:t>p</w:t>
            </w:r>
            <w:r w:rsidRPr="003675FF">
              <w:rPr>
                <w:rFonts w:ascii="Times New Roman" w:hAnsi="Times New Roman" w:cs="Times New Roman"/>
                <w:b/>
                <w:bCs/>
                <w:sz w:val="18"/>
                <w:szCs w:val="18"/>
                <w:vertAlign w:val="subscript"/>
              </w:rPr>
              <w:t>1</w:t>
            </w:r>
          </w:p>
        </w:tc>
        <w:tc>
          <w:tcPr>
            <w:tcW w:w="740" w:type="pct"/>
            <w:shd w:val="clear" w:color="auto" w:fill="auto"/>
            <w:vAlign w:val="center"/>
          </w:tcPr>
          <w:p w14:paraId="05E48B8F" w14:textId="77777777" w:rsidR="00A64ED2" w:rsidRPr="003675FF" w:rsidRDefault="00A64ED2" w:rsidP="00944843">
            <w:pPr>
              <w:spacing w:after="0" w:line="240" w:lineRule="auto"/>
              <w:jc w:val="center"/>
              <w:rPr>
                <w:rFonts w:ascii="Times New Roman" w:hAnsi="Times New Roman" w:cs="Times New Roman"/>
                <w:b/>
                <w:bCs/>
                <w:sz w:val="18"/>
                <w:szCs w:val="18"/>
              </w:rPr>
            </w:pPr>
            <w:r w:rsidRPr="003675FF">
              <w:rPr>
                <w:rFonts w:ascii="Times New Roman" w:hAnsi="Times New Roman" w:cs="Times New Roman"/>
                <w:b/>
                <w:bCs/>
                <w:sz w:val="18"/>
                <w:szCs w:val="18"/>
              </w:rPr>
              <w:t>0.047</w:t>
            </w:r>
            <w:r w:rsidRPr="003675FF">
              <w:rPr>
                <w:rFonts w:ascii="Times New Roman" w:hAnsi="Times New Roman" w:cs="Times New Roman"/>
                <w:b/>
                <w:bCs/>
                <w:sz w:val="18"/>
                <w:szCs w:val="18"/>
                <w:vertAlign w:val="superscript"/>
              </w:rPr>
              <w:t>*</w:t>
            </w:r>
          </w:p>
        </w:tc>
        <w:tc>
          <w:tcPr>
            <w:tcW w:w="740" w:type="pct"/>
            <w:shd w:val="clear" w:color="auto" w:fill="auto"/>
            <w:vAlign w:val="center"/>
          </w:tcPr>
          <w:p w14:paraId="2BCAA6A5" w14:textId="77777777" w:rsidR="00A64ED2" w:rsidRPr="003675FF" w:rsidRDefault="00A64ED2" w:rsidP="00944843">
            <w:pPr>
              <w:spacing w:after="0" w:line="240" w:lineRule="auto"/>
              <w:jc w:val="center"/>
              <w:rPr>
                <w:rFonts w:ascii="Times New Roman" w:hAnsi="Times New Roman" w:cs="Times New Roman"/>
                <w:b/>
                <w:bCs/>
                <w:sz w:val="18"/>
                <w:szCs w:val="18"/>
              </w:rPr>
            </w:pPr>
            <w:r w:rsidRPr="003675FF">
              <w:rPr>
                <w:rFonts w:ascii="Times New Roman" w:hAnsi="Times New Roman" w:cs="Times New Roman"/>
                <w:b/>
                <w:bCs/>
                <w:sz w:val="18"/>
                <w:szCs w:val="18"/>
              </w:rPr>
              <w:t>0.047</w:t>
            </w:r>
            <w:r w:rsidRPr="003675FF">
              <w:rPr>
                <w:rFonts w:ascii="Times New Roman" w:hAnsi="Times New Roman" w:cs="Times New Roman"/>
                <w:b/>
                <w:bCs/>
                <w:sz w:val="18"/>
                <w:szCs w:val="18"/>
                <w:vertAlign w:val="superscript"/>
              </w:rPr>
              <w:t>*</w:t>
            </w:r>
          </w:p>
        </w:tc>
        <w:tc>
          <w:tcPr>
            <w:tcW w:w="533" w:type="pct"/>
            <w:shd w:val="clear" w:color="auto" w:fill="auto"/>
            <w:vAlign w:val="center"/>
          </w:tcPr>
          <w:p w14:paraId="1867DC8A" w14:textId="77777777" w:rsidR="00A64ED2" w:rsidRPr="003675FF" w:rsidRDefault="00A64ED2" w:rsidP="00944843">
            <w:pPr>
              <w:spacing w:after="0" w:line="240" w:lineRule="auto"/>
              <w:jc w:val="center"/>
              <w:rPr>
                <w:rFonts w:ascii="Times New Roman" w:hAnsi="Times New Roman" w:cs="Times New Roman"/>
                <w:b/>
                <w:bCs/>
                <w:sz w:val="18"/>
                <w:szCs w:val="18"/>
              </w:rPr>
            </w:pPr>
            <w:r w:rsidRPr="003675FF">
              <w:rPr>
                <w:rFonts w:ascii="Times New Roman" w:hAnsi="Times New Roman" w:cs="Times New Roman"/>
                <w:b/>
                <w:bCs/>
                <w:sz w:val="18"/>
                <w:szCs w:val="18"/>
              </w:rPr>
              <w:t>0.164</w:t>
            </w:r>
          </w:p>
        </w:tc>
        <w:tc>
          <w:tcPr>
            <w:tcW w:w="679" w:type="pct"/>
            <w:shd w:val="clear" w:color="auto" w:fill="auto"/>
            <w:vAlign w:val="center"/>
          </w:tcPr>
          <w:p w14:paraId="63845061" w14:textId="77777777" w:rsidR="00A64ED2" w:rsidRPr="003675FF" w:rsidRDefault="00A64ED2" w:rsidP="00944843">
            <w:pPr>
              <w:spacing w:after="0" w:line="240" w:lineRule="auto"/>
              <w:jc w:val="center"/>
              <w:rPr>
                <w:rFonts w:ascii="Times New Roman" w:hAnsi="Times New Roman" w:cs="Times New Roman"/>
                <w:b/>
                <w:bCs/>
                <w:sz w:val="18"/>
                <w:szCs w:val="18"/>
              </w:rPr>
            </w:pPr>
          </w:p>
        </w:tc>
        <w:tc>
          <w:tcPr>
            <w:tcW w:w="533" w:type="pct"/>
            <w:shd w:val="clear" w:color="auto" w:fill="auto"/>
            <w:vAlign w:val="center"/>
          </w:tcPr>
          <w:p w14:paraId="660C868F" w14:textId="77777777" w:rsidR="00A64ED2" w:rsidRPr="003675FF" w:rsidRDefault="00A64ED2" w:rsidP="00944843">
            <w:pPr>
              <w:spacing w:after="0" w:line="240" w:lineRule="auto"/>
              <w:jc w:val="center"/>
              <w:rPr>
                <w:rFonts w:ascii="Times New Roman" w:hAnsi="Times New Roman" w:cs="Times New Roman"/>
                <w:sz w:val="18"/>
                <w:szCs w:val="18"/>
              </w:rPr>
            </w:pPr>
          </w:p>
        </w:tc>
        <w:tc>
          <w:tcPr>
            <w:tcW w:w="716" w:type="pct"/>
            <w:shd w:val="clear" w:color="auto" w:fill="auto"/>
            <w:vAlign w:val="center"/>
          </w:tcPr>
          <w:p w14:paraId="0992F651" w14:textId="77777777" w:rsidR="00A64ED2" w:rsidRPr="003675FF" w:rsidRDefault="00A64ED2" w:rsidP="00944843">
            <w:pPr>
              <w:spacing w:after="0" w:line="240" w:lineRule="auto"/>
              <w:jc w:val="center"/>
              <w:rPr>
                <w:rFonts w:ascii="Times New Roman" w:hAnsi="Times New Roman" w:cs="Times New Roman"/>
                <w:sz w:val="18"/>
                <w:szCs w:val="18"/>
              </w:rPr>
            </w:pPr>
          </w:p>
        </w:tc>
        <w:tc>
          <w:tcPr>
            <w:tcW w:w="507" w:type="pct"/>
            <w:shd w:val="clear" w:color="auto" w:fill="auto"/>
            <w:vAlign w:val="center"/>
          </w:tcPr>
          <w:p w14:paraId="66003726" w14:textId="77777777" w:rsidR="00A64ED2" w:rsidRPr="003675FF" w:rsidRDefault="00A64ED2" w:rsidP="00944843">
            <w:pPr>
              <w:spacing w:after="0" w:line="240" w:lineRule="auto"/>
              <w:jc w:val="center"/>
              <w:rPr>
                <w:rFonts w:ascii="Times New Roman" w:hAnsi="Times New Roman" w:cs="Times New Roman"/>
                <w:sz w:val="18"/>
                <w:szCs w:val="18"/>
              </w:rPr>
            </w:pPr>
          </w:p>
        </w:tc>
      </w:tr>
      <w:tr w:rsidR="00A64ED2" w:rsidRPr="003675FF" w14:paraId="62CF6227" w14:textId="77777777" w:rsidTr="0071561C">
        <w:trPr>
          <w:jc w:val="center"/>
        </w:trPr>
        <w:tc>
          <w:tcPr>
            <w:tcW w:w="552" w:type="pct"/>
            <w:shd w:val="clear" w:color="auto" w:fill="auto"/>
            <w:vAlign w:val="center"/>
          </w:tcPr>
          <w:p w14:paraId="7AA609F6" w14:textId="77777777" w:rsidR="00A64ED2" w:rsidRPr="003675FF" w:rsidRDefault="00A64ED2" w:rsidP="00944843">
            <w:pPr>
              <w:spacing w:after="0" w:line="240" w:lineRule="auto"/>
              <w:jc w:val="center"/>
              <w:rPr>
                <w:rFonts w:ascii="Times New Roman" w:hAnsi="Times New Roman" w:cs="Times New Roman"/>
                <w:b/>
                <w:bCs/>
                <w:sz w:val="18"/>
                <w:szCs w:val="18"/>
              </w:rPr>
            </w:pPr>
            <w:r w:rsidRPr="003675FF">
              <w:rPr>
                <w:rFonts w:ascii="Times New Roman" w:hAnsi="Times New Roman" w:cs="Times New Roman"/>
                <w:b/>
                <w:bCs/>
                <w:sz w:val="18"/>
                <w:szCs w:val="18"/>
              </w:rPr>
              <w:t xml:space="preserve">Sig. bet. </w:t>
            </w:r>
            <w:proofErr w:type="spellStart"/>
            <w:r w:rsidRPr="003675FF">
              <w:rPr>
                <w:rFonts w:ascii="Times New Roman" w:hAnsi="Times New Roman" w:cs="Times New Roman"/>
                <w:b/>
                <w:bCs/>
                <w:sz w:val="18"/>
                <w:szCs w:val="18"/>
              </w:rPr>
              <w:t>grps</w:t>
            </w:r>
            <w:proofErr w:type="spellEnd"/>
          </w:p>
        </w:tc>
        <w:tc>
          <w:tcPr>
            <w:tcW w:w="2013" w:type="pct"/>
            <w:gridSpan w:val="3"/>
            <w:shd w:val="clear" w:color="auto" w:fill="auto"/>
            <w:vAlign w:val="center"/>
          </w:tcPr>
          <w:p w14:paraId="4ED92232" w14:textId="1AD2BD9F" w:rsidR="00A64ED2" w:rsidRPr="003675FF" w:rsidRDefault="00A64ED2" w:rsidP="00944843">
            <w:pPr>
              <w:spacing w:after="0" w:line="240" w:lineRule="auto"/>
              <w:jc w:val="center"/>
              <w:rPr>
                <w:rFonts w:ascii="Times New Roman" w:hAnsi="Times New Roman" w:cs="Times New Roman"/>
                <w:sz w:val="18"/>
                <w:szCs w:val="18"/>
              </w:rPr>
            </w:pPr>
            <w:r w:rsidRPr="003675FF">
              <w:rPr>
                <w:rFonts w:ascii="Times New Roman" w:hAnsi="Times New Roman" w:cs="Times New Roman"/>
                <w:sz w:val="18"/>
                <w:szCs w:val="18"/>
              </w:rPr>
              <w:t>p</w:t>
            </w:r>
            <w:r w:rsidRPr="003675FF">
              <w:rPr>
                <w:rFonts w:ascii="Times New Roman" w:hAnsi="Times New Roman" w:cs="Times New Roman"/>
                <w:sz w:val="18"/>
                <w:szCs w:val="18"/>
                <w:vertAlign w:val="subscript"/>
              </w:rPr>
              <w:t>2</w:t>
            </w:r>
            <w:r w:rsidRPr="003675FF">
              <w:rPr>
                <w:rFonts w:ascii="Times New Roman" w:hAnsi="Times New Roman" w:cs="Times New Roman"/>
                <w:sz w:val="18"/>
                <w:szCs w:val="18"/>
              </w:rPr>
              <w:t>=0.988, p</w:t>
            </w:r>
            <w:r w:rsidRPr="003675FF">
              <w:rPr>
                <w:rFonts w:ascii="Times New Roman" w:hAnsi="Times New Roman" w:cs="Times New Roman"/>
                <w:sz w:val="18"/>
                <w:szCs w:val="18"/>
                <w:vertAlign w:val="subscript"/>
              </w:rPr>
              <w:t>3</w:t>
            </w:r>
            <w:r w:rsidRPr="003675FF">
              <w:rPr>
                <w:rFonts w:ascii="Times New Roman" w:hAnsi="Times New Roman" w:cs="Times New Roman"/>
                <w:sz w:val="18"/>
                <w:szCs w:val="18"/>
              </w:rPr>
              <w:t>=0.001</w:t>
            </w:r>
            <w:r w:rsidR="006F70DB" w:rsidRPr="003675FF">
              <w:rPr>
                <w:rFonts w:ascii="Times New Roman" w:hAnsi="Times New Roman" w:cs="Times New Roman"/>
                <w:sz w:val="18"/>
                <w:szCs w:val="18"/>
                <w:vertAlign w:val="superscript"/>
              </w:rPr>
              <w:t>*</w:t>
            </w:r>
            <w:r w:rsidR="006F70DB" w:rsidRPr="003675FF">
              <w:rPr>
                <w:rFonts w:ascii="Times New Roman" w:hAnsi="Times New Roman" w:cs="Times New Roman"/>
                <w:sz w:val="18"/>
                <w:szCs w:val="18"/>
              </w:rPr>
              <w:t>, p</w:t>
            </w:r>
            <w:r w:rsidRPr="003675FF">
              <w:rPr>
                <w:rFonts w:ascii="Times New Roman" w:hAnsi="Times New Roman" w:cs="Times New Roman"/>
                <w:sz w:val="18"/>
                <w:szCs w:val="18"/>
                <w:vertAlign w:val="subscript"/>
              </w:rPr>
              <w:t>4</w:t>
            </w:r>
            <w:r w:rsidRPr="003675FF">
              <w:rPr>
                <w:rFonts w:ascii="Times New Roman" w:hAnsi="Times New Roman" w:cs="Times New Roman"/>
                <w:sz w:val="18"/>
                <w:szCs w:val="18"/>
              </w:rPr>
              <w:t>=0.001</w:t>
            </w:r>
            <w:r w:rsidRPr="003675FF">
              <w:rPr>
                <w:rFonts w:ascii="Times New Roman" w:hAnsi="Times New Roman" w:cs="Times New Roman"/>
                <w:sz w:val="18"/>
                <w:szCs w:val="18"/>
                <w:vertAlign w:val="superscript"/>
              </w:rPr>
              <w:t>*</w:t>
            </w:r>
          </w:p>
        </w:tc>
        <w:tc>
          <w:tcPr>
            <w:tcW w:w="679" w:type="pct"/>
            <w:shd w:val="clear" w:color="auto" w:fill="auto"/>
            <w:vAlign w:val="center"/>
          </w:tcPr>
          <w:p w14:paraId="7B01AD81" w14:textId="77777777" w:rsidR="00A64ED2" w:rsidRPr="003675FF" w:rsidRDefault="00A64ED2" w:rsidP="00944843">
            <w:pPr>
              <w:spacing w:after="0" w:line="240" w:lineRule="auto"/>
              <w:jc w:val="center"/>
              <w:rPr>
                <w:rFonts w:ascii="Times New Roman" w:hAnsi="Times New Roman" w:cs="Times New Roman"/>
                <w:sz w:val="18"/>
                <w:szCs w:val="18"/>
              </w:rPr>
            </w:pPr>
          </w:p>
        </w:tc>
        <w:tc>
          <w:tcPr>
            <w:tcW w:w="533" w:type="pct"/>
            <w:shd w:val="clear" w:color="auto" w:fill="auto"/>
            <w:vAlign w:val="center"/>
          </w:tcPr>
          <w:p w14:paraId="0A6A29CC" w14:textId="77777777" w:rsidR="00A64ED2" w:rsidRPr="003675FF" w:rsidRDefault="00A64ED2" w:rsidP="00944843">
            <w:pPr>
              <w:spacing w:after="0" w:line="240" w:lineRule="auto"/>
              <w:jc w:val="center"/>
              <w:rPr>
                <w:rFonts w:ascii="Times New Roman" w:hAnsi="Times New Roman" w:cs="Times New Roman"/>
                <w:sz w:val="18"/>
                <w:szCs w:val="18"/>
              </w:rPr>
            </w:pPr>
          </w:p>
        </w:tc>
        <w:tc>
          <w:tcPr>
            <w:tcW w:w="716" w:type="pct"/>
            <w:shd w:val="clear" w:color="auto" w:fill="auto"/>
            <w:vAlign w:val="center"/>
          </w:tcPr>
          <w:p w14:paraId="25D23B5F" w14:textId="77777777" w:rsidR="00A64ED2" w:rsidRPr="003675FF" w:rsidRDefault="00A64ED2" w:rsidP="00944843">
            <w:pPr>
              <w:spacing w:after="0" w:line="240" w:lineRule="auto"/>
              <w:jc w:val="center"/>
              <w:rPr>
                <w:rFonts w:ascii="Times New Roman" w:hAnsi="Times New Roman" w:cs="Times New Roman"/>
                <w:sz w:val="18"/>
                <w:szCs w:val="18"/>
              </w:rPr>
            </w:pPr>
          </w:p>
        </w:tc>
        <w:tc>
          <w:tcPr>
            <w:tcW w:w="507" w:type="pct"/>
            <w:shd w:val="clear" w:color="auto" w:fill="auto"/>
            <w:vAlign w:val="center"/>
          </w:tcPr>
          <w:p w14:paraId="0D3C7133" w14:textId="77777777" w:rsidR="00A64ED2" w:rsidRPr="003675FF" w:rsidRDefault="00A64ED2" w:rsidP="00944843">
            <w:pPr>
              <w:spacing w:after="0" w:line="240" w:lineRule="auto"/>
              <w:jc w:val="center"/>
              <w:rPr>
                <w:rFonts w:ascii="Times New Roman" w:hAnsi="Times New Roman" w:cs="Times New Roman"/>
                <w:sz w:val="18"/>
                <w:szCs w:val="18"/>
              </w:rPr>
            </w:pPr>
          </w:p>
        </w:tc>
      </w:tr>
      <w:tr w:rsidR="0071561C" w:rsidRPr="003675FF" w14:paraId="0F85E42D" w14:textId="77777777" w:rsidTr="0071561C">
        <w:trPr>
          <w:jc w:val="center"/>
        </w:trPr>
        <w:tc>
          <w:tcPr>
            <w:tcW w:w="552" w:type="pct"/>
            <w:shd w:val="clear" w:color="auto" w:fill="auto"/>
            <w:vAlign w:val="center"/>
          </w:tcPr>
          <w:p w14:paraId="48F56DF3" w14:textId="77777777" w:rsidR="00A64ED2" w:rsidRPr="003675FF" w:rsidRDefault="00A64ED2" w:rsidP="00944843">
            <w:pPr>
              <w:spacing w:after="0" w:line="240" w:lineRule="auto"/>
              <w:rPr>
                <w:rFonts w:ascii="Times New Roman" w:hAnsi="Times New Roman" w:cs="Times New Roman"/>
                <w:b/>
                <w:bCs/>
                <w:sz w:val="18"/>
                <w:szCs w:val="18"/>
              </w:rPr>
            </w:pPr>
            <w:r w:rsidRPr="003675FF">
              <w:rPr>
                <w:rFonts w:ascii="Times New Roman" w:hAnsi="Times New Roman" w:cs="Times New Roman"/>
                <w:b/>
                <w:bCs/>
                <w:sz w:val="18"/>
                <w:szCs w:val="18"/>
              </w:rPr>
              <w:t>P-LCR</w:t>
            </w:r>
            <w:r w:rsidR="00CA1FDF" w:rsidRPr="003675FF">
              <w:rPr>
                <w:rFonts w:ascii="Times New Roman" w:hAnsi="Times New Roman" w:cs="Times New Roman"/>
                <w:b/>
                <w:bCs/>
                <w:sz w:val="18"/>
                <w:szCs w:val="18"/>
              </w:rPr>
              <w:t xml:space="preserve"> (%)</w:t>
            </w:r>
          </w:p>
        </w:tc>
        <w:tc>
          <w:tcPr>
            <w:tcW w:w="740" w:type="pct"/>
            <w:shd w:val="clear" w:color="auto" w:fill="auto"/>
            <w:vAlign w:val="center"/>
          </w:tcPr>
          <w:p w14:paraId="0A87DFD1" w14:textId="77777777" w:rsidR="00A64ED2" w:rsidRPr="003675FF" w:rsidRDefault="00A64ED2" w:rsidP="00944843">
            <w:pPr>
              <w:spacing w:after="0" w:line="240" w:lineRule="auto"/>
              <w:jc w:val="center"/>
              <w:rPr>
                <w:rFonts w:ascii="Times New Roman" w:hAnsi="Times New Roman" w:cs="Times New Roman"/>
                <w:sz w:val="18"/>
                <w:szCs w:val="18"/>
              </w:rPr>
            </w:pPr>
          </w:p>
        </w:tc>
        <w:tc>
          <w:tcPr>
            <w:tcW w:w="740" w:type="pct"/>
            <w:shd w:val="clear" w:color="auto" w:fill="auto"/>
            <w:vAlign w:val="center"/>
          </w:tcPr>
          <w:p w14:paraId="19A214EB" w14:textId="77777777" w:rsidR="00A64ED2" w:rsidRPr="003675FF" w:rsidRDefault="00A64ED2" w:rsidP="00944843">
            <w:pPr>
              <w:spacing w:after="0" w:line="240" w:lineRule="auto"/>
              <w:jc w:val="center"/>
              <w:rPr>
                <w:rFonts w:ascii="Times New Roman" w:hAnsi="Times New Roman" w:cs="Times New Roman"/>
                <w:sz w:val="18"/>
                <w:szCs w:val="18"/>
              </w:rPr>
            </w:pPr>
          </w:p>
        </w:tc>
        <w:tc>
          <w:tcPr>
            <w:tcW w:w="533" w:type="pct"/>
            <w:shd w:val="clear" w:color="auto" w:fill="auto"/>
            <w:vAlign w:val="center"/>
          </w:tcPr>
          <w:p w14:paraId="7A09337D" w14:textId="77777777" w:rsidR="00A64ED2" w:rsidRPr="003675FF" w:rsidRDefault="00A64ED2" w:rsidP="00944843">
            <w:pPr>
              <w:spacing w:after="0" w:line="240" w:lineRule="auto"/>
              <w:jc w:val="center"/>
              <w:rPr>
                <w:rFonts w:ascii="Times New Roman" w:hAnsi="Times New Roman" w:cs="Times New Roman"/>
                <w:sz w:val="18"/>
                <w:szCs w:val="18"/>
              </w:rPr>
            </w:pPr>
          </w:p>
        </w:tc>
        <w:tc>
          <w:tcPr>
            <w:tcW w:w="679" w:type="pct"/>
            <w:shd w:val="clear" w:color="auto" w:fill="auto"/>
            <w:vAlign w:val="center"/>
          </w:tcPr>
          <w:p w14:paraId="4E09447C" w14:textId="77777777" w:rsidR="00A64ED2" w:rsidRPr="003675FF" w:rsidRDefault="00A64ED2" w:rsidP="00944843">
            <w:pPr>
              <w:spacing w:after="0" w:line="240" w:lineRule="auto"/>
              <w:jc w:val="center"/>
              <w:rPr>
                <w:rFonts w:ascii="Times New Roman" w:hAnsi="Times New Roman" w:cs="Times New Roman"/>
                <w:sz w:val="18"/>
                <w:szCs w:val="18"/>
              </w:rPr>
            </w:pPr>
          </w:p>
        </w:tc>
        <w:tc>
          <w:tcPr>
            <w:tcW w:w="533" w:type="pct"/>
            <w:shd w:val="clear" w:color="auto" w:fill="auto"/>
            <w:vAlign w:val="center"/>
          </w:tcPr>
          <w:p w14:paraId="54952F79" w14:textId="77777777" w:rsidR="00A64ED2" w:rsidRPr="003675FF" w:rsidRDefault="00A64ED2" w:rsidP="00944843">
            <w:pPr>
              <w:spacing w:after="0" w:line="240" w:lineRule="auto"/>
              <w:jc w:val="center"/>
              <w:rPr>
                <w:rFonts w:ascii="Times New Roman" w:hAnsi="Times New Roman" w:cs="Times New Roman"/>
                <w:sz w:val="18"/>
                <w:szCs w:val="18"/>
              </w:rPr>
            </w:pPr>
          </w:p>
        </w:tc>
        <w:tc>
          <w:tcPr>
            <w:tcW w:w="716" w:type="pct"/>
            <w:shd w:val="clear" w:color="auto" w:fill="auto"/>
            <w:vAlign w:val="center"/>
          </w:tcPr>
          <w:p w14:paraId="7A4B1A68" w14:textId="77777777" w:rsidR="00A64ED2" w:rsidRPr="003675FF" w:rsidRDefault="00A64ED2" w:rsidP="00944843">
            <w:pPr>
              <w:spacing w:after="0" w:line="240" w:lineRule="auto"/>
              <w:jc w:val="center"/>
              <w:rPr>
                <w:rFonts w:ascii="Times New Roman" w:hAnsi="Times New Roman" w:cs="Times New Roman"/>
                <w:sz w:val="18"/>
                <w:szCs w:val="18"/>
              </w:rPr>
            </w:pPr>
          </w:p>
        </w:tc>
        <w:tc>
          <w:tcPr>
            <w:tcW w:w="507" w:type="pct"/>
            <w:shd w:val="clear" w:color="auto" w:fill="auto"/>
            <w:vAlign w:val="center"/>
          </w:tcPr>
          <w:p w14:paraId="2E4105BD" w14:textId="77777777" w:rsidR="00A64ED2" w:rsidRPr="003675FF" w:rsidRDefault="00A64ED2" w:rsidP="00944843">
            <w:pPr>
              <w:spacing w:after="0" w:line="240" w:lineRule="auto"/>
              <w:jc w:val="center"/>
              <w:rPr>
                <w:rFonts w:ascii="Times New Roman" w:hAnsi="Times New Roman" w:cs="Times New Roman"/>
                <w:sz w:val="18"/>
                <w:szCs w:val="18"/>
              </w:rPr>
            </w:pPr>
          </w:p>
        </w:tc>
      </w:tr>
      <w:tr w:rsidR="0071561C" w:rsidRPr="003675FF" w14:paraId="0E27A94E" w14:textId="77777777" w:rsidTr="0071561C">
        <w:trPr>
          <w:jc w:val="center"/>
        </w:trPr>
        <w:tc>
          <w:tcPr>
            <w:tcW w:w="552" w:type="pct"/>
            <w:shd w:val="clear" w:color="auto" w:fill="auto"/>
            <w:vAlign w:val="center"/>
          </w:tcPr>
          <w:p w14:paraId="1E8F54E3" w14:textId="77777777" w:rsidR="00A64ED2" w:rsidRPr="003675FF" w:rsidRDefault="00A64ED2" w:rsidP="00944843">
            <w:pPr>
              <w:spacing w:after="0" w:line="240" w:lineRule="auto"/>
              <w:rPr>
                <w:rFonts w:ascii="Times New Roman" w:hAnsi="Times New Roman" w:cs="Times New Roman"/>
                <w:sz w:val="18"/>
                <w:szCs w:val="18"/>
              </w:rPr>
            </w:pPr>
            <w:r w:rsidRPr="003675FF">
              <w:rPr>
                <w:rFonts w:ascii="Times New Roman" w:hAnsi="Times New Roman" w:cs="Times New Roman"/>
                <w:sz w:val="18"/>
                <w:szCs w:val="18"/>
              </w:rPr>
              <w:t>Mean ± SD.</w:t>
            </w:r>
          </w:p>
        </w:tc>
        <w:tc>
          <w:tcPr>
            <w:tcW w:w="740" w:type="pct"/>
            <w:shd w:val="clear" w:color="auto" w:fill="auto"/>
            <w:vAlign w:val="center"/>
          </w:tcPr>
          <w:p w14:paraId="7BB84754" w14:textId="77777777" w:rsidR="00A64ED2" w:rsidRPr="003675FF" w:rsidRDefault="00A64ED2" w:rsidP="00944843">
            <w:pPr>
              <w:spacing w:after="0" w:line="240" w:lineRule="auto"/>
              <w:jc w:val="center"/>
              <w:rPr>
                <w:rFonts w:ascii="Times New Roman" w:hAnsi="Times New Roman" w:cs="Times New Roman"/>
                <w:sz w:val="18"/>
                <w:szCs w:val="18"/>
              </w:rPr>
            </w:pPr>
            <w:r w:rsidRPr="003675FF">
              <w:rPr>
                <w:rFonts w:ascii="Times New Roman" w:hAnsi="Times New Roman" w:cs="Times New Roman"/>
                <w:sz w:val="18"/>
                <w:szCs w:val="18"/>
              </w:rPr>
              <w:t>28.85±10.82</w:t>
            </w:r>
          </w:p>
        </w:tc>
        <w:tc>
          <w:tcPr>
            <w:tcW w:w="740" w:type="pct"/>
            <w:shd w:val="clear" w:color="auto" w:fill="auto"/>
            <w:vAlign w:val="center"/>
          </w:tcPr>
          <w:p w14:paraId="67954A90" w14:textId="77777777" w:rsidR="00A64ED2" w:rsidRPr="003675FF" w:rsidRDefault="00A64ED2" w:rsidP="00944843">
            <w:pPr>
              <w:spacing w:after="0" w:line="240" w:lineRule="auto"/>
              <w:jc w:val="center"/>
              <w:rPr>
                <w:rFonts w:ascii="Times New Roman" w:hAnsi="Times New Roman" w:cs="Times New Roman"/>
                <w:sz w:val="18"/>
                <w:szCs w:val="18"/>
              </w:rPr>
            </w:pPr>
            <w:r w:rsidRPr="003675FF">
              <w:rPr>
                <w:rFonts w:ascii="Times New Roman" w:hAnsi="Times New Roman" w:cs="Times New Roman"/>
                <w:sz w:val="18"/>
                <w:szCs w:val="18"/>
              </w:rPr>
              <w:t>33.18±12.25</w:t>
            </w:r>
          </w:p>
        </w:tc>
        <w:tc>
          <w:tcPr>
            <w:tcW w:w="533" w:type="pct"/>
            <w:shd w:val="clear" w:color="auto" w:fill="auto"/>
            <w:vAlign w:val="center"/>
          </w:tcPr>
          <w:p w14:paraId="655A69A0" w14:textId="77777777" w:rsidR="00A64ED2" w:rsidRPr="003675FF" w:rsidRDefault="00A64ED2" w:rsidP="00944843">
            <w:pPr>
              <w:spacing w:after="0" w:line="240" w:lineRule="auto"/>
              <w:jc w:val="center"/>
              <w:rPr>
                <w:rFonts w:ascii="Times New Roman" w:hAnsi="Times New Roman" w:cs="Times New Roman"/>
                <w:sz w:val="18"/>
                <w:szCs w:val="18"/>
              </w:rPr>
            </w:pPr>
            <w:r w:rsidRPr="003675FF">
              <w:rPr>
                <w:rFonts w:ascii="Times New Roman" w:hAnsi="Times New Roman" w:cs="Times New Roman"/>
                <w:sz w:val="18"/>
                <w:szCs w:val="18"/>
              </w:rPr>
              <w:t>36.36 ± 3.71</w:t>
            </w:r>
          </w:p>
        </w:tc>
        <w:tc>
          <w:tcPr>
            <w:tcW w:w="679" w:type="pct"/>
            <w:shd w:val="clear" w:color="auto" w:fill="auto"/>
            <w:vAlign w:val="center"/>
          </w:tcPr>
          <w:p w14:paraId="58930DDE" w14:textId="77777777" w:rsidR="00A64ED2" w:rsidRPr="003675FF" w:rsidRDefault="00A64ED2" w:rsidP="00944843">
            <w:pPr>
              <w:spacing w:after="0" w:line="240" w:lineRule="auto"/>
              <w:jc w:val="center"/>
              <w:rPr>
                <w:rFonts w:ascii="Times New Roman" w:hAnsi="Times New Roman" w:cs="Times New Roman"/>
                <w:sz w:val="18"/>
                <w:szCs w:val="18"/>
              </w:rPr>
            </w:pPr>
            <w:r w:rsidRPr="003675FF">
              <w:rPr>
                <w:rFonts w:ascii="Times New Roman" w:hAnsi="Times New Roman" w:cs="Times New Roman"/>
                <w:sz w:val="18"/>
                <w:szCs w:val="18"/>
              </w:rPr>
              <w:t>36.90 ±7.04</w:t>
            </w:r>
          </w:p>
        </w:tc>
        <w:tc>
          <w:tcPr>
            <w:tcW w:w="533" w:type="pct"/>
            <w:shd w:val="clear" w:color="auto" w:fill="auto"/>
            <w:vAlign w:val="center"/>
          </w:tcPr>
          <w:p w14:paraId="1C87E953" w14:textId="77777777" w:rsidR="00A64ED2" w:rsidRPr="003675FF" w:rsidRDefault="00A64ED2" w:rsidP="00944843">
            <w:pPr>
              <w:spacing w:after="0" w:line="240" w:lineRule="auto"/>
              <w:jc w:val="center"/>
              <w:rPr>
                <w:rFonts w:ascii="Times New Roman" w:hAnsi="Times New Roman" w:cs="Times New Roman"/>
                <w:sz w:val="18"/>
                <w:szCs w:val="18"/>
              </w:rPr>
            </w:pPr>
            <w:r w:rsidRPr="003675FF">
              <w:rPr>
                <w:rFonts w:ascii="Times New Roman" w:hAnsi="Times New Roman" w:cs="Times New Roman"/>
                <w:sz w:val="18"/>
                <w:szCs w:val="18"/>
              </w:rPr>
              <w:t>25.29 ± 3.48</w:t>
            </w:r>
          </w:p>
        </w:tc>
        <w:tc>
          <w:tcPr>
            <w:tcW w:w="716" w:type="pct"/>
            <w:vMerge w:val="restart"/>
            <w:shd w:val="clear" w:color="auto" w:fill="auto"/>
            <w:vAlign w:val="center"/>
          </w:tcPr>
          <w:p w14:paraId="250EC94E" w14:textId="2430927C" w:rsidR="00A64ED2" w:rsidRPr="003675FF" w:rsidRDefault="00A64ED2" w:rsidP="00944843">
            <w:pPr>
              <w:spacing w:after="0" w:line="240" w:lineRule="auto"/>
              <w:jc w:val="center"/>
              <w:rPr>
                <w:rFonts w:ascii="Times New Roman" w:hAnsi="Times New Roman" w:cs="Times New Roman"/>
                <w:sz w:val="18"/>
                <w:szCs w:val="18"/>
              </w:rPr>
            </w:pPr>
            <w:r w:rsidRPr="003675FF">
              <w:rPr>
                <w:rFonts w:ascii="Times New Roman" w:hAnsi="Times New Roman" w:cs="Times New Roman"/>
                <w:sz w:val="18"/>
                <w:szCs w:val="18"/>
              </w:rPr>
              <w:t>H=65.618</w:t>
            </w:r>
            <w:r w:rsidRPr="003675FF">
              <w:rPr>
                <w:rFonts w:ascii="Times New Roman" w:hAnsi="Times New Roman" w:cs="Times New Roman"/>
                <w:sz w:val="18"/>
                <w:szCs w:val="18"/>
                <w:vertAlign w:val="superscript"/>
              </w:rPr>
              <w:t>*</w:t>
            </w:r>
          </w:p>
        </w:tc>
        <w:tc>
          <w:tcPr>
            <w:tcW w:w="507" w:type="pct"/>
            <w:vMerge w:val="restart"/>
            <w:shd w:val="clear" w:color="auto" w:fill="auto"/>
            <w:vAlign w:val="center"/>
          </w:tcPr>
          <w:p w14:paraId="434D78FF" w14:textId="77777777" w:rsidR="00A64ED2" w:rsidRPr="003675FF" w:rsidRDefault="00A64ED2" w:rsidP="00944843">
            <w:pPr>
              <w:spacing w:after="0" w:line="240" w:lineRule="auto"/>
              <w:jc w:val="center"/>
              <w:rPr>
                <w:rFonts w:ascii="Times New Roman" w:hAnsi="Times New Roman" w:cs="Times New Roman"/>
                <w:sz w:val="18"/>
                <w:szCs w:val="18"/>
              </w:rPr>
            </w:pPr>
            <w:r w:rsidRPr="003675FF">
              <w:rPr>
                <w:rFonts w:ascii="Times New Roman" w:hAnsi="Times New Roman" w:cs="Times New Roman"/>
                <w:sz w:val="18"/>
                <w:szCs w:val="18"/>
              </w:rPr>
              <w:t>&lt;0.001</w:t>
            </w:r>
            <w:r w:rsidRPr="003675FF">
              <w:rPr>
                <w:rFonts w:ascii="Times New Roman" w:hAnsi="Times New Roman" w:cs="Times New Roman"/>
                <w:sz w:val="18"/>
                <w:szCs w:val="18"/>
                <w:vertAlign w:val="superscript"/>
              </w:rPr>
              <w:t>*</w:t>
            </w:r>
          </w:p>
        </w:tc>
      </w:tr>
      <w:tr w:rsidR="0071561C" w:rsidRPr="003675FF" w14:paraId="70B3D179" w14:textId="77777777" w:rsidTr="0071561C">
        <w:trPr>
          <w:jc w:val="center"/>
        </w:trPr>
        <w:tc>
          <w:tcPr>
            <w:tcW w:w="552" w:type="pct"/>
            <w:shd w:val="clear" w:color="auto" w:fill="auto"/>
            <w:vAlign w:val="center"/>
          </w:tcPr>
          <w:p w14:paraId="2296C092" w14:textId="21C1430C" w:rsidR="00A64ED2" w:rsidRPr="003675FF" w:rsidRDefault="00A64ED2" w:rsidP="00944843">
            <w:pPr>
              <w:spacing w:after="0" w:line="240" w:lineRule="auto"/>
              <w:rPr>
                <w:rFonts w:ascii="Times New Roman" w:hAnsi="Times New Roman" w:cs="Times New Roman"/>
                <w:sz w:val="18"/>
                <w:szCs w:val="18"/>
              </w:rPr>
            </w:pPr>
            <w:r w:rsidRPr="003675FF">
              <w:rPr>
                <w:rFonts w:ascii="Times New Roman" w:hAnsi="Times New Roman" w:cs="Times New Roman"/>
                <w:sz w:val="18"/>
                <w:szCs w:val="18"/>
              </w:rPr>
              <w:t>Median (Min. – Max.)</w:t>
            </w:r>
          </w:p>
        </w:tc>
        <w:tc>
          <w:tcPr>
            <w:tcW w:w="740" w:type="pct"/>
            <w:shd w:val="clear" w:color="auto" w:fill="auto"/>
            <w:vAlign w:val="center"/>
          </w:tcPr>
          <w:p w14:paraId="0C667377" w14:textId="46BC77B0" w:rsidR="00A64ED2" w:rsidRPr="003675FF" w:rsidRDefault="00A64ED2" w:rsidP="00944843">
            <w:pPr>
              <w:spacing w:after="0" w:line="240" w:lineRule="auto"/>
              <w:jc w:val="center"/>
              <w:rPr>
                <w:rFonts w:ascii="Times New Roman" w:hAnsi="Times New Roman" w:cs="Times New Roman"/>
                <w:sz w:val="18"/>
                <w:szCs w:val="18"/>
              </w:rPr>
            </w:pPr>
            <w:r w:rsidRPr="003675FF">
              <w:rPr>
                <w:rFonts w:ascii="Times New Roman" w:hAnsi="Times New Roman" w:cs="Times New Roman"/>
                <w:sz w:val="18"/>
                <w:szCs w:val="18"/>
              </w:rPr>
              <w:t>26.5(12.8 – 56)</w:t>
            </w:r>
          </w:p>
        </w:tc>
        <w:tc>
          <w:tcPr>
            <w:tcW w:w="740" w:type="pct"/>
            <w:shd w:val="clear" w:color="auto" w:fill="auto"/>
            <w:vAlign w:val="center"/>
          </w:tcPr>
          <w:p w14:paraId="51684836" w14:textId="0E35E560" w:rsidR="00A64ED2" w:rsidRPr="003675FF" w:rsidRDefault="00A64ED2" w:rsidP="00944843">
            <w:pPr>
              <w:spacing w:after="0" w:line="240" w:lineRule="auto"/>
              <w:jc w:val="center"/>
              <w:rPr>
                <w:rFonts w:ascii="Times New Roman" w:hAnsi="Times New Roman" w:cs="Times New Roman"/>
                <w:sz w:val="18"/>
                <w:szCs w:val="18"/>
              </w:rPr>
            </w:pPr>
            <w:r w:rsidRPr="003675FF">
              <w:rPr>
                <w:rFonts w:ascii="Times New Roman" w:hAnsi="Times New Roman" w:cs="Times New Roman"/>
                <w:sz w:val="18"/>
                <w:szCs w:val="18"/>
              </w:rPr>
              <w:t>36 (16.7 – 55.2)</w:t>
            </w:r>
          </w:p>
        </w:tc>
        <w:tc>
          <w:tcPr>
            <w:tcW w:w="533" w:type="pct"/>
            <w:shd w:val="clear" w:color="auto" w:fill="auto"/>
            <w:vAlign w:val="center"/>
          </w:tcPr>
          <w:p w14:paraId="28A7315C" w14:textId="5BF795CA" w:rsidR="00A64ED2" w:rsidRPr="003675FF" w:rsidRDefault="00A64ED2" w:rsidP="00944843">
            <w:pPr>
              <w:spacing w:after="0" w:line="240" w:lineRule="auto"/>
              <w:jc w:val="center"/>
              <w:rPr>
                <w:rFonts w:ascii="Times New Roman" w:hAnsi="Times New Roman" w:cs="Times New Roman"/>
                <w:sz w:val="18"/>
                <w:szCs w:val="18"/>
              </w:rPr>
            </w:pPr>
            <w:r w:rsidRPr="003675FF">
              <w:rPr>
                <w:rFonts w:ascii="Times New Roman" w:hAnsi="Times New Roman" w:cs="Times New Roman"/>
                <w:sz w:val="18"/>
                <w:szCs w:val="18"/>
              </w:rPr>
              <w:t>36 (31 – 48.4)</w:t>
            </w:r>
          </w:p>
        </w:tc>
        <w:tc>
          <w:tcPr>
            <w:tcW w:w="679" w:type="pct"/>
            <w:shd w:val="clear" w:color="auto" w:fill="auto"/>
            <w:vAlign w:val="center"/>
          </w:tcPr>
          <w:p w14:paraId="311D65EC" w14:textId="099EFDCE" w:rsidR="00A64ED2" w:rsidRPr="003675FF" w:rsidRDefault="00A64ED2" w:rsidP="00944843">
            <w:pPr>
              <w:spacing w:after="0" w:line="240" w:lineRule="auto"/>
              <w:jc w:val="center"/>
              <w:rPr>
                <w:rFonts w:ascii="Times New Roman" w:hAnsi="Times New Roman" w:cs="Times New Roman"/>
                <w:sz w:val="18"/>
                <w:szCs w:val="18"/>
              </w:rPr>
            </w:pPr>
            <w:r w:rsidRPr="003675FF">
              <w:rPr>
                <w:rFonts w:ascii="Times New Roman" w:hAnsi="Times New Roman" w:cs="Times New Roman"/>
                <w:sz w:val="18"/>
                <w:szCs w:val="18"/>
              </w:rPr>
              <w:t>38(18.9 – 51)</w:t>
            </w:r>
          </w:p>
        </w:tc>
        <w:tc>
          <w:tcPr>
            <w:tcW w:w="533" w:type="pct"/>
            <w:shd w:val="clear" w:color="auto" w:fill="auto"/>
            <w:vAlign w:val="center"/>
          </w:tcPr>
          <w:p w14:paraId="4FDBDDDC" w14:textId="337B81D5" w:rsidR="00A64ED2" w:rsidRPr="003675FF" w:rsidRDefault="00A64ED2" w:rsidP="00944843">
            <w:pPr>
              <w:spacing w:after="0" w:line="240" w:lineRule="auto"/>
              <w:jc w:val="center"/>
              <w:rPr>
                <w:rFonts w:ascii="Times New Roman" w:hAnsi="Times New Roman" w:cs="Times New Roman"/>
                <w:sz w:val="18"/>
                <w:szCs w:val="18"/>
              </w:rPr>
            </w:pPr>
            <w:r w:rsidRPr="003675FF">
              <w:rPr>
                <w:rFonts w:ascii="Times New Roman" w:hAnsi="Times New Roman" w:cs="Times New Roman"/>
                <w:sz w:val="18"/>
                <w:szCs w:val="18"/>
              </w:rPr>
              <w:t>25.7 (17.5 – 31.2)</w:t>
            </w:r>
          </w:p>
        </w:tc>
        <w:tc>
          <w:tcPr>
            <w:tcW w:w="716" w:type="pct"/>
            <w:vMerge/>
            <w:shd w:val="clear" w:color="auto" w:fill="auto"/>
            <w:vAlign w:val="center"/>
          </w:tcPr>
          <w:p w14:paraId="40DB1391" w14:textId="77777777" w:rsidR="00A64ED2" w:rsidRPr="003675FF" w:rsidRDefault="00A64ED2" w:rsidP="00944843">
            <w:pPr>
              <w:spacing w:after="0" w:line="240" w:lineRule="auto"/>
              <w:jc w:val="center"/>
              <w:rPr>
                <w:rFonts w:ascii="Times New Roman" w:hAnsi="Times New Roman" w:cs="Times New Roman"/>
                <w:sz w:val="18"/>
                <w:szCs w:val="18"/>
              </w:rPr>
            </w:pPr>
          </w:p>
        </w:tc>
        <w:tc>
          <w:tcPr>
            <w:tcW w:w="507" w:type="pct"/>
            <w:vMerge/>
            <w:shd w:val="clear" w:color="auto" w:fill="auto"/>
            <w:vAlign w:val="center"/>
          </w:tcPr>
          <w:p w14:paraId="2F8A88EE" w14:textId="77777777" w:rsidR="00A64ED2" w:rsidRPr="003675FF" w:rsidRDefault="00A64ED2" w:rsidP="00944843">
            <w:pPr>
              <w:spacing w:after="0" w:line="240" w:lineRule="auto"/>
              <w:jc w:val="center"/>
              <w:rPr>
                <w:rFonts w:ascii="Times New Roman" w:hAnsi="Times New Roman" w:cs="Times New Roman"/>
                <w:sz w:val="18"/>
                <w:szCs w:val="18"/>
              </w:rPr>
            </w:pPr>
          </w:p>
        </w:tc>
      </w:tr>
      <w:tr w:rsidR="0071561C" w:rsidRPr="003675FF" w14:paraId="6AF57C13" w14:textId="77777777" w:rsidTr="0071561C">
        <w:trPr>
          <w:jc w:val="center"/>
        </w:trPr>
        <w:tc>
          <w:tcPr>
            <w:tcW w:w="552" w:type="pct"/>
            <w:shd w:val="clear" w:color="auto" w:fill="auto"/>
            <w:vAlign w:val="center"/>
          </w:tcPr>
          <w:p w14:paraId="3D7805F2" w14:textId="77777777" w:rsidR="00A64ED2" w:rsidRPr="003675FF" w:rsidRDefault="00A64ED2" w:rsidP="00944843">
            <w:pPr>
              <w:spacing w:after="0" w:line="240" w:lineRule="auto"/>
              <w:jc w:val="center"/>
              <w:rPr>
                <w:rFonts w:ascii="Times New Roman" w:hAnsi="Times New Roman" w:cs="Times New Roman"/>
                <w:b/>
                <w:bCs/>
                <w:sz w:val="18"/>
                <w:szCs w:val="18"/>
              </w:rPr>
            </w:pPr>
            <w:r w:rsidRPr="003675FF">
              <w:rPr>
                <w:rFonts w:ascii="Times New Roman" w:hAnsi="Times New Roman" w:cs="Times New Roman"/>
                <w:b/>
                <w:bCs/>
                <w:sz w:val="18"/>
                <w:szCs w:val="18"/>
              </w:rPr>
              <w:t>p</w:t>
            </w:r>
            <w:r w:rsidRPr="003675FF">
              <w:rPr>
                <w:rFonts w:ascii="Times New Roman" w:hAnsi="Times New Roman" w:cs="Times New Roman"/>
                <w:b/>
                <w:bCs/>
                <w:sz w:val="18"/>
                <w:szCs w:val="18"/>
                <w:vertAlign w:val="subscript"/>
              </w:rPr>
              <w:t>0</w:t>
            </w:r>
          </w:p>
        </w:tc>
        <w:tc>
          <w:tcPr>
            <w:tcW w:w="740" w:type="pct"/>
            <w:shd w:val="clear" w:color="auto" w:fill="auto"/>
            <w:vAlign w:val="center"/>
          </w:tcPr>
          <w:p w14:paraId="4088D979" w14:textId="77777777" w:rsidR="00A64ED2" w:rsidRPr="003675FF" w:rsidRDefault="00A64ED2" w:rsidP="00944843">
            <w:pPr>
              <w:spacing w:after="0" w:line="240" w:lineRule="auto"/>
              <w:jc w:val="center"/>
              <w:rPr>
                <w:rFonts w:ascii="Times New Roman" w:hAnsi="Times New Roman" w:cs="Times New Roman"/>
                <w:b/>
                <w:bCs/>
                <w:sz w:val="18"/>
                <w:szCs w:val="18"/>
              </w:rPr>
            </w:pPr>
            <w:r w:rsidRPr="003675FF">
              <w:rPr>
                <w:rFonts w:ascii="Times New Roman" w:hAnsi="Times New Roman" w:cs="Times New Roman"/>
                <w:b/>
                <w:bCs/>
                <w:sz w:val="18"/>
                <w:szCs w:val="18"/>
              </w:rPr>
              <w:t>0.045</w:t>
            </w:r>
            <w:r w:rsidRPr="003675FF">
              <w:rPr>
                <w:rFonts w:ascii="Times New Roman" w:hAnsi="Times New Roman" w:cs="Times New Roman"/>
                <w:b/>
                <w:bCs/>
                <w:sz w:val="18"/>
                <w:szCs w:val="18"/>
                <w:vertAlign w:val="superscript"/>
              </w:rPr>
              <w:t>*</w:t>
            </w:r>
          </w:p>
        </w:tc>
        <w:tc>
          <w:tcPr>
            <w:tcW w:w="740" w:type="pct"/>
            <w:shd w:val="clear" w:color="auto" w:fill="auto"/>
            <w:vAlign w:val="center"/>
          </w:tcPr>
          <w:p w14:paraId="5D0BD883" w14:textId="77777777" w:rsidR="00A64ED2" w:rsidRPr="003675FF" w:rsidRDefault="00A64ED2" w:rsidP="00944843">
            <w:pPr>
              <w:spacing w:after="0" w:line="240" w:lineRule="auto"/>
              <w:jc w:val="center"/>
              <w:rPr>
                <w:rFonts w:ascii="Times New Roman" w:hAnsi="Times New Roman" w:cs="Times New Roman"/>
                <w:b/>
                <w:bCs/>
                <w:sz w:val="18"/>
                <w:szCs w:val="18"/>
              </w:rPr>
            </w:pPr>
            <w:r w:rsidRPr="003675FF">
              <w:rPr>
                <w:rFonts w:ascii="Times New Roman" w:hAnsi="Times New Roman" w:cs="Times New Roman"/>
                <w:b/>
                <w:bCs/>
                <w:sz w:val="18"/>
                <w:szCs w:val="18"/>
              </w:rPr>
              <w:t>&lt;0.001</w:t>
            </w:r>
            <w:r w:rsidRPr="003675FF">
              <w:rPr>
                <w:rFonts w:ascii="Times New Roman" w:hAnsi="Times New Roman" w:cs="Times New Roman"/>
                <w:b/>
                <w:bCs/>
                <w:sz w:val="18"/>
                <w:szCs w:val="18"/>
                <w:vertAlign w:val="superscript"/>
              </w:rPr>
              <w:t>*</w:t>
            </w:r>
          </w:p>
        </w:tc>
        <w:tc>
          <w:tcPr>
            <w:tcW w:w="533" w:type="pct"/>
            <w:shd w:val="clear" w:color="auto" w:fill="auto"/>
            <w:vAlign w:val="center"/>
          </w:tcPr>
          <w:p w14:paraId="2A7E0676" w14:textId="77777777" w:rsidR="00A64ED2" w:rsidRPr="003675FF" w:rsidRDefault="00A64ED2" w:rsidP="00944843">
            <w:pPr>
              <w:spacing w:after="0" w:line="240" w:lineRule="auto"/>
              <w:jc w:val="center"/>
              <w:rPr>
                <w:b/>
                <w:bCs/>
                <w:sz w:val="18"/>
                <w:szCs w:val="18"/>
              </w:rPr>
            </w:pPr>
            <w:r w:rsidRPr="003675FF">
              <w:rPr>
                <w:rFonts w:ascii="Times New Roman" w:hAnsi="Times New Roman" w:cs="Times New Roman"/>
                <w:b/>
                <w:bCs/>
                <w:sz w:val="18"/>
                <w:szCs w:val="18"/>
              </w:rPr>
              <w:t>&lt;0.001</w:t>
            </w:r>
            <w:r w:rsidRPr="003675FF">
              <w:rPr>
                <w:rFonts w:ascii="Times New Roman" w:hAnsi="Times New Roman" w:cs="Times New Roman"/>
                <w:b/>
                <w:bCs/>
                <w:sz w:val="18"/>
                <w:szCs w:val="18"/>
                <w:vertAlign w:val="superscript"/>
              </w:rPr>
              <w:t>*</w:t>
            </w:r>
          </w:p>
        </w:tc>
        <w:tc>
          <w:tcPr>
            <w:tcW w:w="679" w:type="pct"/>
            <w:shd w:val="clear" w:color="auto" w:fill="auto"/>
            <w:vAlign w:val="center"/>
          </w:tcPr>
          <w:p w14:paraId="3FCAB3C9" w14:textId="77777777" w:rsidR="00A64ED2" w:rsidRPr="003675FF" w:rsidRDefault="00A64ED2" w:rsidP="00944843">
            <w:pPr>
              <w:spacing w:after="0" w:line="240" w:lineRule="auto"/>
              <w:jc w:val="center"/>
              <w:rPr>
                <w:rFonts w:ascii="Times New Roman" w:hAnsi="Times New Roman" w:cs="Times New Roman"/>
                <w:b/>
                <w:bCs/>
                <w:sz w:val="18"/>
                <w:szCs w:val="18"/>
              </w:rPr>
            </w:pPr>
            <w:r w:rsidRPr="003675FF">
              <w:rPr>
                <w:rFonts w:ascii="Times New Roman" w:hAnsi="Times New Roman" w:cs="Times New Roman"/>
                <w:b/>
                <w:bCs/>
                <w:sz w:val="18"/>
                <w:szCs w:val="18"/>
              </w:rPr>
              <w:t>&lt;0.001</w:t>
            </w:r>
            <w:r w:rsidRPr="003675FF">
              <w:rPr>
                <w:rFonts w:ascii="Times New Roman" w:hAnsi="Times New Roman" w:cs="Times New Roman"/>
                <w:b/>
                <w:bCs/>
                <w:sz w:val="18"/>
                <w:szCs w:val="18"/>
                <w:vertAlign w:val="superscript"/>
              </w:rPr>
              <w:t>*</w:t>
            </w:r>
          </w:p>
        </w:tc>
        <w:tc>
          <w:tcPr>
            <w:tcW w:w="533" w:type="pct"/>
            <w:shd w:val="clear" w:color="auto" w:fill="auto"/>
            <w:vAlign w:val="center"/>
          </w:tcPr>
          <w:p w14:paraId="5E5FF478" w14:textId="77777777" w:rsidR="00A64ED2" w:rsidRPr="003675FF" w:rsidRDefault="00A64ED2" w:rsidP="00944843">
            <w:pPr>
              <w:spacing w:after="0" w:line="240" w:lineRule="auto"/>
              <w:jc w:val="center"/>
              <w:rPr>
                <w:rFonts w:ascii="Times New Roman" w:hAnsi="Times New Roman" w:cs="Times New Roman"/>
                <w:sz w:val="18"/>
                <w:szCs w:val="18"/>
              </w:rPr>
            </w:pPr>
          </w:p>
        </w:tc>
        <w:tc>
          <w:tcPr>
            <w:tcW w:w="716" w:type="pct"/>
            <w:shd w:val="clear" w:color="auto" w:fill="auto"/>
            <w:vAlign w:val="center"/>
          </w:tcPr>
          <w:p w14:paraId="22328041" w14:textId="77777777" w:rsidR="00A64ED2" w:rsidRPr="003675FF" w:rsidRDefault="00A64ED2" w:rsidP="00944843">
            <w:pPr>
              <w:spacing w:after="0" w:line="240" w:lineRule="auto"/>
              <w:jc w:val="center"/>
              <w:rPr>
                <w:rFonts w:ascii="Times New Roman" w:hAnsi="Times New Roman" w:cs="Times New Roman"/>
                <w:sz w:val="18"/>
                <w:szCs w:val="18"/>
              </w:rPr>
            </w:pPr>
          </w:p>
        </w:tc>
        <w:tc>
          <w:tcPr>
            <w:tcW w:w="507" w:type="pct"/>
            <w:shd w:val="clear" w:color="auto" w:fill="auto"/>
            <w:vAlign w:val="center"/>
          </w:tcPr>
          <w:p w14:paraId="066EFD3B" w14:textId="77777777" w:rsidR="00A64ED2" w:rsidRPr="003675FF" w:rsidRDefault="00A64ED2" w:rsidP="00944843">
            <w:pPr>
              <w:spacing w:after="0" w:line="240" w:lineRule="auto"/>
              <w:jc w:val="center"/>
              <w:rPr>
                <w:rFonts w:ascii="Times New Roman" w:hAnsi="Times New Roman" w:cs="Times New Roman"/>
                <w:sz w:val="18"/>
                <w:szCs w:val="18"/>
              </w:rPr>
            </w:pPr>
          </w:p>
        </w:tc>
      </w:tr>
      <w:tr w:rsidR="0071561C" w:rsidRPr="003675FF" w14:paraId="7C916340" w14:textId="77777777" w:rsidTr="0071561C">
        <w:trPr>
          <w:jc w:val="center"/>
        </w:trPr>
        <w:tc>
          <w:tcPr>
            <w:tcW w:w="552" w:type="pct"/>
            <w:shd w:val="clear" w:color="auto" w:fill="auto"/>
            <w:vAlign w:val="center"/>
          </w:tcPr>
          <w:p w14:paraId="66A5D538" w14:textId="77777777" w:rsidR="00A64ED2" w:rsidRPr="003675FF" w:rsidRDefault="00A64ED2" w:rsidP="00944843">
            <w:pPr>
              <w:spacing w:after="0" w:line="240" w:lineRule="auto"/>
              <w:jc w:val="center"/>
              <w:rPr>
                <w:rFonts w:ascii="Times New Roman" w:hAnsi="Times New Roman" w:cs="Times New Roman"/>
                <w:b/>
                <w:bCs/>
                <w:sz w:val="18"/>
                <w:szCs w:val="18"/>
              </w:rPr>
            </w:pPr>
            <w:r w:rsidRPr="003675FF">
              <w:rPr>
                <w:rFonts w:ascii="Times New Roman" w:hAnsi="Times New Roman" w:cs="Times New Roman"/>
                <w:b/>
                <w:bCs/>
                <w:sz w:val="18"/>
                <w:szCs w:val="18"/>
              </w:rPr>
              <w:t>p</w:t>
            </w:r>
            <w:r w:rsidRPr="003675FF">
              <w:rPr>
                <w:rFonts w:ascii="Times New Roman" w:hAnsi="Times New Roman" w:cs="Times New Roman"/>
                <w:b/>
                <w:bCs/>
                <w:sz w:val="18"/>
                <w:szCs w:val="18"/>
                <w:vertAlign w:val="subscript"/>
              </w:rPr>
              <w:t>1</w:t>
            </w:r>
          </w:p>
        </w:tc>
        <w:tc>
          <w:tcPr>
            <w:tcW w:w="740" w:type="pct"/>
            <w:shd w:val="clear" w:color="auto" w:fill="auto"/>
            <w:vAlign w:val="center"/>
          </w:tcPr>
          <w:p w14:paraId="02F1A9FA" w14:textId="77777777" w:rsidR="00A64ED2" w:rsidRPr="003675FF" w:rsidRDefault="00A64ED2" w:rsidP="00944843">
            <w:pPr>
              <w:spacing w:after="0" w:line="240" w:lineRule="auto"/>
              <w:jc w:val="center"/>
              <w:rPr>
                <w:rFonts w:ascii="Times New Roman" w:hAnsi="Times New Roman" w:cs="Times New Roman"/>
                <w:b/>
                <w:bCs/>
                <w:sz w:val="18"/>
                <w:szCs w:val="18"/>
              </w:rPr>
            </w:pPr>
            <w:r w:rsidRPr="003675FF">
              <w:rPr>
                <w:rFonts w:ascii="Times New Roman" w:hAnsi="Times New Roman" w:cs="Times New Roman"/>
                <w:b/>
                <w:bCs/>
                <w:sz w:val="18"/>
                <w:szCs w:val="18"/>
              </w:rPr>
              <w:t>&lt;0.001</w:t>
            </w:r>
            <w:r w:rsidRPr="003675FF">
              <w:rPr>
                <w:rFonts w:ascii="Times New Roman" w:hAnsi="Times New Roman" w:cs="Times New Roman"/>
                <w:b/>
                <w:bCs/>
                <w:sz w:val="18"/>
                <w:szCs w:val="18"/>
                <w:vertAlign w:val="superscript"/>
              </w:rPr>
              <w:t>*</w:t>
            </w:r>
          </w:p>
        </w:tc>
        <w:tc>
          <w:tcPr>
            <w:tcW w:w="740" w:type="pct"/>
            <w:shd w:val="clear" w:color="auto" w:fill="auto"/>
            <w:vAlign w:val="center"/>
          </w:tcPr>
          <w:p w14:paraId="0C128D20" w14:textId="77777777" w:rsidR="00A64ED2" w:rsidRPr="003675FF" w:rsidRDefault="00A64ED2" w:rsidP="00944843">
            <w:pPr>
              <w:spacing w:after="0" w:line="240" w:lineRule="auto"/>
              <w:jc w:val="center"/>
              <w:rPr>
                <w:rFonts w:ascii="Times New Roman" w:hAnsi="Times New Roman" w:cs="Times New Roman"/>
                <w:b/>
                <w:bCs/>
                <w:sz w:val="18"/>
                <w:szCs w:val="18"/>
              </w:rPr>
            </w:pPr>
            <w:r w:rsidRPr="003675FF">
              <w:rPr>
                <w:rFonts w:ascii="Times New Roman" w:hAnsi="Times New Roman" w:cs="Times New Roman"/>
                <w:b/>
                <w:bCs/>
                <w:sz w:val="18"/>
                <w:szCs w:val="18"/>
              </w:rPr>
              <w:t>0.015</w:t>
            </w:r>
            <w:r w:rsidRPr="003675FF">
              <w:rPr>
                <w:rFonts w:ascii="Times New Roman" w:hAnsi="Times New Roman" w:cs="Times New Roman"/>
                <w:b/>
                <w:bCs/>
                <w:sz w:val="18"/>
                <w:szCs w:val="18"/>
                <w:vertAlign w:val="superscript"/>
              </w:rPr>
              <w:t>*</w:t>
            </w:r>
          </w:p>
        </w:tc>
        <w:tc>
          <w:tcPr>
            <w:tcW w:w="533" w:type="pct"/>
            <w:shd w:val="clear" w:color="auto" w:fill="auto"/>
            <w:vAlign w:val="center"/>
          </w:tcPr>
          <w:p w14:paraId="3EBCCC09" w14:textId="77777777" w:rsidR="00A64ED2" w:rsidRPr="003675FF" w:rsidRDefault="00A64ED2" w:rsidP="00944843">
            <w:pPr>
              <w:spacing w:after="0" w:line="240" w:lineRule="auto"/>
              <w:jc w:val="center"/>
              <w:rPr>
                <w:rFonts w:ascii="Times New Roman" w:hAnsi="Times New Roman" w:cs="Times New Roman"/>
                <w:b/>
                <w:bCs/>
                <w:sz w:val="18"/>
                <w:szCs w:val="18"/>
              </w:rPr>
            </w:pPr>
            <w:r w:rsidRPr="003675FF">
              <w:rPr>
                <w:rFonts w:ascii="Times New Roman" w:hAnsi="Times New Roman" w:cs="Times New Roman"/>
                <w:b/>
                <w:bCs/>
                <w:sz w:val="18"/>
                <w:szCs w:val="18"/>
              </w:rPr>
              <w:t>0.540</w:t>
            </w:r>
          </w:p>
        </w:tc>
        <w:tc>
          <w:tcPr>
            <w:tcW w:w="679" w:type="pct"/>
            <w:shd w:val="clear" w:color="auto" w:fill="auto"/>
            <w:vAlign w:val="center"/>
          </w:tcPr>
          <w:p w14:paraId="6BEC43B5" w14:textId="77777777" w:rsidR="00A64ED2" w:rsidRPr="003675FF" w:rsidRDefault="00A64ED2" w:rsidP="00944843">
            <w:pPr>
              <w:spacing w:after="0" w:line="240" w:lineRule="auto"/>
              <w:jc w:val="center"/>
              <w:rPr>
                <w:rFonts w:ascii="Times New Roman" w:hAnsi="Times New Roman" w:cs="Times New Roman"/>
                <w:b/>
                <w:bCs/>
                <w:sz w:val="18"/>
                <w:szCs w:val="18"/>
              </w:rPr>
            </w:pPr>
          </w:p>
        </w:tc>
        <w:tc>
          <w:tcPr>
            <w:tcW w:w="533" w:type="pct"/>
            <w:shd w:val="clear" w:color="auto" w:fill="auto"/>
            <w:vAlign w:val="center"/>
          </w:tcPr>
          <w:p w14:paraId="61EE6E7D" w14:textId="77777777" w:rsidR="00A64ED2" w:rsidRPr="003675FF" w:rsidRDefault="00A64ED2" w:rsidP="00944843">
            <w:pPr>
              <w:spacing w:after="0" w:line="240" w:lineRule="auto"/>
              <w:jc w:val="center"/>
              <w:rPr>
                <w:rFonts w:ascii="Times New Roman" w:hAnsi="Times New Roman" w:cs="Times New Roman"/>
                <w:sz w:val="18"/>
                <w:szCs w:val="18"/>
              </w:rPr>
            </w:pPr>
          </w:p>
        </w:tc>
        <w:tc>
          <w:tcPr>
            <w:tcW w:w="716" w:type="pct"/>
            <w:shd w:val="clear" w:color="auto" w:fill="auto"/>
            <w:vAlign w:val="center"/>
          </w:tcPr>
          <w:p w14:paraId="13119571" w14:textId="77777777" w:rsidR="00A64ED2" w:rsidRPr="003675FF" w:rsidRDefault="00A64ED2" w:rsidP="00944843">
            <w:pPr>
              <w:spacing w:after="0" w:line="240" w:lineRule="auto"/>
              <w:jc w:val="center"/>
              <w:rPr>
                <w:rFonts w:ascii="Times New Roman" w:hAnsi="Times New Roman" w:cs="Times New Roman"/>
                <w:sz w:val="18"/>
                <w:szCs w:val="18"/>
              </w:rPr>
            </w:pPr>
          </w:p>
        </w:tc>
        <w:tc>
          <w:tcPr>
            <w:tcW w:w="507" w:type="pct"/>
            <w:shd w:val="clear" w:color="auto" w:fill="auto"/>
            <w:vAlign w:val="center"/>
          </w:tcPr>
          <w:p w14:paraId="249ED656" w14:textId="77777777" w:rsidR="00A64ED2" w:rsidRPr="003675FF" w:rsidRDefault="00A64ED2" w:rsidP="00944843">
            <w:pPr>
              <w:spacing w:after="0" w:line="240" w:lineRule="auto"/>
              <w:jc w:val="center"/>
              <w:rPr>
                <w:rFonts w:ascii="Times New Roman" w:hAnsi="Times New Roman" w:cs="Times New Roman"/>
                <w:sz w:val="18"/>
                <w:szCs w:val="18"/>
              </w:rPr>
            </w:pPr>
          </w:p>
        </w:tc>
      </w:tr>
      <w:tr w:rsidR="00A64ED2" w:rsidRPr="003675FF" w14:paraId="2782CAF4" w14:textId="77777777" w:rsidTr="0071561C">
        <w:trPr>
          <w:jc w:val="center"/>
        </w:trPr>
        <w:tc>
          <w:tcPr>
            <w:tcW w:w="552" w:type="pct"/>
            <w:shd w:val="clear" w:color="auto" w:fill="auto"/>
            <w:vAlign w:val="center"/>
          </w:tcPr>
          <w:p w14:paraId="70998F6C" w14:textId="77777777" w:rsidR="00A64ED2" w:rsidRPr="003675FF" w:rsidRDefault="00A64ED2" w:rsidP="00944843">
            <w:pPr>
              <w:spacing w:after="0" w:line="240" w:lineRule="auto"/>
              <w:jc w:val="center"/>
              <w:rPr>
                <w:rFonts w:ascii="Times New Roman" w:hAnsi="Times New Roman" w:cs="Times New Roman"/>
                <w:b/>
                <w:bCs/>
                <w:sz w:val="18"/>
                <w:szCs w:val="18"/>
              </w:rPr>
            </w:pPr>
            <w:r w:rsidRPr="003675FF">
              <w:rPr>
                <w:rFonts w:ascii="Times New Roman" w:hAnsi="Times New Roman" w:cs="Times New Roman"/>
                <w:b/>
                <w:bCs/>
                <w:sz w:val="18"/>
                <w:szCs w:val="18"/>
              </w:rPr>
              <w:t xml:space="preserve">Sig. bet. </w:t>
            </w:r>
            <w:proofErr w:type="spellStart"/>
            <w:r w:rsidRPr="003675FF">
              <w:rPr>
                <w:rFonts w:ascii="Times New Roman" w:hAnsi="Times New Roman" w:cs="Times New Roman"/>
                <w:b/>
                <w:bCs/>
                <w:sz w:val="18"/>
                <w:szCs w:val="18"/>
              </w:rPr>
              <w:t>grps</w:t>
            </w:r>
            <w:proofErr w:type="spellEnd"/>
          </w:p>
        </w:tc>
        <w:tc>
          <w:tcPr>
            <w:tcW w:w="2013" w:type="pct"/>
            <w:gridSpan w:val="3"/>
            <w:shd w:val="clear" w:color="auto" w:fill="auto"/>
            <w:vAlign w:val="center"/>
          </w:tcPr>
          <w:p w14:paraId="4E202821" w14:textId="77777777" w:rsidR="00A64ED2" w:rsidRPr="003675FF" w:rsidRDefault="00A64ED2" w:rsidP="00944843">
            <w:pPr>
              <w:spacing w:after="0" w:line="240" w:lineRule="auto"/>
              <w:jc w:val="center"/>
              <w:rPr>
                <w:rFonts w:ascii="Times New Roman" w:hAnsi="Times New Roman" w:cs="Times New Roman"/>
                <w:sz w:val="18"/>
                <w:szCs w:val="18"/>
              </w:rPr>
            </w:pPr>
            <w:r w:rsidRPr="003675FF">
              <w:rPr>
                <w:rFonts w:ascii="Times New Roman" w:hAnsi="Times New Roman" w:cs="Times New Roman"/>
                <w:sz w:val="18"/>
                <w:szCs w:val="18"/>
              </w:rPr>
              <w:t>p</w:t>
            </w:r>
            <w:r w:rsidRPr="003675FF">
              <w:rPr>
                <w:rFonts w:ascii="Times New Roman" w:hAnsi="Times New Roman" w:cs="Times New Roman"/>
                <w:sz w:val="18"/>
                <w:szCs w:val="18"/>
                <w:vertAlign w:val="subscript"/>
              </w:rPr>
              <w:t>2</w:t>
            </w:r>
            <w:r w:rsidRPr="003675FF">
              <w:rPr>
                <w:rFonts w:ascii="Times New Roman" w:hAnsi="Times New Roman" w:cs="Times New Roman"/>
                <w:sz w:val="18"/>
                <w:szCs w:val="18"/>
              </w:rPr>
              <w:t>=0.018</w:t>
            </w:r>
            <w:r w:rsidRPr="003675FF">
              <w:rPr>
                <w:rFonts w:ascii="Times New Roman" w:hAnsi="Times New Roman" w:cs="Times New Roman"/>
                <w:sz w:val="18"/>
                <w:szCs w:val="18"/>
                <w:vertAlign w:val="superscript"/>
              </w:rPr>
              <w:t>*</w:t>
            </w:r>
            <w:r w:rsidRPr="003675FF">
              <w:rPr>
                <w:rFonts w:ascii="Times New Roman" w:hAnsi="Times New Roman" w:cs="Times New Roman"/>
                <w:sz w:val="18"/>
                <w:szCs w:val="18"/>
              </w:rPr>
              <w:t>, p</w:t>
            </w:r>
            <w:r w:rsidRPr="003675FF">
              <w:rPr>
                <w:rFonts w:ascii="Times New Roman" w:hAnsi="Times New Roman" w:cs="Times New Roman"/>
                <w:sz w:val="18"/>
                <w:szCs w:val="18"/>
                <w:vertAlign w:val="subscript"/>
              </w:rPr>
              <w:t>3</w:t>
            </w:r>
            <w:r w:rsidRPr="003675FF">
              <w:rPr>
                <w:rFonts w:ascii="Times New Roman" w:hAnsi="Times New Roman" w:cs="Times New Roman"/>
                <w:sz w:val="18"/>
                <w:szCs w:val="18"/>
              </w:rPr>
              <w:t>&lt;0.001</w:t>
            </w:r>
            <w:r w:rsidRPr="003675FF">
              <w:rPr>
                <w:rFonts w:ascii="Times New Roman" w:hAnsi="Times New Roman" w:cs="Times New Roman"/>
                <w:sz w:val="18"/>
                <w:szCs w:val="18"/>
                <w:vertAlign w:val="superscript"/>
              </w:rPr>
              <w:t>*</w:t>
            </w:r>
            <w:r w:rsidRPr="003675FF">
              <w:rPr>
                <w:rFonts w:ascii="Times New Roman" w:hAnsi="Times New Roman" w:cs="Times New Roman"/>
                <w:sz w:val="18"/>
                <w:szCs w:val="18"/>
              </w:rPr>
              <w:t>, p</w:t>
            </w:r>
            <w:r w:rsidRPr="003675FF">
              <w:rPr>
                <w:rFonts w:ascii="Times New Roman" w:hAnsi="Times New Roman" w:cs="Times New Roman"/>
                <w:sz w:val="18"/>
                <w:szCs w:val="18"/>
                <w:vertAlign w:val="subscript"/>
              </w:rPr>
              <w:t>4</w:t>
            </w:r>
            <w:r w:rsidRPr="003675FF">
              <w:rPr>
                <w:rFonts w:ascii="Times New Roman" w:hAnsi="Times New Roman" w:cs="Times New Roman"/>
                <w:sz w:val="18"/>
                <w:szCs w:val="18"/>
              </w:rPr>
              <w:t>=0.068</w:t>
            </w:r>
          </w:p>
        </w:tc>
        <w:tc>
          <w:tcPr>
            <w:tcW w:w="679" w:type="pct"/>
            <w:shd w:val="clear" w:color="auto" w:fill="auto"/>
            <w:vAlign w:val="center"/>
          </w:tcPr>
          <w:p w14:paraId="42B06A9B" w14:textId="77777777" w:rsidR="00A64ED2" w:rsidRPr="003675FF" w:rsidRDefault="00A64ED2" w:rsidP="00944843">
            <w:pPr>
              <w:spacing w:after="0" w:line="240" w:lineRule="auto"/>
              <w:jc w:val="center"/>
              <w:rPr>
                <w:rFonts w:ascii="Times New Roman" w:hAnsi="Times New Roman" w:cs="Times New Roman"/>
                <w:sz w:val="18"/>
                <w:szCs w:val="18"/>
              </w:rPr>
            </w:pPr>
          </w:p>
        </w:tc>
        <w:tc>
          <w:tcPr>
            <w:tcW w:w="533" w:type="pct"/>
            <w:shd w:val="clear" w:color="auto" w:fill="auto"/>
            <w:vAlign w:val="center"/>
          </w:tcPr>
          <w:p w14:paraId="04F69660" w14:textId="77777777" w:rsidR="00A64ED2" w:rsidRPr="003675FF" w:rsidRDefault="00A64ED2" w:rsidP="00944843">
            <w:pPr>
              <w:spacing w:after="0" w:line="240" w:lineRule="auto"/>
              <w:jc w:val="center"/>
              <w:rPr>
                <w:rFonts w:ascii="Times New Roman" w:hAnsi="Times New Roman" w:cs="Times New Roman"/>
                <w:sz w:val="18"/>
                <w:szCs w:val="18"/>
              </w:rPr>
            </w:pPr>
          </w:p>
        </w:tc>
        <w:tc>
          <w:tcPr>
            <w:tcW w:w="716" w:type="pct"/>
            <w:shd w:val="clear" w:color="auto" w:fill="auto"/>
            <w:vAlign w:val="center"/>
          </w:tcPr>
          <w:p w14:paraId="02F3A118" w14:textId="77777777" w:rsidR="00A64ED2" w:rsidRPr="003675FF" w:rsidRDefault="00A64ED2" w:rsidP="00944843">
            <w:pPr>
              <w:spacing w:after="0" w:line="240" w:lineRule="auto"/>
              <w:jc w:val="center"/>
              <w:rPr>
                <w:rFonts w:ascii="Times New Roman" w:hAnsi="Times New Roman" w:cs="Times New Roman"/>
                <w:sz w:val="18"/>
                <w:szCs w:val="18"/>
              </w:rPr>
            </w:pPr>
          </w:p>
        </w:tc>
        <w:tc>
          <w:tcPr>
            <w:tcW w:w="507" w:type="pct"/>
            <w:shd w:val="clear" w:color="auto" w:fill="auto"/>
            <w:vAlign w:val="center"/>
          </w:tcPr>
          <w:p w14:paraId="5777BC61" w14:textId="77777777" w:rsidR="00A64ED2" w:rsidRPr="003675FF" w:rsidRDefault="00A64ED2" w:rsidP="00944843">
            <w:pPr>
              <w:spacing w:after="0" w:line="240" w:lineRule="auto"/>
              <w:jc w:val="center"/>
              <w:rPr>
                <w:rFonts w:ascii="Times New Roman" w:hAnsi="Times New Roman" w:cs="Times New Roman"/>
                <w:sz w:val="18"/>
                <w:szCs w:val="18"/>
              </w:rPr>
            </w:pPr>
          </w:p>
        </w:tc>
      </w:tr>
      <w:tr w:rsidR="0071561C" w:rsidRPr="003675FF" w14:paraId="39CC14F7" w14:textId="77777777" w:rsidTr="0071561C">
        <w:tblPrEx>
          <w:tblBorders>
            <w:top w:val="none" w:sz="0" w:space="0" w:color="auto"/>
            <w:bottom w:val="none" w:sz="0" w:space="0" w:color="auto"/>
          </w:tblBorders>
        </w:tblPrEx>
        <w:trPr>
          <w:jc w:val="center"/>
        </w:trPr>
        <w:tc>
          <w:tcPr>
            <w:tcW w:w="552" w:type="pct"/>
            <w:shd w:val="clear" w:color="auto" w:fill="auto"/>
            <w:vAlign w:val="center"/>
          </w:tcPr>
          <w:p w14:paraId="5FB0CAD4" w14:textId="77777777" w:rsidR="00A64ED2" w:rsidRPr="003675FF" w:rsidRDefault="00A64ED2" w:rsidP="00944843">
            <w:pPr>
              <w:spacing w:before="80" w:after="40" w:line="240" w:lineRule="auto"/>
              <w:rPr>
                <w:rFonts w:ascii="Times New Roman" w:hAnsi="Times New Roman" w:cs="Times New Roman"/>
                <w:b/>
                <w:bCs/>
                <w:sz w:val="18"/>
                <w:szCs w:val="18"/>
              </w:rPr>
            </w:pPr>
            <w:r w:rsidRPr="003675FF">
              <w:rPr>
                <w:rFonts w:ascii="Times New Roman" w:hAnsi="Times New Roman" w:cs="Times New Roman"/>
                <w:b/>
                <w:bCs/>
                <w:sz w:val="18"/>
                <w:szCs w:val="18"/>
              </w:rPr>
              <w:t>MPV</w:t>
            </w:r>
            <w:r w:rsidR="00CA1FDF" w:rsidRPr="003675FF">
              <w:rPr>
                <w:rFonts w:ascii="Times New Roman" w:hAnsi="Times New Roman" w:cs="Times New Roman"/>
                <w:b/>
                <w:bCs/>
                <w:sz w:val="18"/>
                <w:szCs w:val="18"/>
              </w:rPr>
              <w:t xml:space="preserve"> (</w:t>
            </w:r>
            <w:proofErr w:type="spellStart"/>
            <w:r w:rsidR="00CA1FDF" w:rsidRPr="003675FF">
              <w:rPr>
                <w:rFonts w:ascii="Times New Roman" w:hAnsi="Times New Roman" w:cs="Times New Roman"/>
                <w:b/>
                <w:bCs/>
                <w:sz w:val="18"/>
                <w:szCs w:val="18"/>
              </w:rPr>
              <w:t>fL</w:t>
            </w:r>
            <w:proofErr w:type="spellEnd"/>
            <w:r w:rsidR="00CA1FDF" w:rsidRPr="003675FF">
              <w:rPr>
                <w:rFonts w:ascii="Times New Roman" w:hAnsi="Times New Roman" w:cs="Times New Roman"/>
                <w:b/>
                <w:bCs/>
                <w:sz w:val="18"/>
                <w:szCs w:val="18"/>
              </w:rPr>
              <w:t>)</w:t>
            </w:r>
          </w:p>
        </w:tc>
        <w:tc>
          <w:tcPr>
            <w:tcW w:w="740" w:type="pct"/>
            <w:shd w:val="clear" w:color="auto" w:fill="auto"/>
            <w:vAlign w:val="center"/>
          </w:tcPr>
          <w:p w14:paraId="1C621F34" w14:textId="77777777" w:rsidR="00A64ED2" w:rsidRPr="003675FF" w:rsidRDefault="00A64ED2" w:rsidP="00944843">
            <w:pPr>
              <w:spacing w:before="80" w:after="40" w:line="240" w:lineRule="auto"/>
              <w:jc w:val="center"/>
              <w:rPr>
                <w:rFonts w:ascii="Times New Roman" w:hAnsi="Times New Roman" w:cs="Times New Roman"/>
                <w:sz w:val="18"/>
                <w:szCs w:val="18"/>
              </w:rPr>
            </w:pPr>
          </w:p>
        </w:tc>
        <w:tc>
          <w:tcPr>
            <w:tcW w:w="740" w:type="pct"/>
            <w:shd w:val="clear" w:color="auto" w:fill="auto"/>
            <w:vAlign w:val="center"/>
          </w:tcPr>
          <w:p w14:paraId="7B53CEDA" w14:textId="77777777" w:rsidR="00A64ED2" w:rsidRPr="003675FF" w:rsidRDefault="00A64ED2" w:rsidP="00944843">
            <w:pPr>
              <w:spacing w:before="80" w:after="40" w:line="240" w:lineRule="auto"/>
              <w:jc w:val="center"/>
              <w:rPr>
                <w:rFonts w:ascii="Times New Roman" w:hAnsi="Times New Roman" w:cs="Times New Roman"/>
                <w:sz w:val="18"/>
                <w:szCs w:val="18"/>
              </w:rPr>
            </w:pPr>
          </w:p>
        </w:tc>
        <w:tc>
          <w:tcPr>
            <w:tcW w:w="533" w:type="pct"/>
            <w:shd w:val="clear" w:color="auto" w:fill="auto"/>
            <w:vAlign w:val="center"/>
          </w:tcPr>
          <w:p w14:paraId="59336D8A" w14:textId="77777777" w:rsidR="00A64ED2" w:rsidRPr="003675FF" w:rsidRDefault="00A64ED2" w:rsidP="00944843">
            <w:pPr>
              <w:spacing w:before="80" w:after="40" w:line="240" w:lineRule="auto"/>
              <w:jc w:val="center"/>
              <w:rPr>
                <w:rFonts w:ascii="Times New Roman" w:hAnsi="Times New Roman" w:cs="Times New Roman"/>
                <w:sz w:val="18"/>
                <w:szCs w:val="18"/>
              </w:rPr>
            </w:pPr>
          </w:p>
        </w:tc>
        <w:tc>
          <w:tcPr>
            <w:tcW w:w="679" w:type="pct"/>
            <w:shd w:val="clear" w:color="auto" w:fill="auto"/>
            <w:vAlign w:val="center"/>
          </w:tcPr>
          <w:p w14:paraId="24FE3A26" w14:textId="77777777" w:rsidR="00A64ED2" w:rsidRPr="003675FF" w:rsidRDefault="00A64ED2" w:rsidP="00944843">
            <w:pPr>
              <w:spacing w:before="80" w:after="40" w:line="240" w:lineRule="auto"/>
              <w:jc w:val="center"/>
              <w:rPr>
                <w:rFonts w:ascii="Times New Roman" w:hAnsi="Times New Roman" w:cs="Times New Roman"/>
                <w:sz w:val="18"/>
                <w:szCs w:val="18"/>
              </w:rPr>
            </w:pPr>
          </w:p>
        </w:tc>
        <w:tc>
          <w:tcPr>
            <w:tcW w:w="533" w:type="pct"/>
            <w:shd w:val="clear" w:color="auto" w:fill="auto"/>
            <w:vAlign w:val="center"/>
          </w:tcPr>
          <w:p w14:paraId="480996AD" w14:textId="77777777" w:rsidR="00A64ED2" w:rsidRPr="003675FF" w:rsidRDefault="00A64ED2" w:rsidP="00944843">
            <w:pPr>
              <w:spacing w:before="80" w:after="40" w:line="240" w:lineRule="auto"/>
              <w:jc w:val="center"/>
              <w:rPr>
                <w:rFonts w:ascii="Times New Roman" w:hAnsi="Times New Roman" w:cs="Times New Roman"/>
                <w:sz w:val="18"/>
                <w:szCs w:val="18"/>
              </w:rPr>
            </w:pPr>
          </w:p>
        </w:tc>
        <w:tc>
          <w:tcPr>
            <w:tcW w:w="716" w:type="pct"/>
            <w:shd w:val="clear" w:color="auto" w:fill="auto"/>
            <w:vAlign w:val="center"/>
          </w:tcPr>
          <w:p w14:paraId="32E640A4" w14:textId="77777777" w:rsidR="00A64ED2" w:rsidRPr="003675FF" w:rsidRDefault="00A64ED2" w:rsidP="00944843">
            <w:pPr>
              <w:spacing w:before="80" w:after="40" w:line="240" w:lineRule="auto"/>
              <w:jc w:val="center"/>
              <w:rPr>
                <w:rFonts w:ascii="Times New Roman" w:hAnsi="Times New Roman" w:cs="Times New Roman"/>
                <w:sz w:val="18"/>
                <w:szCs w:val="18"/>
              </w:rPr>
            </w:pPr>
          </w:p>
        </w:tc>
        <w:tc>
          <w:tcPr>
            <w:tcW w:w="507" w:type="pct"/>
            <w:shd w:val="clear" w:color="auto" w:fill="auto"/>
            <w:vAlign w:val="center"/>
          </w:tcPr>
          <w:p w14:paraId="464AAC98" w14:textId="77777777" w:rsidR="00A64ED2" w:rsidRPr="003675FF" w:rsidRDefault="00A64ED2" w:rsidP="00944843">
            <w:pPr>
              <w:spacing w:before="80" w:after="40" w:line="240" w:lineRule="auto"/>
              <w:jc w:val="center"/>
              <w:rPr>
                <w:rFonts w:ascii="Times New Roman" w:hAnsi="Times New Roman" w:cs="Times New Roman"/>
                <w:sz w:val="18"/>
                <w:szCs w:val="18"/>
              </w:rPr>
            </w:pPr>
          </w:p>
        </w:tc>
      </w:tr>
      <w:tr w:rsidR="0071561C" w:rsidRPr="003675FF" w14:paraId="593429A8" w14:textId="77777777" w:rsidTr="0071561C">
        <w:tblPrEx>
          <w:tblBorders>
            <w:top w:val="none" w:sz="0" w:space="0" w:color="auto"/>
            <w:bottom w:val="none" w:sz="0" w:space="0" w:color="auto"/>
          </w:tblBorders>
        </w:tblPrEx>
        <w:trPr>
          <w:jc w:val="center"/>
        </w:trPr>
        <w:tc>
          <w:tcPr>
            <w:tcW w:w="552" w:type="pct"/>
            <w:shd w:val="clear" w:color="auto" w:fill="auto"/>
            <w:vAlign w:val="center"/>
          </w:tcPr>
          <w:p w14:paraId="654D2816" w14:textId="77777777" w:rsidR="00A64ED2" w:rsidRPr="003675FF" w:rsidRDefault="00A64ED2" w:rsidP="00944843">
            <w:pPr>
              <w:spacing w:before="80" w:after="40" w:line="240" w:lineRule="auto"/>
              <w:rPr>
                <w:rFonts w:ascii="Times New Roman" w:hAnsi="Times New Roman" w:cs="Times New Roman"/>
                <w:sz w:val="18"/>
                <w:szCs w:val="18"/>
              </w:rPr>
            </w:pPr>
            <w:r w:rsidRPr="003675FF">
              <w:rPr>
                <w:rFonts w:ascii="Times New Roman" w:hAnsi="Times New Roman" w:cs="Times New Roman"/>
                <w:sz w:val="18"/>
                <w:szCs w:val="18"/>
              </w:rPr>
              <w:t>Mean ± SD.</w:t>
            </w:r>
          </w:p>
        </w:tc>
        <w:tc>
          <w:tcPr>
            <w:tcW w:w="740" w:type="pct"/>
            <w:shd w:val="clear" w:color="auto" w:fill="auto"/>
            <w:vAlign w:val="center"/>
          </w:tcPr>
          <w:p w14:paraId="5C07C475" w14:textId="77777777" w:rsidR="00A64ED2" w:rsidRPr="003675FF" w:rsidRDefault="00A64ED2" w:rsidP="00944843">
            <w:pPr>
              <w:spacing w:before="80" w:after="40" w:line="240" w:lineRule="auto"/>
              <w:jc w:val="center"/>
              <w:rPr>
                <w:rFonts w:ascii="Times New Roman" w:hAnsi="Times New Roman" w:cs="Times New Roman"/>
                <w:sz w:val="18"/>
                <w:szCs w:val="18"/>
              </w:rPr>
            </w:pPr>
            <w:r w:rsidRPr="003675FF">
              <w:rPr>
                <w:rFonts w:ascii="Times New Roman" w:hAnsi="Times New Roman" w:cs="Times New Roman"/>
                <w:sz w:val="18"/>
                <w:szCs w:val="18"/>
              </w:rPr>
              <w:t>8.91 ± 1.04</w:t>
            </w:r>
          </w:p>
        </w:tc>
        <w:tc>
          <w:tcPr>
            <w:tcW w:w="740" w:type="pct"/>
            <w:shd w:val="clear" w:color="auto" w:fill="auto"/>
            <w:vAlign w:val="center"/>
          </w:tcPr>
          <w:p w14:paraId="3108AEFF" w14:textId="77777777" w:rsidR="00A64ED2" w:rsidRPr="003675FF" w:rsidRDefault="00A64ED2" w:rsidP="00944843">
            <w:pPr>
              <w:spacing w:before="80" w:after="40" w:line="240" w:lineRule="auto"/>
              <w:jc w:val="center"/>
              <w:rPr>
                <w:rFonts w:ascii="Times New Roman" w:hAnsi="Times New Roman" w:cs="Times New Roman"/>
                <w:sz w:val="18"/>
                <w:szCs w:val="18"/>
              </w:rPr>
            </w:pPr>
            <w:r w:rsidRPr="003675FF">
              <w:rPr>
                <w:rFonts w:ascii="Times New Roman" w:hAnsi="Times New Roman" w:cs="Times New Roman"/>
                <w:sz w:val="18"/>
                <w:szCs w:val="18"/>
              </w:rPr>
              <w:t>10.27 ± 1.39</w:t>
            </w:r>
          </w:p>
        </w:tc>
        <w:tc>
          <w:tcPr>
            <w:tcW w:w="533" w:type="pct"/>
            <w:shd w:val="clear" w:color="auto" w:fill="auto"/>
            <w:vAlign w:val="center"/>
          </w:tcPr>
          <w:p w14:paraId="352E3518" w14:textId="77777777" w:rsidR="00A64ED2" w:rsidRPr="003675FF" w:rsidRDefault="00A64ED2" w:rsidP="00944843">
            <w:pPr>
              <w:spacing w:before="80" w:after="40" w:line="240" w:lineRule="auto"/>
              <w:jc w:val="center"/>
              <w:rPr>
                <w:rFonts w:ascii="Times New Roman" w:hAnsi="Times New Roman" w:cs="Times New Roman"/>
                <w:sz w:val="18"/>
                <w:szCs w:val="18"/>
              </w:rPr>
            </w:pPr>
            <w:r w:rsidRPr="003675FF">
              <w:rPr>
                <w:rFonts w:ascii="Times New Roman" w:hAnsi="Times New Roman" w:cs="Times New Roman"/>
                <w:sz w:val="18"/>
                <w:szCs w:val="18"/>
              </w:rPr>
              <w:t>12.01 ± 0.98</w:t>
            </w:r>
          </w:p>
        </w:tc>
        <w:tc>
          <w:tcPr>
            <w:tcW w:w="679" w:type="pct"/>
            <w:shd w:val="clear" w:color="auto" w:fill="auto"/>
            <w:vAlign w:val="center"/>
          </w:tcPr>
          <w:p w14:paraId="48B7A5FF" w14:textId="77777777" w:rsidR="00A64ED2" w:rsidRPr="003675FF" w:rsidRDefault="00A64ED2" w:rsidP="00944843">
            <w:pPr>
              <w:spacing w:before="80" w:after="40" w:line="240" w:lineRule="auto"/>
              <w:jc w:val="center"/>
              <w:rPr>
                <w:rFonts w:ascii="Times New Roman" w:hAnsi="Times New Roman" w:cs="Times New Roman"/>
                <w:sz w:val="18"/>
                <w:szCs w:val="18"/>
              </w:rPr>
            </w:pPr>
            <w:r w:rsidRPr="003675FF">
              <w:rPr>
                <w:rFonts w:ascii="Times New Roman" w:hAnsi="Times New Roman" w:cs="Times New Roman"/>
                <w:sz w:val="18"/>
                <w:szCs w:val="18"/>
              </w:rPr>
              <w:t>10.29 ± 1.46</w:t>
            </w:r>
          </w:p>
        </w:tc>
        <w:tc>
          <w:tcPr>
            <w:tcW w:w="533" w:type="pct"/>
            <w:shd w:val="clear" w:color="auto" w:fill="auto"/>
            <w:vAlign w:val="center"/>
          </w:tcPr>
          <w:p w14:paraId="4867FE07" w14:textId="77777777" w:rsidR="00A64ED2" w:rsidRPr="003675FF" w:rsidRDefault="00A64ED2" w:rsidP="00944843">
            <w:pPr>
              <w:spacing w:before="80" w:after="40" w:line="240" w:lineRule="auto"/>
              <w:jc w:val="center"/>
              <w:rPr>
                <w:rFonts w:ascii="Times New Roman" w:hAnsi="Times New Roman" w:cs="Times New Roman"/>
                <w:sz w:val="18"/>
                <w:szCs w:val="18"/>
              </w:rPr>
            </w:pPr>
            <w:r w:rsidRPr="003675FF">
              <w:rPr>
                <w:rFonts w:ascii="Times New Roman" w:hAnsi="Times New Roman" w:cs="Times New Roman"/>
                <w:sz w:val="18"/>
                <w:szCs w:val="18"/>
              </w:rPr>
              <w:t>8.77 ± 0.74</w:t>
            </w:r>
          </w:p>
        </w:tc>
        <w:tc>
          <w:tcPr>
            <w:tcW w:w="716" w:type="pct"/>
            <w:vMerge w:val="restart"/>
            <w:shd w:val="clear" w:color="auto" w:fill="auto"/>
            <w:vAlign w:val="center"/>
          </w:tcPr>
          <w:p w14:paraId="58893CF1" w14:textId="77777777" w:rsidR="00A64ED2" w:rsidRPr="003675FF" w:rsidRDefault="00A64ED2" w:rsidP="00944843">
            <w:pPr>
              <w:spacing w:before="80" w:after="40" w:line="240" w:lineRule="auto"/>
              <w:jc w:val="center"/>
              <w:rPr>
                <w:rFonts w:ascii="Times New Roman" w:hAnsi="Times New Roman" w:cs="Times New Roman"/>
                <w:sz w:val="18"/>
                <w:szCs w:val="18"/>
              </w:rPr>
            </w:pPr>
            <w:r w:rsidRPr="003675FF">
              <w:rPr>
                <w:rFonts w:ascii="Times New Roman" w:hAnsi="Times New Roman" w:cs="Times New Roman"/>
                <w:sz w:val="18"/>
                <w:szCs w:val="18"/>
              </w:rPr>
              <w:t>64.790</w:t>
            </w:r>
            <w:r w:rsidRPr="003675FF">
              <w:rPr>
                <w:rFonts w:ascii="Times New Roman" w:hAnsi="Times New Roman" w:cs="Times New Roman"/>
                <w:sz w:val="18"/>
                <w:szCs w:val="18"/>
                <w:vertAlign w:val="superscript"/>
              </w:rPr>
              <w:t>*</w:t>
            </w:r>
          </w:p>
        </w:tc>
        <w:tc>
          <w:tcPr>
            <w:tcW w:w="507" w:type="pct"/>
            <w:vMerge w:val="restart"/>
            <w:shd w:val="clear" w:color="auto" w:fill="auto"/>
            <w:vAlign w:val="center"/>
          </w:tcPr>
          <w:p w14:paraId="23F3C0B2" w14:textId="77777777" w:rsidR="00A64ED2" w:rsidRPr="003675FF" w:rsidRDefault="00A64ED2" w:rsidP="00944843">
            <w:pPr>
              <w:spacing w:before="80" w:after="40" w:line="240" w:lineRule="auto"/>
              <w:jc w:val="center"/>
              <w:rPr>
                <w:rFonts w:ascii="Times New Roman" w:hAnsi="Times New Roman" w:cs="Times New Roman"/>
                <w:sz w:val="18"/>
                <w:szCs w:val="18"/>
              </w:rPr>
            </w:pPr>
            <w:r w:rsidRPr="003675FF">
              <w:rPr>
                <w:rFonts w:ascii="Times New Roman" w:hAnsi="Times New Roman" w:cs="Times New Roman"/>
                <w:sz w:val="18"/>
                <w:szCs w:val="18"/>
              </w:rPr>
              <w:t>&lt;0.001</w:t>
            </w:r>
            <w:r w:rsidRPr="003675FF">
              <w:rPr>
                <w:rFonts w:ascii="Times New Roman" w:hAnsi="Times New Roman" w:cs="Times New Roman"/>
                <w:sz w:val="18"/>
                <w:szCs w:val="18"/>
                <w:vertAlign w:val="superscript"/>
              </w:rPr>
              <w:t>*</w:t>
            </w:r>
          </w:p>
        </w:tc>
      </w:tr>
      <w:tr w:rsidR="0071561C" w:rsidRPr="003675FF" w14:paraId="7A3DD6A1" w14:textId="77777777" w:rsidTr="0071561C">
        <w:tblPrEx>
          <w:tblBorders>
            <w:top w:val="none" w:sz="0" w:space="0" w:color="auto"/>
            <w:bottom w:val="none" w:sz="0" w:space="0" w:color="auto"/>
          </w:tblBorders>
        </w:tblPrEx>
        <w:trPr>
          <w:jc w:val="center"/>
        </w:trPr>
        <w:tc>
          <w:tcPr>
            <w:tcW w:w="552" w:type="pct"/>
            <w:shd w:val="clear" w:color="auto" w:fill="auto"/>
            <w:vAlign w:val="center"/>
          </w:tcPr>
          <w:p w14:paraId="412EE653" w14:textId="76706B2C" w:rsidR="00A64ED2" w:rsidRPr="003675FF" w:rsidRDefault="00A64ED2" w:rsidP="00944843">
            <w:pPr>
              <w:spacing w:before="80" w:after="40" w:line="240" w:lineRule="auto"/>
              <w:rPr>
                <w:rFonts w:ascii="Times New Roman" w:hAnsi="Times New Roman" w:cs="Times New Roman"/>
                <w:sz w:val="18"/>
                <w:szCs w:val="18"/>
              </w:rPr>
            </w:pPr>
            <w:r w:rsidRPr="003675FF">
              <w:rPr>
                <w:rFonts w:ascii="Times New Roman" w:hAnsi="Times New Roman" w:cs="Times New Roman"/>
                <w:sz w:val="18"/>
                <w:szCs w:val="18"/>
              </w:rPr>
              <w:t>Median (Min. – Max.)</w:t>
            </w:r>
          </w:p>
        </w:tc>
        <w:tc>
          <w:tcPr>
            <w:tcW w:w="740" w:type="pct"/>
            <w:shd w:val="clear" w:color="auto" w:fill="auto"/>
            <w:vAlign w:val="center"/>
          </w:tcPr>
          <w:p w14:paraId="3F46E541" w14:textId="4748651E" w:rsidR="00A64ED2" w:rsidRPr="003675FF" w:rsidRDefault="00A64ED2" w:rsidP="00944843">
            <w:pPr>
              <w:spacing w:before="80" w:after="40" w:line="240" w:lineRule="auto"/>
              <w:jc w:val="center"/>
              <w:rPr>
                <w:rFonts w:ascii="Times New Roman" w:hAnsi="Times New Roman" w:cs="Times New Roman"/>
                <w:sz w:val="18"/>
                <w:szCs w:val="18"/>
              </w:rPr>
            </w:pPr>
            <w:r w:rsidRPr="003675FF">
              <w:rPr>
                <w:rFonts w:ascii="Times New Roman" w:hAnsi="Times New Roman" w:cs="Times New Roman"/>
                <w:sz w:val="18"/>
                <w:szCs w:val="18"/>
              </w:rPr>
              <w:t>9 (7.1–11.6)</w:t>
            </w:r>
          </w:p>
        </w:tc>
        <w:tc>
          <w:tcPr>
            <w:tcW w:w="740" w:type="pct"/>
            <w:shd w:val="clear" w:color="auto" w:fill="auto"/>
            <w:vAlign w:val="center"/>
          </w:tcPr>
          <w:p w14:paraId="1DD5C60F" w14:textId="3F5C02FF" w:rsidR="00A64ED2" w:rsidRPr="003675FF" w:rsidRDefault="00A64ED2" w:rsidP="00944843">
            <w:pPr>
              <w:spacing w:before="80" w:after="40" w:line="240" w:lineRule="auto"/>
              <w:jc w:val="center"/>
              <w:rPr>
                <w:rFonts w:ascii="Times New Roman" w:hAnsi="Times New Roman" w:cs="Times New Roman"/>
                <w:sz w:val="18"/>
                <w:szCs w:val="18"/>
              </w:rPr>
            </w:pPr>
            <w:r w:rsidRPr="003675FF">
              <w:rPr>
                <w:rFonts w:ascii="Times New Roman" w:hAnsi="Times New Roman" w:cs="Times New Roman"/>
                <w:sz w:val="18"/>
                <w:szCs w:val="18"/>
              </w:rPr>
              <w:t>10.25 (7.3 – 13)</w:t>
            </w:r>
          </w:p>
        </w:tc>
        <w:tc>
          <w:tcPr>
            <w:tcW w:w="533" w:type="pct"/>
            <w:shd w:val="clear" w:color="auto" w:fill="auto"/>
            <w:vAlign w:val="center"/>
          </w:tcPr>
          <w:p w14:paraId="2D1BDFF4" w14:textId="47EBB4F9" w:rsidR="00A64ED2" w:rsidRPr="003675FF" w:rsidRDefault="00A64ED2" w:rsidP="00944843">
            <w:pPr>
              <w:spacing w:before="80" w:after="40" w:line="240" w:lineRule="auto"/>
              <w:jc w:val="center"/>
              <w:rPr>
                <w:rFonts w:ascii="Times New Roman" w:hAnsi="Times New Roman" w:cs="Times New Roman"/>
                <w:sz w:val="18"/>
                <w:szCs w:val="18"/>
              </w:rPr>
            </w:pPr>
            <w:r w:rsidRPr="003675FF">
              <w:rPr>
                <w:rFonts w:ascii="Times New Roman" w:hAnsi="Times New Roman" w:cs="Times New Roman"/>
                <w:sz w:val="18"/>
                <w:szCs w:val="18"/>
              </w:rPr>
              <w:t>12.03 (10.1 – 13.8)</w:t>
            </w:r>
          </w:p>
        </w:tc>
        <w:tc>
          <w:tcPr>
            <w:tcW w:w="679" w:type="pct"/>
            <w:shd w:val="clear" w:color="auto" w:fill="auto"/>
            <w:vAlign w:val="center"/>
          </w:tcPr>
          <w:p w14:paraId="216B5774" w14:textId="388A811C" w:rsidR="00A64ED2" w:rsidRPr="003675FF" w:rsidRDefault="00A64ED2" w:rsidP="00944843">
            <w:pPr>
              <w:spacing w:before="80" w:after="40" w:line="240" w:lineRule="auto"/>
              <w:jc w:val="center"/>
              <w:rPr>
                <w:rFonts w:ascii="Times New Roman" w:hAnsi="Times New Roman" w:cs="Times New Roman"/>
                <w:sz w:val="18"/>
                <w:szCs w:val="18"/>
              </w:rPr>
            </w:pPr>
            <w:r w:rsidRPr="003675FF">
              <w:rPr>
                <w:rFonts w:ascii="Times New Roman" w:hAnsi="Times New Roman" w:cs="Times New Roman"/>
                <w:sz w:val="18"/>
                <w:szCs w:val="18"/>
              </w:rPr>
              <w:t>10.2(8.2 – 13.1)</w:t>
            </w:r>
          </w:p>
        </w:tc>
        <w:tc>
          <w:tcPr>
            <w:tcW w:w="533" w:type="pct"/>
            <w:shd w:val="clear" w:color="auto" w:fill="auto"/>
            <w:vAlign w:val="center"/>
          </w:tcPr>
          <w:p w14:paraId="2E06BF61" w14:textId="3487E20B" w:rsidR="00A64ED2" w:rsidRPr="003675FF" w:rsidRDefault="00A64ED2" w:rsidP="00944843">
            <w:pPr>
              <w:spacing w:before="80" w:after="40" w:line="240" w:lineRule="auto"/>
              <w:jc w:val="center"/>
              <w:rPr>
                <w:rFonts w:ascii="Times New Roman" w:hAnsi="Times New Roman" w:cs="Times New Roman"/>
                <w:sz w:val="18"/>
                <w:szCs w:val="18"/>
              </w:rPr>
            </w:pPr>
            <w:r w:rsidRPr="003675FF">
              <w:rPr>
                <w:rFonts w:ascii="Times New Roman" w:hAnsi="Times New Roman" w:cs="Times New Roman"/>
                <w:sz w:val="18"/>
                <w:szCs w:val="18"/>
              </w:rPr>
              <w:t>8.7(7.7 – 10.2)</w:t>
            </w:r>
          </w:p>
        </w:tc>
        <w:tc>
          <w:tcPr>
            <w:tcW w:w="716" w:type="pct"/>
            <w:vMerge/>
            <w:shd w:val="clear" w:color="auto" w:fill="auto"/>
            <w:vAlign w:val="center"/>
          </w:tcPr>
          <w:p w14:paraId="53E8B598" w14:textId="77777777" w:rsidR="00A64ED2" w:rsidRPr="003675FF" w:rsidRDefault="00A64ED2" w:rsidP="00944843">
            <w:pPr>
              <w:spacing w:before="80" w:after="40" w:line="240" w:lineRule="auto"/>
              <w:jc w:val="center"/>
              <w:rPr>
                <w:rFonts w:ascii="Times New Roman" w:hAnsi="Times New Roman" w:cs="Times New Roman"/>
                <w:sz w:val="18"/>
                <w:szCs w:val="18"/>
              </w:rPr>
            </w:pPr>
          </w:p>
        </w:tc>
        <w:tc>
          <w:tcPr>
            <w:tcW w:w="507" w:type="pct"/>
            <w:vMerge/>
            <w:shd w:val="clear" w:color="auto" w:fill="auto"/>
            <w:vAlign w:val="center"/>
          </w:tcPr>
          <w:p w14:paraId="218B5B64" w14:textId="77777777" w:rsidR="00A64ED2" w:rsidRPr="003675FF" w:rsidRDefault="00A64ED2" w:rsidP="00944843">
            <w:pPr>
              <w:spacing w:before="80" w:after="40" w:line="240" w:lineRule="auto"/>
              <w:jc w:val="center"/>
              <w:rPr>
                <w:rFonts w:ascii="Times New Roman" w:hAnsi="Times New Roman" w:cs="Times New Roman"/>
                <w:sz w:val="18"/>
                <w:szCs w:val="18"/>
              </w:rPr>
            </w:pPr>
          </w:p>
        </w:tc>
      </w:tr>
      <w:tr w:rsidR="0071561C" w:rsidRPr="003675FF" w14:paraId="449485C2" w14:textId="77777777" w:rsidTr="0071561C">
        <w:tblPrEx>
          <w:tblBorders>
            <w:top w:val="none" w:sz="0" w:space="0" w:color="auto"/>
            <w:bottom w:val="none" w:sz="0" w:space="0" w:color="auto"/>
          </w:tblBorders>
        </w:tblPrEx>
        <w:trPr>
          <w:jc w:val="center"/>
        </w:trPr>
        <w:tc>
          <w:tcPr>
            <w:tcW w:w="552" w:type="pct"/>
            <w:shd w:val="clear" w:color="auto" w:fill="auto"/>
            <w:vAlign w:val="center"/>
          </w:tcPr>
          <w:p w14:paraId="315FCD62" w14:textId="77777777" w:rsidR="00A64ED2" w:rsidRPr="003675FF" w:rsidRDefault="00A64ED2" w:rsidP="00944843">
            <w:pPr>
              <w:spacing w:before="80" w:after="40" w:line="240" w:lineRule="auto"/>
              <w:jc w:val="center"/>
              <w:rPr>
                <w:rFonts w:ascii="Times New Roman" w:hAnsi="Times New Roman" w:cs="Times New Roman"/>
                <w:b/>
                <w:bCs/>
                <w:sz w:val="18"/>
                <w:szCs w:val="18"/>
              </w:rPr>
            </w:pPr>
            <w:r w:rsidRPr="003675FF">
              <w:rPr>
                <w:rFonts w:ascii="Times New Roman" w:hAnsi="Times New Roman" w:cs="Times New Roman"/>
                <w:b/>
                <w:bCs/>
                <w:sz w:val="18"/>
                <w:szCs w:val="18"/>
              </w:rPr>
              <w:t>p</w:t>
            </w:r>
            <w:r w:rsidRPr="003675FF">
              <w:rPr>
                <w:rFonts w:ascii="Times New Roman" w:hAnsi="Times New Roman" w:cs="Times New Roman"/>
                <w:b/>
                <w:bCs/>
                <w:sz w:val="18"/>
                <w:szCs w:val="18"/>
                <w:vertAlign w:val="subscript"/>
              </w:rPr>
              <w:t>0</w:t>
            </w:r>
          </w:p>
        </w:tc>
        <w:tc>
          <w:tcPr>
            <w:tcW w:w="740" w:type="pct"/>
            <w:shd w:val="clear" w:color="auto" w:fill="auto"/>
            <w:vAlign w:val="center"/>
          </w:tcPr>
          <w:p w14:paraId="4356FBD9" w14:textId="77777777" w:rsidR="00A64ED2" w:rsidRPr="003675FF" w:rsidRDefault="00A64ED2" w:rsidP="00944843">
            <w:pPr>
              <w:spacing w:before="80" w:after="40" w:line="240" w:lineRule="auto"/>
              <w:jc w:val="center"/>
              <w:rPr>
                <w:rFonts w:ascii="Times New Roman" w:hAnsi="Times New Roman" w:cs="Times New Roman"/>
                <w:b/>
                <w:bCs/>
                <w:sz w:val="18"/>
                <w:szCs w:val="18"/>
              </w:rPr>
            </w:pPr>
            <w:r w:rsidRPr="003675FF">
              <w:rPr>
                <w:rFonts w:ascii="Times New Roman" w:hAnsi="Times New Roman" w:cs="Times New Roman"/>
                <w:b/>
                <w:bCs/>
                <w:sz w:val="18"/>
                <w:szCs w:val="18"/>
              </w:rPr>
              <w:t>0.978</w:t>
            </w:r>
          </w:p>
        </w:tc>
        <w:tc>
          <w:tcPr>
            <w:tcW w:w="740" w:type="pct"/>
            <w:shd w:val="clear" w:color="auto" w:fill="auto"/>
            <w:vAlign w:val="center"/>
          </w:tcPr>
          <w:p w14:paraId="7B08861A" w14:textId="77777777" w:rsidR="00A64ED2" w:rsidRPr="003675FF" w:rsidRDefault="00A64ED2" w:rsidP="00944843">
            <w:pPr>
              <w:spacing w:before="80" w:after="40" w:line="240" w:lineRule="auto"/>
              <w:jc w:val="center"/>
              <w:rPr>
                <w:rFonts w:ascii="Times New Roman" w:hAnsi="Times New Roman" w:cs="Times New Roman"/>
                <w:b/>
                <w:bCs/>
                <w:sz w:val="18"/>
                <w:szCs w:val="18"/>
              </w:rPr>
            </w:pPr>
            <w:r w:rsidRPr="003675FF">
              <w:rPr>
                <w:rFonts w:ascii="Times New Roman" w:hAnsi="Times New Roman" w:cs="Times New Roman"/>
                <w:b/>
                <w:bCs/>
                <w:sz w:val="18"/>
                <w:szCs w:val="18"/>
              </w:rPr>
              <w:t>&lt;0.001</w:t>
            </w:r>
            <w:r w:rsidRPr="003675FF">
              <w:rPr>
                <w:rFonts w:ascii="Times New Roman" w:hAnsi="Times New Roman" w:cs="Times New Roman"/>
                <w:b/>
                <w:bCs/>
                <w:sz w:val="18"/>
                <w:szCs w:val="18"/>
                <w:vertAlign w:val="superscript"/>
              </w:rPr>
              <w:t>*</w:t>
            </w:r>
          </w:p>
        </w:tc>
        <w:tc>
          <w:tcPr>
            <w:tcW w:w="533" w:type="pct"/>
            <w:shd w:val="clear" w:color="auto" w:fill="auto"/>
            <w:vAlign w:val="center"/>
          </w:tcPr>
          <w:p w14:paraId="110D7E39" w14:textId="77777777" w:rsidR="00A64ED2" w:rsidRPr="003675FF" w:rsidRDefault="00A64ED2" w:rsidP="00944843">
            <w:pPr>
              <w:spacing w:before="80" w:after="40" w:line="240" w:lineRule="auto"/>
              <w:jc w:val="center"/>
              <w:rPr>
                <w:b/>
                <w:bCs/>
                <w:sz w:val="18"/>
                <w:szCs w:val="18"/>
              </w:rPr>
            </w:pPr>
            <w:r w:rsidRPr="003675FF">
              <w:rPr>
                <w:rFonts w:ascii="Times New Roman" w:hAnsi="Times New Roman" w:cs="Times New Roman"/>
                <w:b/>
                <w:bCs/>
                <w:sz w:val="18"/>
                <w:szCs w:val="18"/>
              </w:rPr>
              <w:t>&lt;0.001</w:t>
            </w:r>
            <w:r w:rsidRPr="003675FF">
              <w:rPr>
                <w:rFonts w:ascii="Times New Roman" w:hAnsi="Times New Roman" w:cs="Times New Roman"/>
                <w:b/>
                <w:bCs/>
                <w:sz w:val="18"/>
                <w:szCs w:val="18"/>
                <w:vertAlign w:val="superscript"/>
              </w:rPr>
              <w:t>*</w:t>
            </w:r>
          </w:p>
        </w:tc>
        <w:tc>
          <w:tcPr>
            <w:tcW w:w="679" w:type="pct"/>
            <w:shd w:val="clear" w:color="auto" w:fill="auto"/>
            <w:vAlign w:val="center"/>
          </w:tcPr>
          <w:p w14:paraId="4DAFFE0A" w14:textId="77777777" w:rsidR="00A64ED2" w:rsidRPr="003675FF" w:rsidRDefault="00A64ED2" w:rsidP="00944843">
            <w:pPr>
              <w:spacing w:before="80" w:after="40" w:line="240" w:lineRule="auto"/>
              <w:jc w:val="center"/>
              <w:rPr>
                <w:rFonts w:ascii="Times New Roman" w:hAnsi="Times New Roman" w:cs="Times New Roman"/>
                <w:b/>
                <w:bCs/>
                <w:sz w:val="18"/>
                <w:szCs w:val="18"/>
              </w:rPr>
            </w:pPr>
            <w:r w:rsidRPr="003675FF">
              <w:rPr>
                <w:rFonts w:ascii="Times New Roman" w:hAnsi="Times New Roman" w:cs="Times New Roman"/>
                <w:b/>
                <w:bCs/>
                <w:sz w:val="18"/>
                <w:szCs w:val="18"/>
              </w:rPr>
              <w:t>&lt;0.001</w:t>
            </w:r>
            <w:r w:rsidRPr="003675FF">
              <w:rPr>
                <w:rFonts w:ascii="Times New Roman" w:hAnsi="Times New Roman" w:cs="Times New Roman"/>
                <w:b/>
                <w:bCs/>
                <w:sz w:val="18"/>
                <w:szCs w:val="18"/>
                <w:vertAlign w:val="superscript"/>
              </w:rPr>
              <w:t>*</w:t>
            </w:r>
          </w:p>
        </w:tc>
        <w:tc>
          <w:tcPr>
            <w:tcW w:w="533" w:type="pct"/>
            <w:shd w:val="clear" w:color="auto" w:fill="auto"/>
            <w:vAlign w:val="center"/>
          </w:tcPr>
          <w:p w14:paraId="73B19B59" w14:textId="77777777" w:rsidR="00A64ED2" w:rsidRPr="003675FF" w:rsidRDefault="00A64ED2" w:rsidP="00944843">
            <w:pPr>
              <w:spacing w:before="80" w:after="40" w:line="240" w:lineRule="auto"/>
              <w:jc w:val="center"/>
              <w:rPr>
                <w:rFonts w:ascii="Times New Roman" w:hAnsi="Times New Roman" w:cs="Times New Roman"/>
                <w:sz w:val="18"/>
                <w:szCs w:val="18"/>
              </w:rPr>
            </w:pPr>
          </w:p>
        </w:tc>
        <w:tc>
          <w:tcPr>
            <w:tcW w:w="716" w:type="pct"/>
            <w:shd w:val="clear" w:color="auto" w:fill="auto"/>
            <w:vAlign w:val="center"/>
          </w:tcPr>
          <w:p w14:paraId="7FA19DBD" w14:textId="77777777" w:rsidR="00A64ED2" w:rsidRPr="003675FF" w:rsidRDefault="00A64ED2" w:rsidP="00944843">
            <w:pPr>
              <w:spacing w:before="80" w:after="40" w:line="240" w:lineRule="auto"/>
              <w:jc w:val="center"/>
              <w:rPr>
                <w:rFonts w:ascii="Times New Roman" w:hAnsi="Times New Roman" w:cs="Times New Roman"/>
                <w:sz w:val="18"/>
                <w:szCs w:val="18"/>
              </w:rPr>
            </w:pPr>
          </w:p>
        </w:tc>
        <w:tc>
          <w:tcPr>
            <w:tcW w:w="507" w:type="pct"/>
            <w:shd w:val="clear" w:color="auto" w:fill="auto"/>
            <w:vAlign w:val="center"/>
          </w:tcPr>
          <w:p w14:paraId="762D57F7" w14:textId="77777777" w:rsidR="00A64ED2" w:rsidRPr="003675FF" w:rsidRDefault="00A64ED2" w:rsidP="00944843">
            <w:pPr>
              <w:spacing w:before="80" w:after="40" w:line="240" w:lineRule="auto"/>
              <w:jc w:val="center"/>
              <w:rPr>
                <w:rFonts w:ascii="Times New Roman" w:hAnsi="Times New Roman" w:cs="Times New Roman"/>
                <w:sz w:val="18"/>
                <w:szCs w:val="18"/>
              </w:rPr>
            </w:pPr>
          </w:p>
        </w:tc>
      </w:tr>
      <w:tr w:rsidR="0071561C" w:rsidRPr="003675FF" w14:paraId="77D9A057" w14:textId="77777777" w:rsidTr="0071561C">
        <w:tblPrEx>
          <w:tblBorders>
            <w:top w:val="none" w:sz="0" w:space="0" w:color="auto"/>
            <w:bottom w:val="none" w:sz="0" w:space="0" w:color="auto"/>
          </w:tblBorders>
        </w:tblPrEx>
        <w:trPr>
          <w:jc w:val="center"/>
        </w:trPr>
        <w:tc>
          <w:tcPr>
            <w:tcW w:w="552" w:type="pct"/>
            <w:shd w:val="clear" w:color="auto" w:fill="auto"/>
            <w:vAlign w:val="center"/>
          </w:tcPr>
          <w:p w14:paraId="10DC3407" w14:textId="77777777" w:rsidR="00A64ED2" w:rsidRPr="003675FF" w:rsidRDefault="00A64ED2" w:rsidP="00944843">
            <w:pPr>
              <w:spacing w:before="80" w:after="40" w:line="240" w:lineRule="auto"/>
              <w:jc w:val="center"/>
              <w:rPr>
                <w:rFonts w:ascii="Times New Roman" w:hAnsi="Times New Roman" w:cs="Times New Roman"/>
                <w:b/>
                <w:bCs/>
                <w:sz w:val="18"/>
                <w:szCs w:val="18"/>
              </w:rPr>
            </w:pPr>
            <w:r w:rsidRPr="003675FF">
              <w:rPr>
                <w:rFonts w:ascii="Times New Roman" w:hAnsi="Times New Roman" w:cs="Times New Roman"/>
                <w:b/>
                <w:bCs/>
                <w:sz w:val="18"/>
                <w:szCs w:val="18"/>
              </w:rPr>
              <w:t>p</w:t>
            </w:r>
            <w:r w:rsidRPr="003675FF">
              <w:rPr>
                <w:rFonts w:ascii="Times New Roman" w:hAnsi="Times New Roman" w:cs="Times New Roman"/>
                <w:b/>
                <w:bCs/>
                <w:sz w:val="18"/>
                <w:szCs w:val="18"/>
                <w:vertAlign w:val="subscript"/>
              </w:rPr>
              <w:t>1</w:t>
            </w:r>
          </w:p>
        </w:tc>
        <w:tc>
          <w:tcPr>
            <w:tcW w:w="740" w:type="pct"/>
            <w:shd w:val="clear" w:color="auto" w:fill="auto"/>
            <w:vAlign w:val="center"/>
          </w:tcPr>
          <w:p w14:paraId="6AC4AE22" w14:textId="77777777" w:rsidR="00A64ED2" w:rsidRPr="003675FF" w:rsidRDefault="00A64ED2" w:rsidP="00944843">
            <w:pPr>
              <w:spacing w:before="80" w:after="40" w:line="240" w:lineRule="auto"/>
              <w:jc w:val="center"/>
              <w:rPr>
                <w:rFonts w:ascii="Times New Roman" w:hAnsi="Times New Roman" w:cs="Times New Roman"/>
                <w:b/>
                <w:bCs/>
                <w:sz w:val="18"/>
                <w:szCs w:val="18"/>
              </w:rPr>
            </w:pPr>
            <w:r w:rsidRPr="003675FF">
              <w:rPr>
                <w:rFonts w:ascii="Times New Roman" w:hAnsi="Times New Roman" w:cs="Times New Roman"/>
                <w:b/>
                <w:bCs/>
                <w:sz w:val="18"/>
                <w:szCs w:val="18"/>
              </w:rPr>
              <w:t>&lt;0.001</w:t>
            </w:r>
            <w:r w:rsidRPr="003675FF">
              <w:rPr>
                <w:rFonts w:ascii="Times New Roman" w:hAnsi="Times New Roman" w:cs="Times New Roman"/>
                <w:b/>
                <w:bCs/>
                <w:sz w:val="18"/>
                <w:szCs w:val="18"/>
                <w:vertAlign w:val="superscript"/>
              </w:rPr>
              <w:t>*</w:t>
            </w:r>
          </w:p>
        </w:tc>
        <w:tc>
          <w:tcPr>
            <w:tcW w:w="740" w:type="pct"/>
            <w:shd w:val="clear" w:color="auto" w:fill="auto"/>
            <w:vAlign w:val="center"/>
          </w:tcPr>
          <w:p w14:paraId="16593408" w14:textId="77777777" w:rsidR="00A64ED2" w:rsidRPr="003675FF" w:rsidRDefault="00A64ED2" w:rsidP="00944843">
            <w:pPr>
              <w:spacing w:before="80" w:after="40" w:line="240" w:lineRule="auto"/>
              <w:jc w:val="center"/>
              <w:rPr>
                <w:rFonts w:ascii="Times New Roman" w:hAnsi="Times New Roman" w:cs="Times New Roman"/>
                <w:b/>
                <w:bCs/>
                <w:sz w:val="18"/>
                <w:szCs w:val="18"/>
              </w:rPr>
            </w:pPr>
            <w:r w:rsidRPr="003675FF">
              <w:rPr>
                <w:rFonts w:ascii="Times New Roman" w:hAnsi="Times New Roman" w:cs="Times New Roman"/>
                <w:b/>
                <w:bCs/>
                <w:sz w:val="18"/>
                <w:szCs w:val="18"/>
              </w:rPr>
              <w:t>1.000</w:t>
            </w:r>
          </w:p>
        </w:tc>
        <w:tc>
          <w:tcPr>
            <w:tcW w:w="533" w:type="pct"/>
            <w:shd w:val="clear" w:color="auto" w:fill="auto"/>
            <w:vAlign w:val="center"/>
          </w:tcPr>
          <w:p w14:paraId="772DDD1C" w14:textId="77777777" w:rsidR="00A64ED2" w:rsidRPr="003675FF" w:rsidRDefault="00A64ED2" w:rsidP="00944843">
            <w:pPr>
              <w:spacing w:before="80" w:after="40" w:line="240" w:lineRule="auto"/>
              <w:jc w:val="center"/>
              <w:rPr>
                <w:rFonts w:ascii="Times New Roman" w:hAnsi="Times New Roman" w:cs="Times New Roman"/>
                <w:b/>
                <w:bCs/>
                <w:sz w:val="18"/>
                <w:szCs w:val="18"/>
              </w:rPr>
            </w:pPr>
            <w:r w:rsidRPr="003675FF">
              <w:rPr>
                <w:rFonts w:ascii="Times New Roman" w:hAnsi="Times New Roman" w:cs="Times New Roman"/>
                <w:b/>
                <w:bCs/>
                <w:sz w:val="18"/>
                <w:szCs w:val="18"/>
              </w:rPr>
              <w:t>&lt;0.001</w:t>
            </w:r>
            <w:r w:rsidRPr="003675FF">
              <w:rPr>
                <w:rFonts w:ascii="Times New Roman" w:hAnsi="Times New Roman" w:cs="Times New Roman"/>
                <w:b/>
                <w:bCs/>
                <w:sz w:val="18"/>
                <w:szCs w:val="18"/>
                <w:vertAlign w:val="superscript"/>
              </w:rPr>
              <w:t>*</w:t>
            </w:r>
          </w:p>
        </w:tc>
        <w:tc>
          <w:tcPr>
            <w:tcW w:w="679" w:type="pct"/>
            <w:shd w:val="clear" w:color="auto" w:fill="auto"/>
            <w:vAlign w:val="center"/>
          </w:tcPr>
          <w:p w14:paraId="358882F1" w14:textId="77777777" w:rsidR="00A64ED2" w:rsidRPr="003675FF" w:rsidRDefault="00A64ED2" w:rsidP="00944843">
            <w:pPr>
              <w:spacing w:before="80" w:after="40" w:line="240" w:lineRule="auto"/>
              <w:jc w:val="center"/>
              <w:rPr>
                <w:rFonts w:ascii="Times New Roman" w:hAnsi="Times New Roman" w:cs="Times New Roman"/>
                <w:b/>
                <w:bCs/>
                <w:sz w:val="18"/>
                <w:szCs w:val="18"/>
              </w:rPr>
            </w:pPr>
          </w:p>
        </w:tc>
        <w:tc>
          <w:tcPr>
            <w:tcW w:w="533" w:type="pct"/>
            <w:shd w:val="clear" w:color="auto" w:fill="auto"/>
            <w:vAlign w:val="center"/>
          </w:tcPr>
          <w:p w14:paraId="5114367C" w14:textId="77777777" w:rsidR="00A64ED2" w:rsidRPr="003675FF" w:rsidRDefault="00A64ED2" w:rsidP="00944843">
            <w:pPr>
              <w:spacing w:before="80" w:after="40" w:line="240" w:lineRule="auto"/>
              <w:jc w:val="center"/>
              <w:rPr>
                <w:rFonts w:ascii="Times New Roman" w:hAnsi="Times New Roman" w:cs="Times New Roman"/>
                <w:sz w:val="18"/>
                <w:szCs w:val="18"/>
              </w:rPr>
            </w:pPr>
          </w:p>
        </w:tc>
        <w:tc>
          <w:tcPr>
            <w:tcW w:w="716" w:type="pct"/>
            <w:shd w:val="clear" w:color="auto" w:fill="auto"/>
            <w:vAlign w:val="center"/>
          </w:tcPr>
          <w:p w14:paraId="0F7B1236" w14:textId="77777777" w:rsidR="00A64ED2" w:rsidRPr="003675FF" w:rsidRDefault="00A64ED2" w:rsidP="00944843">
            <w:pPr>
              <w:spacing w:before="80" w:after="40" w:line="240" w:lineRule="auto"/>
              <w:jc w:val="center"/>
              <w:rPr>
                <w:rFonts w:ascii="Times New Roman" w:hAnsi="Times New Roman" w:cs="Times New Roman"/>
                <w:sz w:val="18"/>
                <w:szCs w:val="18"/>
              </w:rPr>
            </w:pPr>
          </w:p>
        </w:tc>
        <w:tc>
          <w:tcPr>
            <w:tcW w:w="507" w:type="pct"/>
            <w:shd w:val="clear" w:color="auto" w:fill="auto"/>
            <w:vAlign w:val="center"/>
          </w:tcPr>
          <w:p w14:paraId="7F7648F3" w14:textId="77777777" w:rsidR="00A64ED2" w:rsidRPr="003675FF" w:rsidRDefault="00A64ED2" w:rsidP="00944843">
            <w:pPr>
              <w:spacing w:before="80" w:after="40" w:line="240" w:lineRule="auto"/>
              <w:jc w:val="center"/>
              <w:rPr>
                <w:rFonts w:ascii="Times New Roman" w:hAnsi="Times New Roman" w:cs="Times New Roman"/>
                <w:sz w:val="18"/>
                <w:szCs w:val="18"/>
              </w:rPr>
            </w:pPr>
          </w:p>
        </w:tc>
      </w:tr>
      <w:tr w:rsidR="00A64ED2" w:rsidRPr="003675FF" w14:paraId="542487BF" w14:textId="77777777" w:rsidTr="0071561C">
        <w:tblPrEx>
          <w:tblBorders>
            <w:top w:val="none" w:sz="0" w:space="0" w:color="auto"/>
            <w:bottom w:val="none" w:sz="0" w:space="0" w:color="auto"/>
          </w:tblBorders>
        </w:tblPrEx>
        <w:trPr>
          <w:jc w:val="center"/>
        </w:trPr>
        <w:tc>
          <w:tcPr>
            <w:tcW w:w="552" w:type="pct"/>
            <w:tcBorders>
              <w:bottom w:val="single" w:sz="12" w:space="0" w:color="auto"/>
            </w:tcBorders>
            <w:shd w:val="clear" w:color="auto" w:fill="auto"/>
            <w:vAlign w:val="center"/>
          </w:tcPr>
          <w:p w14:paraId="72E9126D" w14:textId="77777777" w:rsidR="00A64ED2" w:rsidRPr="003675FF" w:rsidRDefault="00A64ED2" w:rsidP="00944843">
            <w:pPr>
              <w:spacing w:before="80" w:after="40" w:line="240" w:lineRule="auto"/>
              <w:jc w:val="center"/>
              <w:rPr>
                <w:rFonts w:ascii="Times New Roman" w:hAnsi="Times New Roman" w:cs="Times New Roman"/>
                <w:b/>
                <w:bCs/>
                <w:sz w:val="18"/>
                <w:szCs w:val="18"/>
              </w:rPr>
            </w:pPr>
            <w:r w:rsidRPr="003675FF">
              <w:rPr>
                <w:rFonts w:ascii="Times New Roman" w:hAnsi="Times New Roman" w:cs="Times New Roman"/>
                <w:b/>
                <w:bCs/>
                <w:sz w:val="18"/>
                <w:szCs w:val="18"/>
              </w:rPr>
              <w:t xml:space="preserve">Sig. bet. </w:t>
            </w:r>
            <w:proofErr w:type="spellStart"/>
            <w:r w:rsidRPr="003675FF">
              <w:rPr>
                <w:rFonts w:ascii="Times New Roman" w:hAnsi="Times New Roman" w:cs="Times New Roman"/>
                <w:b/>
                <w:bCs/>
                <w:sz w:val="18"/>
                <w:szCs w:val="18"/>
              </w:rPr>
              <w:t>grps</w:t>
            </w:r>
            <w:proofErr w:type="spellEnd"/>
          </w:p>
        </w:tc>
        <w:tc>
          <w:tcPr>
            <w:tcW w:w="2013" w:type="pct"/>
            <w:gridSpan w:val="3"/>
            <w:tcBorders>
              <w:bottom w:val="single" w:sz="12" w:space="0" w:color="auto"/>
            </w:tcBorders>
            <w:shd w:val="clear" w:color="auto" w:fill="auto"/>
            <w:vAlign w:val="center"/>
          </w:tcPr>
          <w:p w14:paraId="7274E44B" w14:textId="19F6CA64" w:rsidR="00A64ED2" w:rsidRPr="003675FF" w:rsidRDefault="00A64ED2" w:rsidP="00944843">
            <w:pPr>
              <w:spacing w:before="80" w:after="40" w:line="240" w:lineRule="auto"/>
              <w:jc w:val="center"/>
              <w:rPr>
                <w:rFonts w:ascii="Times New Roman" w:hAnsi="Times New Roman" w:cs="Times New Roman"/>
                <w:sz w:val="18"/>
                <w:szCs w:val="18"/>
              </w:rPr>
            </w:pPr>
            <w:r w:rsidRPr="003675FF">
              <w:rPr>
                <w:rFonts w:ascii="Times New Roman" w:hAnsi="Times New Roman" w:cs="Times New Roman"/>
                <w:sz w:val="18"/>
                <w:szCs w:val="18"/>
              </w:rPr>
              <w:t>p</w:t>
            </w:r>
            <w:r w:rsidRPr="003675FF">
              <w:rPr>
                <w:rFonts w:ascii="Times New Roman" w:hAnsi="Times New Roman" w:cs="Times New Roman"/>
                <w:sz w:val="18"/>
                <w:szCs w:val="18"/>
                <w:vertAlign w:val="subscript"/>
              </w:rPr>
              <w:t>2</w:t>
            </w:r>
            <w:r w:rsidRPr="003675FF">
              <w:rPr>
                <w:rFonts w:ascii="Times New Roman" w:hAnsi="Times New Roman" w:cs="Times New Roman"/>
                <w:sz w:val="18"/>
                <w:szCs w:val="18"/>
              </w:rPr>
              <w:t>&lt;0.001</w:t>
            </w:r>
            <w:r w:rsidR="00927C86" w:rsidRPr="003675FF">
              <w:rPr>
                <w:rFonts w:ascii="Times New Roman" w:hAnsi="Times New Roman" w:cs="Times New Roman"/>
                <w:sz w:val="18"/>
                <w:szCs w:val="18"/>
                <w:vertAlign w:val="superscript"/>
              </w:rPr>
              <w:t>*</w:t>
            </w:r>
            <w:r w:rsidR="00927C86" w:rsidRPr="003675FF">
              <w:rPr>
                <w:rFonts w:ascii="Times New Roman" w:hAnsi="Times New Roman" w:cs="Times New Roman"/>
                <w:sz w:val="18"/>
                <w:szCs w:val="18"/>
              </w:rPr>
              <w:t>, p</w:t>
            </w:r>
            <w:r w:rsidRPr="003675FF">
              <w:rPr>
                <w:rFonts w:ascii="Times New Roman" w:hAnsi="Times New Roman" w:cs="Times New Roman"/>
                <w:sz w:val="18"/>
                <w:szCs w:val="18"/>
                <w:vertAlign w:val="subscript"/>
              </w:rPr>
              <w:t>3</w:t>
            </w:r>
            <w:r w:rsidRPr="003675FF">
              <w:rPr>
                <w:rFonts w:ascii="Times New Roman" w:hAnsi="Times New Roman" w:cs="Times New Roman"/>
                <w:sz w:val="18"/>
                <w:szCs w:val="18"/>
              </w:rPr>
              <w:t>&lt;0.001</w:t>
            </w:r>
            <w:r w:rsidR="006F70DB" w:rsidRPr="003675FF">
              <w:rPr>
                <w:rFonts w:ascii="Times New Roman" w:hAnsi="Times New Roman" w:cs="Times New Roman"/>
                <w:sz w:val="18"/>
                <w:szCs w:val="18"/>
                <w:vertAlign w:val="superscript"/>
              </w:rPr>
              <w:t>*</w:t>
            </w:r>
            <w:r w:rsidR="006F70DB" w:rsidRPr="003675FF">
              <w:rPr>
                <w:rFonts w:ascii="Times New Roman" w:hAnsi="Times New Roman" w:cs="Times New Roman"/>
                <w:sz w:val="18"/>
                <w:szCs w:val="18"/>
              </w:rPr>
              <w:t>, p</w:t>
            </w:r>
            <w:r w:rsidRPr="003675FF">
              <w:rPr>
                <w:rFonts w:ascii="Times New Roman" w:hAnsi="Times New Roman" w:cs="Times New Roman"/>
                <w:sz w:val="18"/>
                <w:szCs w:val="18"/>
                <w:vertAlign w:val="subscript"/>
              </w:rPr>
              <w:t>4</w:t>
            </w:r>
            <w:r w:rsidRPr="003675FF">
              <w:rPr>
                <w:rFonts w:ascii="Times New Roman" w:hAnsi="Times New Roman" w:cs="Times New Roman"/>
                <w:sz w:val="18"/>
                <w:szCs w:val="18"/>
              </w:rPr>
              <w:t>&lt;0.001</w:t>
            </w:r>
            <w:r w:rsidRPr="003675FF">
              <w:rPr>
                <w:rFonts w:ascii="Times New Roman" w:hAnsi="Times New Roman" w:cs="Times New Roman"/>
                <w:sz w:val="18"/>
                <w:szCs w:val="18"/>
                <w:vertAlign w:val="superscript"/>
              </w:rPr>
              <w:t>*</w:t>
            </w:r>
          </w:p>
        </w:tc>
        <w:tc>
          <w:tcPr>
            <w:tcW w:w="679" w:type="pct"/>
            <w:tcBorders>
              <w:bottom w:val="single" w:sz="12" w:space="0" w:color="auto"/>
            </w:tcBorders>
            <w:shd w:val="clear" w:color="auto" w:fill="auto"/>
            <w:vAlign w:val="center"/>
          </w:tcPr>
          <w:p w14:paraId="09670577" w14:textId="77777777" w:rsidR="00A64ED2" w:rsidRPr="003675FF" w:rsidRDefault="00A64ED2" w:rsidP="00944843">
            <w:pPr>
              <w:spacing w:before="80" w:after="40" w:line="240" w:lineRule="auto"/>
              <w:jc w:val="center"/>
              <w:rPr>
                <w:rFonts w:ascii="Times New Roman" w:hAnsi="Times New Roman" w:cs="Times New Roman"/>
                <w:sz w:val="18"/>
                <w:szCs w:val="18"/>
              </w:rPr>
            </w:pPr>
          </w:p>
        </w:tc>
        <w:tc>
          <w:tcPr>
            <w:tcW w:w="533" w:type="pct"/>
            <w:tcBorders>
              <w:bottom w:val="single" w:sz="12" w:space="0" w:color="auto"/>
            </w:tcBorders>
            <w:shd w:val="clear" w:color="auto" w:fill="auto"/>
            <w:vAlign w:val="center"/>
          </w:tcPr>
          <w:p w14:paraId="50494F37" w14:textId="77777777" w:rsidR="00A64ED2" w:rsidRPr="003675FF" w:rsidRDefault="00A64ED2" w:rsidP="00944843">
            <w:pPr>
              <w:spacing w:before="80" w:after="40" w:line="240" w:lineRule="auto"/>
              <w:jc w:val="center"/>
              <w:rPr>
                <w:rFonts w:ascii="Times New Roman" w:hAnsi="Times New Roman" w:cs="Times New Roman"/>
                <w:sz w:val="18"/>
                <w:szCs w:val="18"/>
              </w:rPr>
            </w:pPr>
          </w:p>
        </w:tc>
        <w:tc>
          <w:tcPr>
            <w:tcW w:w="716" w:type="pct"/>
            <w:tcBorders>
              <w:bottom w:val="single" w:sz="12" w:space="0" w:color="auto"/>
            </w:tcBorders>
            <w:shd w:val="clear" w:color="auto" w:fill="auto"/>
            <w:vAlign w:val="center"/>
          </w:tcPr>
          <w:p w14:paraId="2770D888" w14:textId="77777777" w:rsidR="00A64ED2" w:rsidRPr="003675FF" w:rsidRDefault="00A64ED2" w:rsidP="00944843">
            <w:pPr>
              <w:spacing w:before="80" w:after="40" w:line="240" w:lineRule="auto"/>
              <w:jc w:val="center"/>
              <w:rPr>
                <w:rFonts w:ascii="Times New Roman" w:hAnsi="Times New Roman" w:cs="Times New Roman"/>
                <w:sz w:val="18"/>
                <w:szCs w:val="18"/>
              </w:rPr>
            </w:pPr>
          </w:p>
        </w:tc>
        <w:tc>
          <w:tcPr>
            <w:tcW w:w="507" w:type="pct"/>
            <w:tcBorders>
              <w:bottom w:val="single" w:sz="12" w:space="0" w:color="auto"/>
            </w:tcBorders>
            <w:shd w:val="clear" w:color="auto" w:fill="auto"/>
            <w:vAlign w:val="center"/>
          </w:tcPr>
          <w:p w14:paraId="2F2FB44C" w14:textId="77777777" w:rsidR="00A64ED2" w:rsidRPr="003675FF" w:rsidRDefault="00A64ED2" w:rsidP="0071561C">
            <w:pPr>
              <w:keepNext/>
              <w:spacing w:before="80" w:after="40" w:line="240" w:lineRule="auto"/>
              <w:jc w:val="center"/>
              <w:rPr>
                <w:rFonts w:ascii="Times New Roman" w:hAnsi="Times New Roman" w:cs="Times New Roman"/>
                <w:sz w:val="18"/>
                <w:szCs w:val="18"/>
              </w:rPr>
            </w:pPr>
          </w:p>
        </w:tc>
      </w:tr>
    </w:tbl>
    <w:p w14:paraId="4E5917D2" w14:textId="64977635" w:rsidR="0071561C" w:rsidRPr="0071561C" w:rsidRDefault="0071561C" w:rsidP="0071561C">
      <w:pPr>
        <w:spacing w:after="0" w:line="240" w:lineRule="auto"/>
        <w:rPr>
          <w:b/>
          <w:bCs/>
          <w:i/>
          <w:iCs/>
          <w:color w:val="44546A" w:themeColor="text2"/>
          <w:sz w:val="18"/>
          <w:szCs w:val="18"/>
        </w:rPr>
      </w:pPr>
      <w:r w:rsidRPr="0071561C">
        <w:rPr>
          <w:i/>
          <w:iCs/>
          <w:color w:val="44546A" w:themeColor="text2"/>
          <w:sz w:val="18"/>
          <w:szCs w:val="18"/>
        </w:rPr>
        <w:t xml:space="preserve">SD: </w:t>
      </w:r>
      <w:r w:rsidRPr="0071561C">
        <w:rPr>
          <w:b/>
          <w:bCs/>
          <w:i/>
          <w:iCs/>
          <w:color w:val="44546A" w:themeColor="text2"/>
          <w:sz w:val="18"/>
          <w:szCs w:val="18"/>
        </w:rPr>
        <w:t>Standard deviation. F</w:t>
      </w:r>
      <w:r w:rsidRPr="0071561C">
        <w:rPr>
          <w:i/>
          <w:iCs/>
          <w:color w:val="44546A" w:themeColor="text2"/>
          <w:sz w:val="18"/>
          <w:szCs w:val="18"/>
        </w:rPr>
        <w:t xml:space="preserve">: </w:t>
      </w:r>
      <w:r w:rsidRPr="0071561C">
        <w:rPr>
          <w:b/>
          <w:bCs/>
          <w:i/>
          <w:iCs/>
          <w:color w:val="44546A" w:themeColor="text2"/>
          <w:sz w:val="18"/>
          <w:szCs w:val="18"/>
        </w:rPr>
        <w:t xml:space="preserve">F for One-way ANOVA test, and pairwise comparison between each </w:t>
      </w:r>
      <w:r w:rsidR="00477E41">
        <w:rPr>
          <w:b/>
          <w:bCs/>
          <w:i/>
          <w:iCs/>
          <w:color w:val="44546A" w:themeColor="text2"/>
          <w:sz w:val="18"/>
          <w:szCs w:val="18"/>
        </w:rPr>
        <w:t>two</w:t>
      </w:r>
      <w:r w:rsidRPr="0071561C">
        <w:rPr>
          <w:b/>
          <w:bCs/>
          <w:i/>
          <w:iCs/>
          <w:color w:val="44546A" w:themeColor="text2"/>
          <w:sz w:val="18"/>
          <w:szCs w:val="18"/>
        </w:rPr>
        <w:t xml:space="preserve"> groups was done using a Post Hoc Test (Tukey). H: H for Kruskal Wallis test, pairwise comparison bet. </w:t>
      </w:r>
      <w:r w:rsidR="00392F13">
        <w:rPr>
          <w:b/>
          <w:bCs/>
          <w:i/>
          <w:iCs/>
          <w:color w:val="44546A" w:themeColor="text2"/>
          <w:sz w:val="18"/>
          <w:szCs w:val="18"/>
        </w:rPr>
        <w:t>Every</w:t>
      </w:r>
      <w:r w:rsidRPr="0071561C">
        <w:rPr>
          <w:i/>
          <w:iCs/>
          <w:color w:val="44546A" w:themeColor="text2"/>
          <w:sz w:val="18"/>
          <w:szCs w:val="18"/>
        </w:rPr>
        <w:t xml:space="preserve"> </w:t>
      </w:r>
      <w:r w:rsidR="0080582A">
        <w:rPr>
          <w:i/>
          <w:iCs/>
          <w:color w:val="44546A" w:themeColor="text2"/>
          <w:sz w:val="18"/>
          <w:szCs w:val="18"/>
        </w:rPr>
        <w:t>two</w:t>
      </w:r>
      <w:r w:rsidRPr="0071561C">
        <w:rPr>
          <w:i/>
          <w:iCs/>
          <w:color w:val="44546A" w:themeColor="text2"/>
          <w:sz w:val="18"/>
          <w:szCs w:val="18"/>
        </w:rPr>
        <w:t xml:space="preserve"> groups were done using a </w:t>
      </w:r>
      <w:r w:rsidRPr="0071561C">
        <w:rPr>
          <w:b/>
          <w:bCs/>
          <w:i/>
          <w:iCs/>
          <w:color w:val="44546A" w:themeColor="text2"/>
          <w:sz w:val="18"/>
          <w:szCs w:val="18"/>
        </w:rPr>
        <w:t xml:space="preserve">Post Hoc Test (Dunn's for multiple comparisons test). </w:t>
      </w:r>
      <w:r w:rsidRPr="0071561C">
        <w:rPr>
          <w:i/>
          <w:iCs/>
          <w:color w:val="44546A" w:themeColor="text2"/>
          <w:sz w:val="18"/>
          <w:szCs w:val="18"/>
        </w:rPr>
        <w:t xml:space="preserve">p: p-value for comparing </w:t>
      </w:r>
      <w:r w:rsidRPr="0071561C">
        <w:rPr>
          <w:b/>
          <w:bCs/>
          <w:i/>
          <w:iCs/>
          <w:color w:val="44546A" w:themeColor="text2"/>
          <w:sz w:val="18"/>
          <w:szCs w:val="18"/>
        </w:rPr>
        <w:t xml:space="preserve">the different groups. </w:t>
      </w:r>
      <w:r w:rsidRPr="0071561C">
        <w:rPr>
          <w:i/>
          <w:iCs/>
          <w:color w:val="44546A" w:themeColor="text2"/>
          <w:sz w:val="18"/>
          <w:szCs w:val="18"/>
        </w:rPr>
        <w:t>p</w:t>
      </w:r>
      <w:r w:rsidRPr="0071561C">
        <w:rPr>
          <w:i/>
          <w:iCs/>
          <w:color w:val="44546A" w:themeColor="text2"/>
          <w:sz w:val="18"/>
          <w:szCs w:val="18"/>
          <w:vertAlign w:val="subscript"/>
        </w:rPr>
        <w:t>0</w:t>
      </w:r>
      <w:r w:rsidRPr="0071561C">
        <w:rPr>
          <w:i/>
          <w:iCs/>
          <w:color w:val="44546A" w:themeColor="text2"/>
          <w:sz w:val="18"/>
          <w:szCs w:val="18"/>
        </w:rPr>
        <w:t xml:space="preserve">: p value </w:t>
      </w:r>
      <w:bookmarkStart w:id="4" w:name="_Hlk163106126"/>
      <w:r w:rsidRPr="0071561C">
        <w:rPr>
          <w:i/>
          <w:iCs/>
          <w:color w:val="44546A" w:themeColor="text2"/>
          <w:sz w:val="18"/>
          <w:szCs w:val="18"/>
        </w:rPr>
        <w:t xml:space="preserve">to compare </w:t>
      </w:r>
      <w:bookmarkEnd w:id="4"/>
      <w:r w:rsidRPr="0071561C">
        <w:rPr>
          <w:i/>
          <w:iCs/>
          <w:color w:val="44546A" w:themeColor="text2"/>
          <w:sz w:val="18"/>
          <w:szCs w:val="18"/>
        </w:rPr>
        <w:t>the control group and each other's</w:t>
      </w:r>
      <w:r w:rsidRPr="0071561C">
        <w:rPr>
          <w:b/>
          <w:bCs/>
          <w:i/>
          <w:iCs/>
          <w:color w:val="44546A" w:themeColor="text2"/>
          <w:sz w:val="18"/>
          <w:szCs w:val="18"/>
        </w:rPr>
        <w:t xml:space="preserve"> group. </w:t>
      </w:r>
      <w:r w:rsidRPr="0071561C">
        <w:rPr>
          <w:i/>
          <w:iCs/>
          <w:color w:val="44546A" w:themeColor="text2"/>
          <w:sz w:val="18"/>
          <w:szCs w:val="18"/>
        </w:rPr>
        <w:t>p</w:t>
      </w:r>
      <w:r w:rsidRPr="0071561C">
        <w:rPr>
          <w:i/>
          <w:iCs/>
          <w:color w:val="44546A" w:themeColor="text2"/>
          <w:sz w:val="18"/>
          <w:szCs w:val="18"/>
          <w:vertAlign w:val="subscript"/>
        </w:rPr>
        <w:t>1</w:t>
      </w:r>
      <w:r w:rsidRPr="0071561C">
        <w:rPr>
          <w:i/>
          <w:iCs/>
          <w:color w:val="44546A" w:themeColor="text2"/>
          <w:sz w:val="18"/>
          <w:szCs w:val="18"/>
        </w:rPr>
        <w:t>: p-value to compare between the 4</w:t>
      </w:r>
      <w:r w:rsidRPr="0071561C">
        <w:rPr>
          <w:i/>
          <w:iCs/>
          <w:color w:val="44546A" w:themeColor="text2"/>
          <w:sz w:val="18"/>
          <w:szCs w:val="18"/>
          <w:vertAlign w:val="superscript"/>
        </w:rPr>
        <w:t>th</w:t>
      </w:r>
      <w:r w:rsidRPr="0071561C">
        <w:rPr>
          <w:i/>
          <w:iCs/>
          <w:color w:val="44546A" w:themeColor="text2"/>
          <w:sz w:val="18"/>
          <w:szCs w:val="18"/>
        </w:rPr>
        <w:t xml:space="preserve"> </w:t>
      </w:r>
      <w:r w:rsidRPr="0071561C">
        <w:rPr>
          <w:b/>
          <w:bCs/>
          <w:i/>
          <w:iCs/>
          <w:color w:val="44546A" w:themeColor="text2"/>
          <w:sz w:val="18"/>
          <w:szCs w:val="18"/>
        </w:rPr>
        <w:t xml:space="preserve">Group </w:t>
      </w:r>
      <w:r w:rsidRPr="0071561C">
        <w:rPr>
          <w:i/>
          <w:iCs/>
          <w:color w:val="44546A" w:themeColor="text2"/>
          <w:sz w:val="18"/>
          <w:szCs w:val="18"/>
        </w:rPr>
        <w:t>and</w:t>
      </w:r>
      <w:r w:rsidRPr="0071561C">
        <w:rPr>
          <w:b/>
          <w:bCs/>
          <w:i/>
          <w:iCs/>
          <w:color w:val="44546A" w:themeColor="text2"/>
          <w:sz w:val="18"/>
          <w:szCs w:val="18"/>
        </w:rPr>
        <w:t xml:space="preserve"> each other group. </w:t>
      </w:r>
      <w:r w:rsidRPr="0071561C">
        <w:rPr>
          <w:i/>
          <w:iCs/>
          <w:color w:val="44546A" w:themeColor="text2"/>
          <w:sz w:val="18"/>
          <w:szCs w:val="18"/>
        </w:rPr>
        <w:t>p</w:t>
      </w:r>
      <w:r w:rsidRPr="0071561C">
        <w:rPr>
          <w:i/>
          <w:iCs/>
          <w:color w:val="44546A" w:themeColor="text2"/>
          <w:sz w:val="18"/>
          <w:szCs w:val="18"/>
          <w:vertAlign w:val="subscript"/>
        </w:rPr>
        <w:t>2</w:t>
      </w:r>
      <w:r w:rsidRPr="0071561C">
        <w:rPr>
          <w:i/>
          <w:iCs/>
          <w:color w:val="44546A" w:themeColor="text2"/>
          <w:sz w:val="18"/>
          <w:szCs w:val="18"/>
        </w:rPr>
        <w:t>: p value to compare between 1</w:t>
      </w:r>
      <w:r w:rsidRPr="0071561C">
        <w:rPr>
          <w:i/>
          <w:iCs/>
          <w:color w:val="44546A" w:themeColor="text2"/>
          <w:sz w:val="18"/>
          <w:szCs w:val="18"/>
          <w:vertAlign w:val="superscript"/>
        </w:rPr>
        <w:t>st</w:t>
      </w:r>
      <w:r w:rsidRPr="0071561C">
        <w:rPr>
          <w:i/>
          <w:iCs/>
          <w:color w:val="44546A" w:themeColor="text2"/>
          <w:sz w:val="18"/>
          <w:szCs w:val="18"/>
        </w:rPr>
        <w:t>&amp; 2</w:t>
      </w:r>
      <w:r w:rsidRPr="0071561C">
        <w:rPr>
          <w:i/>
          <w:iCs/>
          <w:color w:val="44546A" w:themeColor="text2"/>
          <w:sz w:val="18"/>
          <w:szCs w:val="18"/>
          <w:vertAlign w:val="superscript"/>
        </w:rPr>
        <w:t>nd</w:t>
      </w:r>
      <w:r w:rsidRPr="0071561C">
        <w:rPr>
          <w:i/>
          <w:iCs/>
          <w:color w:val="44546A" w:themeColor="text2"/>
          <w:sz w:val="18"/>
          <w:szCs w:val="18"/>
        </w:rPr>
        <w:t xml:space="preserve"> </w:t>
      </w:r>
      <w:r w:rsidRPr="0071561C">
        <w:rPr>
          <w:b/>
          <w:bCs/>
          <w:i/>
          <w:iCs/>
          <w:color w:val="44546A" w:themeColor="text2"/>
          <w:sz w:val="18"/>
          <w:szCs w:val="18"/>
        </w:rPr>
        <w:t xml:space="preserve">Groups. </w:t>
      </w:r>
      <w:r w:rsidRPr="0071561C">
        <w:rPr>
          <w:i/>
          <w:iCs/>
          <w:color w:val="44546A" w:themeColor="text2"/>
          <w:sz w:val="18"/>
          <w:szCs w:val="18"/>
        </w:rPr>
        <w:t>p</w:t>
      </w:r>
      <w:r w:rsidRPr="0071561C">
        <w:rPr>
          <w:i/>
          <w:iCs/>
          <w:color w:val="44546A" w:themeColor="text2"/>
          <w:sz w:val="18"/>
          <w:szCs w:val="18"/>
          <w:vertAlign w:val="subscript"/>
        </w:rPr>
        <w:t>3</w:t>
      </w:r>
      <w:r w:rsidRPr="0071561C">
        <w:rPr>
          <w:i/>
          <w:iCs/>
          <w:color w:val="44546A" w:themeColor="text2"/>
          <w:sz w:val="18"/>
          <w:szCs w:val="18"/>
        </w:rPr>
        <w:t>: p value to compare between 1</w:t>
      </w:r>
      <w:r w:rsidRPr="0071561C">
        <w:rPr>
          <w:i/>
          <w:iCs/>
          <w:color w:val="44546A" w:themeColor="text2"/>
          <w:sz w:val="18"/>
          <w:szCs w:val="18"/>
          <w:vertAlign w:val="superscript"/>
        </w:rPr>
        <w:t>st</w:t>
      </w:r>
      <w:r w:rsidRPr="0071561C">
        <w:rPr>
          <w:i/>
          <w:iCs/>
          <w:color w:val="44546A" w:themeColor="text2"/>
          <w:sz w:val="18"/>
          <w:szCs w:val="18"/>
        </w:rPr>
        <w:t xml:space="preserve"> &amp;3</w:t>
      </w:r>
      <w:r w:rsidRPr="0071561C">
        <w:rPr>
          <w:i/>
          <w:iCs/>
          <w:color w:val="44546A" w:themeColor="text2"/>
          <w:sz w:val="18"/>
          <w:szCs w:val="18"/>
          <w:vertAlign w:val="superscript"/>
        </w:rPr>
        <w:t>rd</w:t>
      </w:r>
      <w:r w:rsidRPr="0071561C">
        <w:rPr>
          <w:i/>
          <w:iCs/>
          <w:color w:val="44546A" w:themeColor="text2"/>
          <w:sz w:val="18"/>
          <w:szCs w:val="18"/>
        </w:rPr>
        <w:t xml:space="preserve"> </w:t>
      </w:r>
      <w:r w:rsidRPr="0071561C">
        <w:rPr>
          <w:b/>
          <w:bCs/>
          <w:i/>
          <w:iCs/>
          <w:color w:val="44546A" w:themeColor="text2"/>
          <w:sz w:val="18"/>
          <w:szCs w:val="18"/>
        </w:rPr>
        <w:t xml:space="preserve">Groups. </w:t>
      </w:r>
      <w:r w:rsidRPr="0071561C">
        <w:rPr>
          <w:i/>
          <w:iCs/>
          <w:color w:val="44546A" w:themeColor="text2"/>
          <w:sz w:val="18"/>
          <w:szCs w:val="18"/>
        </w:rPr>
        <w:t>p</w:t>
      </w:r>
      <w:r w:rsidRPr="0071561C">
        <w:rPr>
          <w:i/>
          <w:iCs/>
          <w:color w:val="44546A" w:themeColor="text2"/>
          <w:sz w:val="18"/>
          <w:szCs w:val="18"/>
          <w:vertAlign w:val="subscript"/>
        </w:rPr>
        <w:t>4</w:t>
      </w:r>
      <w:r w:rsidRPr="0071561C">
        <w:rPr>
          <w:i/>
          <w:iCs/>
          <w:color w:val="44546A" w:themeColor="text2"/>
          <w:sz w:val="18"/>
          <w:szCs w:val="18"/>
        </w:rPr>
        <w:t>: p value to compare between 2</w:t>
      </w:r>
      <w:r w:rsidRPr="0071561C">
        <w:rPr>
          <w:i/>
          <w:iCs/>
          <w:color w:val="44546A" w:themeColor="text2"/>
          <w:sz w:val="18"/>
          <w:szCs w:val="18"/>
          <w:vertAlign w:val="superscript"/>
        </w:rPr>
        <w:t>nd</w:t>
      </w:r>
      <w:r w:rsidRPr="0071561C">
        <w:rPr>
          <w:i/>
          <w:iCs/>
          <w:color w:val="44546A" w:themeColor="text2"/>
          <w:sz w:val="18"/>
          <w:szCs w:val="18"/>
        </w:rPr>
        <w:t xml:space="preserve"> &amp;3</w:t>
      </w:r>
      <w:r w:rsidRPr="0071561C">
        <w:rPr>
          <w:i/>
          <w:iCs/>
          <w:color w:val="44546A" w:themeColor="text2"/>
          <w:sz w:val="18"/>
          <w:szCs w:val="18"/>
          <w:vertAlign w:val="superscript"/>
        </w:rPr>
        <w:t>rd</w:t>
      </w:r>
      <w:r w:rsidRPr="0071561C">
        <w:rPr>
          <w:i/>
          <w:iCs/>
          <w:color w:val="44546A" w:themeColor="text2"/>
          <w:sz w:val="18"/>
          <w:szCs w:val="18"/>
        </w:rPr>
        <w:t xml:space="preserve"> </w:t>
      </w:r>
      <w:r w:rsidRPr="0071561C">
        <w:rPr>
          <w:b/>
          <w:bCs/>
          <w:i/>
          <w:iCs/>
          <w:color w:val="44546A" w:themeColor="text2"/>
          <w:sz w:val="18"/>
          <w:szCs w:val="18"/>
        </w:rPr>
        <w:t xml:space="preserve">Groups. </w:t>
      </w:r>
      <w:r w:rsidRPr="0071561C">
        <w:rPr>
          <w:i/>
          <w:iCs/>
          <w:color w:val="44546A" w:themeColor="text2"/>
          <w:sz w:val="18"/>
          <w:szCs w:val="18"/>
        </w:rPr>
        <w:t>*: Statistically significant at p ≤ 0.05</w:t>
      </w:r>
    </w:p>
    <w:p w14:paraId="4AF3C0C2" w14:textId="77777777" w:rsidR="0071561C" w:rsidRPr="0071561C" w:rsidRDefault="0071561C" w:rsidP="0071561C">
      <w:pPr>
        <w:spacing w:after="0" w:line="240" w:lineRule="auto"/>
        <w:rPr>
          <w:i/>
          <w:iCs/>
          <w:color w:val="44546A" w:themeColor="text2"/>
          <w:sz w:val="18"/>
          <w:szCs w:val="18"/>
        </w:rPr>
      </w:pPr>
      <w:r w:rsidRPr="0071561C">
        <w:rPr>
          <w:b/>
          <w:bCs/>
          <w:i/>
          <w:iCs/>
          <w:color w:val="44546A" w:themeColor="text2"/>
          <w:sz w:val="18"/>
          <w:szCs w:val="18"/>
        </w:rPr>
        <w:t>Group I</w:t>
      </w:r>
      <w:r w:rsidRPr="0071561C">
        <w:rPr>
          <w:i/>
          <w:iCs/>
          <w:color w:val="44546A" w:themeColor="text2"/>
          <w:sz w:val="18"/>
          <w:szCs w:val="18"/>
        </w:rPr>
        <w:t xml:space="preserve">: Child A, </w:t>
      </w:r>
      <w:r w:rsidRPr="0071561C">
        <w:rPr>
          <w:b/>
          <w:bCs/>
          <w:i/>
          <w:iCs/>
          <w:color w:val="44546A" w:themeColor="text2"/>
          <w:sz w:val="18"/>
          <w:szCs w:val="18"/>
        </w:rPr>
        <w:t>Group II</w:t>
      </w:r>
      <w:r w:rsidRPr="0071561C">
        <w:rPr>
          <w:i/>
          <w:iCs/>
          <w:color w:val="44546A" w:themeColor="text2"/>
          <w:sz w:val="18"/>
          <w:szCs w:val="18"/>
        </w:rPr>
        <w:t xml:space="preserve">: Child B, </w:t>
      </w:r>
      <w:r w:rsidRPr="0071561C">
        <w:rPr>
          <w:b/>
          <w:bCs/>
          <w:i/>
          <w:iCs/>
          <w:color w:val="44546A" w:themeColor="text2"/>
          <w:sz w:val="18"/>
          <w:szCs w:val="18"/>
        </w:rPr>
        <w:t>Group III</w:t>
      </w:r>
      <w:r w:rsidRPr="0071561C">
        <w:rPr>
          <w:i/>
          <w:iCs/>
          <w:color w:val="44546A" w:themeColor="text2"/>
          <w:sz w:val="18"/>
          <w:szCs w:val="18"/>
        </w:rPr>
        <w:t>: Child C,</w:t>
      </w:r>
      <w:r w:rsidRPr="0071561C">
        <w:rPr>
          <w:b/>
          <w:bCs/>
          <w:i/>
          <w:iCs/>
          <w:color w:val="44546A" w:themeColor="text2"/>
          <w:sz w:val="18"/>
          <w:szCs w:val="18"/>
        </w:rPr>
        <w:t xml:space="preserve"> Group IV</w:t>
      </w:r>
      <w:r w:rsidRPr="0071561C">
        <w:rPr>
          <w:i/>
          <w:iCs/>
          <w:color w:val="44546A" w:themeColor="text2"/>
          <w:sz w:val="18"/>
          <w:szCs w:val="18"/>
        </w:rPr>
        <w:t>: HCC</w:t>
      </w:r>
    </w:p>
    <w:p w14:paraId="33F823D4" w14:textId="77777777" w:rsidR="00161344" w:rsidRDefault="00161344" w:rsidP="00D80CEF">
      <w:pPr>
        <w:spacing w:after="0" w:line="240" w:lineRule="auto"/>
        <w:rPr>
          <w:rFonts w:ascii="Times New Roman" w:hAnsi="Times New Roman" w:cs="Times New Roman"/>
          <w:sz w:val="18"/>
          <w:szCs w:val="18"/>
        </w:rPr>
      </w:pPr>
    </w:p>
    <w:p w14:paraId="1B301E70" w14:textId="77777777" w:rsidR="0071561C" w:rsidRDefault="00327BB5" w:rsidP="0071561C">
      <w:pPr>
        <w:keepNext/>
        <w:spacing w:after="0" w:line="240" w:lineRule="auto"/>
        <w:jc w:val="center"/>
      </w:pPr>
      <w:r w:rsidRPr="00C32CF2">
        <w:rPr>
          <w:noProof/>
        </w:rPr>
        <w:drawing>
          <wp:inline distT="0" distB="0" distL="0" distR="0" wp14:anchorId="2D520DA7" wp14:editId="72522C14">
            <wp:extent cx="5401310" cy="3368040"/>
            <wp:effectExtent l="0" t="0" r="8890" b="3810"/>
            <wp:docPr id="1" name="Picture 15" descr="Figure (1): Comparison between the different groups based on MPV."/>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5" descr="Figure (1): Comparison between the different groups based on MPV."/>
                    <pic:cNvPicPr>
                      <a:picLocks/>
                    </pic:cNvPicPr>
                  </pic:nvPicPr>
                  <pic:blipFill>
                    <a:blip r:embed="rId9" cstate="print">
                      <a:lum bright="20000" contrast="-40000"/>
                      <a:extLst>
                        <a:ext uri="{28A0092B-C50C-407E-A947-70E740481C1C}">
                          <a14:useLocalDpi xmlns:a14="http://schemas.microsoft.com/office/drawing/2010/main" val="0"/>
                        </a:ext>
                      </a:extLst>
                    </a:blip>
                    <a:srcRect/>
                    <a:stretch>
                      <a:fillRect/>
                    </a:stretch>
                  </pic:blipFill>
                  <pic:spPr bwMode="auto">
                    <a:xfrm>
                      <a:off x="0" y="0"/>
                      <a:ext cx="5401310" cy="3368040"/>
                    </a:xfrm>
                    <a:prstGeom prst="rect">
                      <a:avLst/>
                    </a:prstGeom>
                    <a:noFill/>
                    <a:ln>
                      <a:noFill/>
                    </a:ln>
                  </pic:spPr>
                </pic:pic>
              </a:graphicData>
            </a:graphic>
          </wp:inline>
        </w:drawing>
      </w:r>
    </w:p>
    <w:p w14:paraId="51835674" w14:textId="03C8F071" w:rsidR="00161344" w:rsidRDefault="0071561C" w:rsidP="0071561C">
      <w:pPr>
        <w:pStyle w:val="Caption"/>
        <w:rPr>
          <w:rFonts w:ascii="Times New Roman" w:hAnsi="Times New Roman" w:cs="Times New Roman"/>
        </w:rPr>
      </w:pPr>
      <w:r>
        <w:t xml:space="preserve">Fig </w:t>
      </w:r>
      <w:r>
        <w:fldChar w:fldCharType="begin"/>
      </w:r>
      <w:r>
        <w:instrText xml:space="preserve"> SEQ Figure \* ARABIC </w:instrText>
      </w:r>
      <w:r>
        <w:fldChar w:fldCharType="separate"/>
      </w:r>
      <w:r w:rsidR="00D271D5">
        <w:rPr>
          <w:noProof/>
        </w:rPr>
        <w:t>1</w:t>
      </w:r>
      <w:r>
        <w:fldChar w:fldCharType="end"/>
      </w:r>
      <w:r>
        <w:t xml:space="preserve">. </w:t>
      </w:r>
      <w:r w:rsidRPr="0071561C">
        <w:rPr>
          <w:b/>
          <w:bCs/>
        </w:rPr>
        <w:t>Comparison between the different groups based on MPV.</w:t>
      </w:r>
    </w:p>
    <w:p w14:paraId="3172CFB9" w14:textId="77777777" w:rsidR="006F70DB" w:rsidRPr="00944843" w:rsidRDefault="006F70DB" w:rsidP="006F70DB">
      <w:pPr>
        <w:autoSpaceDE w:val="0"/>
        <w:autoSpaceDN w:val="0"/>
        <w:adjustRightInd w:val="0"/>
        <w:spacing w:after="0" w:line="240" w:lineRule="auto"/>
        <w:rPr>
          <w:rFonts w:ascii="Times New Roman" w:hAnsi="Times New Roman" w:cs="Times New Roman"/>
          <w:sz w:val="24"/>
          <w:szCs w:val="24"/>
        </w:rPr>
      </w:pPr>
      <w:r w:rsidRPr="00944843">
        <w:rPr>
          <w:rFonts w:ascii="Times New Roman" w:hAnsi="Times New Roman" w:cs="Times New Roman"/>
          <w:sz w:val="24"/>
          <w:szCs w:val="24"/>
        </w:rPr>
        <w:t xml:space="preserve">The PLT count showed </w:t>
      </w:r>
      <w:r>
        <w:rPr>
          <w:rFonts w:ascii="Times New Roman" w:hAnsi="Times New Roman" w:cs="Times New Roman"/>
          <w:sz w:val="24"/>
          <w:szCs w:val="24"/>
        </w:rPr>
        <w:t xml:space="preserve">a </w:t>
      </w:r>
      <w:r w:rsidRPr="00944843">
        <w:rPr>
          <w:rFonts w:ascii="Times New Roman" w:hAnsi="Times New Roman" w:cs="Times New Roman"/>
          <w:sz w:val="24"/>
          <w:szCs w:val="24"/>
        </w:rPr>
        <w:t xml:space="preserve">significant reduction in Child C cases </w:t>
      </w:r>
      <w:r>
        <w:rPr>
          <w:rFonts w:ascii="Times New Roman" w:hAnsi="Times New Roman" w:cs="Times New Roman"/>
          <w:sz w:val="24"/>
          <w:szCs w:val="24"/>
        </w:rPr>
        <w:t>in</w:t>
      </w:r>
      <w:r w:rsidRPr="00944843">
        <w:rPr>
          <w:rFonts w:ascii="Times New Roman" w:hAnsi="Times New Roman" w:cs="Times New Roman"/>
          <w:sz w:val="24"/>
          <w:szCs w:val="24"/>
        </w:rPr>
        <w:t xml:space="preserve"> </w:t>
      </w:r>
      <w:r>
        <w:rPr>
          <w:rFonts w:ascii="Times New Roman" w:hAnsi="Times New Roman" w:cs="Times New Roman"/>
          <w:sz w:val="24"/>
          <w:szCs w:val="24"/>
        </w:rPr>
        <w:t>Group</w:t>
      </w:r>
      <w:r w:rsidRPr="00944843">
        <w:rPr>
          <w:rFonts w:ascii="Times New Roman" w:hAnsi="Times New Roman" w:cs="Times New Roman"/>
          <w:sz w:val="24"/>
          <w:szCs w:val="24"/>
        </w:rPr>
        <w:t xml:space="preserve"> 1 and </w:t>
      </w:r>
      <w:r>
        <w:rPr>
          <w:rFonts w:ascii="Times New Roman" w:hAnsi="Times New Roman" w:cs="Times New Roman"/>
          <w:sz w:val="24"/>
          <w:szCs w:val="24"/>
        </w:rPr>
        <w:t>Group</w:t>
      </w:r>
      <w:r w:rsidRPr="00944843">
        <w:rPr>
          <w:rFonts w:ascii="Times New Roman" w:hAnsi="Times New Roman" w:cs="Times New Roman"/>
          <w:sz w:val="24"/>
          <w:szCs w:val="24"/>
        </w:rPr>
        <w:t xml:space="preserve"> 4</w:t>
      </w:r>
      <w:r>
        <w:rPr>
          <w:rFonts w:ascii="Times New Roman" w:hAnsi="Times New Roman" w:cs="Times New Roman"/>
          <w:sz w:val="24"/>
          <w:szCs w:val="24"/>
        </w:rPr>
        <w:t>,</w:t>
      </w:r>
      <w:r w:rsidRPr="00944843">
        <w:rPr>
          <w:rFonts w:ascii="Times New Roman" w:hAnsi="Times New Roman" w:cs="Times New Roman"/>
          <w:sz w:val="24"/>
          <w:szCs w:val="24"/>
        </w:rPr>
        <w:t xml:space="preserve"> while there was </w:t>
      </w:r>
      <w:r>
        <w:rPr>
          <w:rFonts w:ascii="Times New Roman" w:hAnsi="Times New Roman" w:cs="Times New Roman"/>
          <w:sz w:val="24"/>
          <w:szCs w:val="24"/>
        </w:rPr>
        <w:t xml:space="preserve">a </w:t>
      </w:r>
      <w:r w:rsidRPr="00944843">
        <w:rPr>
          <w:rFonts w:ascii="Times New Roman" w:hAnsi="Times New Roman" w:cs="Times New Roman"/>
          <w:sz w:val="24"/>
          <w:szCs w:val="24"/>
        </w:rPr>
        <w:t>non-significant difference among other patients’ groups.</w:t>
      </w:r>
    </w:p>
    <w:p w14:paraId="1C97AD3F" w14:textId="77777777" w:rsidR="006F70DB" w:rsidRPr="00944843" w:rsidRDefault="006F70DB" w:rsidP="006F70DB">
      <w:pPr>
        <w:autoSpaceDE w:val="0"/>
        <w:autoSpaceDN w:val="0"/>
        <w:adjustRightInd w:val="0"/>
        <w:spacing w:after="0" w:line="240" w:lineRule="auto"/>
        <w:rPr>
          <w:rFonts w:ascii="Times New Roman" w:hAnsi="Times New Roman" w:cs="Times New Roman"/>
          <w:sz w:val="24"/>
          <w:szCs w:val="24"/>
        </w:rPr>
      </w:pPr>
    </w:p>
    <w:p w14:paraId="401EFE7D" w14:textId="1E36AD40" w:rsidR="006F70DB" w:rsidRPr="00944843" w:rsidRDefault="006F70DB" w:rsidP="003B1B08">
      <w:pPr>
        <w:autoSpaceDE w:val="0"/>
        <w:autoSpaceDN w:val="0"/>
        <w:adjustRightInd w:val="0"/>
        <w:spacing w:after="0" w:line="240" w:lineRule="auto"/>
        <w:jc w:val="both"/>
        <w:rPr>
          <w:rFonts w:ascii="Times New Roman" w:hAnsi="Times New Roman" w:cs="Times New Roman"/>
          <w:sz w:val="24"/>
          <w:szCs w:val="24"/>
        </w:rPr>
      </w:pPr>
      <w:r w:rsidRPr="00944843">
        <w:rPr>
          <w:rFonts w:ascii="Times New Roman" w:hAnsi="Times New Roman" w:cs="Times New Roman"/>
          <w:sz w:val="24"/>
          <w:szCs w:val="24"/>
        </w:rPr>
        <w:t xml:space="preserve">Comparison of mean platelet indices across the </w:t>
      </w:r>
      <w:r w:rsidR="0080582A">
        <w:rPr>
          <w:rFonts w:ascii="Times New Roman" w:hAnsi="Times New Roman" w:cs="Times New Roman"/>
          <w:sz w:val="24"/>
          <w:szCs w:val="24"/>
        </w:rPr>
        <w:t>four</w:t>
      </w:r>
      <w:r w:rsidRPr="00944843">
        <w:rPr>
          <w:rFonts w:ascii="Times New Roman" w:hAnsi="Times New Roman" w:cs="Times New Roman"/>
          <w:sz w:val="24"/>
          <w:szCs w:val="24"/>
        </w:rPr>
        <w:t xml:space="preserve"> studied patient groups with the controls exhibited statistically significant differences (p&lt;0.001).</w:t>
      </w:r>
      <w:r w:rsidR="003B1B08">
        <w:rPr>
          <w:rFonts w:ascii="Times New Roman" w:hAnsi="Times New Roman" w:cs="Times New Roman"/>
          <w:sz w:val="24"/>
          <w:szCs w:val="24"/>
        </w:rPr>
        <w:t xml:space="preserve"> </w:t>
      </w:r>
    </w:p>
    <w:p w14:paraId="0015C6BA" w14:textId="77777777" w:rsidR="006F70DB" w:rsidRPr="00944843" w:rsidRDefault="006F70DB" w:rsidP="006F70DB">
      <w:pPr>
        <w:autoSpaceDE w:val="0"/>
        <w:autoSpaceDN w:val="0"/>
        <w:adjustRightInd w:val="0"/>
        <w:spacing w:after="0" w:line="240" w:lineRule="auto"/>
        <w:jc w:val="both"/>
        <w:rPr>
          <w:rFonts w:ascii="Times New Roman" w:hAnsi="Times New Roman" w:cs="Times New Roman"/>
          <w:sz w:val="24"/>
          <w:szCs w:val="24"/>
        </w:rPr>
      </w:pPr>
      <w:r w:rsidRPr="00944843">
        <w:rPr>
          <w:rFonts w:ascii="Times New Roman" w:hAnsi="Times New Roman" w:cs="Times New Roman"/>
          <w:sz w:val="24"/>
          <w:szCs w:val="24"/>
        </w:rPr>
        <w:t xml:space="preserve">The MPV value showed significant elevation in cases suffering severe liver disease p 2, p3, p4 (p&lt;0.001). A statistically significant difference was found </w:t>
      </w:r>
      <w:r>
        <w:rPr>
          <w:rFonts w:ascii="Times New Roman" w:hAnsi="Times New Roman" w:cs="Times New Roman"/>
          <w:sz w:val="24"/>
          <w:szCs w:val="24"/>
        </w:rPr>
        <w:t>between</w:t>
      </w:r>
      <w:r w:rsidRPr="00944843">
        <w:rPr>
          <w:rFonts w:ascii="Times New Roman" w:hAnsi="Times New Roman" w:cs="Times New Roman"/>
          <w:sz w:val="24"/>
          <w:szCs w:val="24"/>
        </w:rPr>
        <w:t xml:space="preserve"> the HCC and 1st &amp; 3</w:t>
      </w:r>
      <w:r w:rsidRPr="00944843">
        <w:rPr>
          <w:rFonts w:ascii="Times New Roman" w:hAnsi="Times New Roman" w:cs="Times New Roman"/>
          <w:sz w:val="24"/>
          <w:szCs w:val="24"/>
          <w:vertAlign w:val="superscript"/>
        </w:rPr>
        <w:t>rd</w:t>
      </w:r>
      <w:r w:rsidRPr="00944843">
        <w:rPr>
          <w:rFonts w:ascii="Times New Roman" w:hAnsi="Times New Roman" w:cs="Times New Roman"/>
          <w:sz w:val="24"/>
          <w:szCs w:val="24"/>
        </w:rPr>
        <w:t xml:space="preserve"> groups. (figure 1)</w:t>
      </w:r>
    </w:p>
    <w:p w14:paraId="5E75725C" w14:textId="77777777" w:rsidR="006F70DB" w:rsidRPr="00944843" w:rsidRDefault="006F70DB" w:rsidP="006F70DB">
      <w:pPr>
        <w:autoSpaceDE w:val="0"/>
        <w:autoSpaceDN w:val="0"/>
        <w:adjustRightInd w:val="0"/>
        <w:spacing w:after="0" w:line="240" w:lineRule="auto"/>
        <w:jc w:val="both"/>
        <w:rPr>
          <w:rFonts w:ascii="Times New Roman" w:hAnsi="Times New Roman" w:cs="Times New Roman"/>
          <w:sz w:val="24"/>
          <w:szCs w:val="24"/>
        </w:rPr>
      </w:pPr>
    </w:p>
    <w:p w14:paraId="5AB11461" w14:textId="77777777" w:rsidR="006F70DB" w:rsidRPr="00944843" w:rsidRDefault="006F70DB" w:rsidP="006F70D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non-significant difference was concluded among different Child groups A, B, and C regarding </w:t>
      </w:r>
      <w:proofErr w:type="spellStart"/>
      <w:r>
        <w:rPr>
          <w:rFonts w:ascii="Times New Roman" w:hAnsi="Times New Roman" w:cs="Times New Roman"/>
          <w:sz w:val="24"/>
          <w:szCs w:val="24"/>
        </w:rPr>
        <w:t>PDWa</w:t>
      </w:r>
      <w:proofErr w:type="spellEnd"/>
      <w:r>
        <w:rPr>
          <w:rFonts w:ascii="Times New Roman" w:hAnsi="Times New Roman" w:cs="Times New Roman"/>
          <w:sz w:val="24"/>
          <w:szCs w:val="24"/>
        </w:rPr>
        <w:t xml:space="preserve"> (p2=0.224), (p3=0.331), and (p4=0.999), respectively, but a statistically significant difference was found between group 4 and the </w:t>
      </w:r>
      <w:r w:rsidRPr="00944843">
        <w:rPr>
          <w:rFonts w:ascii="Times New Roman" w:hAnsi="Times New Roman" w:cs="Times New Roman"/>
          <w:sz w:val="24"/>
          <w:szCs w:val="24"/>
        </w:rPr>
        <w:t xml:space="preserve">Child B and C groups. </w:t>
      </w:r>
    </w:p>
    <w:p w14:paraId="5667B65D" w14:textId="77777777" w:rsidR="006F70DB" w:rsidRPr="00944843" w:rsidRDefault="006F70DB" w:rsidP="006F70DB">
      <w:pPr>
        <w:autoSpaceDE w:val="0"/>
        <w:autoSpaceDN w:val="0"/>
        <w:adjustRightInd w:val="0"/>
        <w:spacing w:after="0" w:line="240" w:lineRule="auto"/>
        <w:jc w:val="both"/>
        <w:rPr>
          <w:rFonts w:ascii="Times New Roman" w:hAnsi="Times New Roman" w:cs="Times New Roman"/>
          <w:sz w:val="24"/>
          <w:szCs w:val="24"/>
        </w:rPr>
      </w:pPr>
    </w:p>
    <w:p w14:paraId="63CBE18E" w14:textId="38479231" w:rsidR="006F70DB" w:rsidRPr="00944843" w:rsidRDefault="006F70DB" w:rsidP="006F70DB">
      <w:pPr>
        <w:autoSpaceDE w:val="0"/>
        <w:autoSpaceDN w:val="0"/>
        <w:adjustRightInd w:val="0"/>
        <w:spacing w:after="0" w:line="240" w:lineRule="auto"/>
        <w:jc w:val="both"/>
        <w:rPr>
          <w:rFonts w:ascii="Times New Roman" w:hAnsi="Times New Roman" w:cs="Times New Roman"/>
          <w:color w:val="000000"/>
          <w:sz w:val="24"/>
          <w:szCs w:val="24"/>
        </w:rPr>
      </w:pPr>
      <w:r w:rsidRPr="00944843">
        <w:rPr>
          <w:rFonts w:ascii="Times New Roman" w:hAnsi="Times New Roman" w:cs="Times New Roman"/>
          <w:sz w:val="24"/>
          <w:szCs w:val="24"/>
        </w:rPr>
        <w:t xml:space="preserve">Regarding PCT, statistically significant differences were observed between </w:t>
      </w:r>
      <w:r>
        <w:rPr>
          <w:rFonts w:ascii="Times New Roman" w:hAnsi="Times New Roman" w:cs="Times New Roman"/>
          <w:sz w:val="24"/>
          <w:szCs w:val="24"/>
        </w:rPr>
        <w:t xml:space="preserve">the Child A &amp; C groups (p=0.001) and the </w:t>
      </w:r>
      <w:r w:rsidRPr="00944843">
        <w:rPr>
          <w:rFonts w:ascii="Times New Roman" w:hAnsi="Times New Roman" w:cs="Times New Roman"/>
          <w:sz w:val="24"/>
          <w:szCs w:val="24"/>
        </w:rPr>
        <w:t xml:space="preserve">Child B &amp; C groups (p=0.001). </w:t>
      </w:r>
      <w:r>
        <w:rPr>
          <w:rFonts w:ascii="Times New Roman" w:hAnsi="Times New Roman" w:cs="Times New Roman"/>
          <w:sz w:val="24"/>
          <w:szCs w:val="24"/>
        </w:rPr>
        <w:t xml:space="preserve">P-LCR showed </w:t>
      </w:r>
      <w:r w:rsidR="0080582A">
        <w:rPr>
          <w:rFonts w:ascii="Times New Roman" w:hAnsi="Times New Roman" w:cs="Times New Roman"/>
          <w:sz w:val="24"/>
          <w:szCs w:val="24"/>
        </w:rPr>
        <w:t>substantial</w:t>
      </w:r>
      <w:r>
        <w:rPr>
          <w:rFonts w:ascii="Times New Roman" w:hAnsi="Times New Roman" w:cs="Times New Roman"/>
          <w:sz w:val="24"/>
          <w:szCs w:val="24"/>
        </w:rPr>
        <w:t xml:space="preserve"> differences in the Child A &amp; B (p=0.018) and Child A &amp; C (p0.001) groups.</w:t>
      </w:r>
      <w:r w:rsidRPr="00944843">
        <w:rPr>
          <w:rFonts w:ascii="Times New Roman" w:hAnsi="Times New Roman" w:cs="Times New Roman"/>
          <w:color w:val="000000"/>
          <w:sz w:val="24"/>
          <w:szCs w:val="24"/>
        </w:rPr>
        <w:t xml:space="preserve"> Also, both showed significant differences between </w:t>
      </w:r>
      <w:r>
        <w:rPr>
          <w:rFonts w:ascii="Times New Roman" w:hAnsi="Times New Roman" w:cs="Times New Roman"/>
          <w:color w:val="000000"/>
          <w:sz w:val="24"/>
          <w:szCs w:val="24"/>
        </w:rPr>
        <w:t>the Child A &amp; B groups and</w:t>
      </w:r>
      <w:r w:rsidRPr="00944843">
        <w:rPr>
          <w:rFonts w:ascii="Times New Roman" w:hAnsi="Times New Roman" w:cs="Times New Roman"/>
          <w:color w:val="000000"/>
          <w:sz w:val="24"/>
          <w:szCs w:val="24"/>
        </w:rPr>
        <w:t xml:space="preserve"> the HCC</w:t>
      </w:r>
      <w:r w:rsidRPr="00944843">
        <w:rPr>
          <w:rFonts w:ascii="Times New Roman" w:hAnsi="Times New Roman" w:cs="Times New Roman"/>
          <w:b/>
          <w:bCs/>
          <w:color w:val="000000"/>
          <w:sz w:val="24"/>
          <w:szCs w:val="24"/>
        </w:rPr>
        <w:t xml:space="preserve"> </w:t>
      </w:r>
      <w:r w:rsidRPr="00944843">
        <w:rPr>
          <w:rFonts w:ascii="Times New Roman" w:hAnsi="Times New Roman" w:cs="Times New Roman"/>
          <w:color w:val="000000"/>
          <w:sz w:val="24"/>
          <w:szCs w:val="24"/>
        </w:rPr>
        <w:t>group.</w:t>
      </w:r>
    </w:p>
    <w:p w14:paraId="1F98E146" w14:textId="77777777" w:rsidR="006F70DB" w:rsidRPr="00944843" w:rsidRDefault="006F70DB" w:rsidP="006F70DB">
      <w:pPr>
        <w:autoSpaceDE w:val="0"/>
        <w:autoSpaceDN w:val="0"/>
        <w:adjustRightInd w:val="0"/>
        <w:spacing w:after="0" w:line="240" w:lineRule="auto"/>
        <w:rPr>
          <w:rFonts w:ascii="Times New Roman" w:hAnsi="Times New Roman" w:cs="Times New Roman"/>
          <w:b/>
          <w:bCs/>
          <w:color w:val="000000"/>
          <w:sz w:val="24"/>
          <w:szCs w:val="24"/>
          <w:u w:val="single"/>
        </w:rPr>
      </w:pPr>
    </w:p>
    <w:p w14:paraId="69FF3E71" w14:textId="77777777" w:rsidR="00F03709" w:rsidRDefault="00F03709" w:rsidP="00F03709">
      <w:pPr>
        <w:spacing w:after="0" w:line="300" w:lineRule="auto"/>
        <w:jc w:val="both"/>
        <w:rPr>
          <w:rFonts w:ascii="Times New Roman" w:hAnsi="Times New Roman" w:cs="Times New Roman"/>
          <w:b/>
          <w:bCs/>
          <w:sz w:val="24"/>
          <w:szCs w:val="24"/>
        </w:rPr>
      </w:pPr>
    </w:p>
    <w:p w14:paraId="09C7CACE" w14:textId="38E3D78E" w:rsidR="00DA7CF3" w:rsidRDefault="00DA7CF3" w:rsidP="00DA7CF3">
      <w:pPr>
        <w:pStyle w:val="Caption"/>
        <w:keepNext/>
      </w:pPr>
      <w:r>
        <w:t xml:space="preserve">Tab </w:t>
      </w:r>
      <w:r>
        <w:fldChar w:fldCharType="begin"/>
      </w:r>
      <w:r>
        <w:instrText xml:space="preserve"> SEQ Table \* ARABIC </w:instrText>
      </w:r>
      <w:r>
        <w:fldChar w:fldCharType="separate"/>
      </w:r>
      <w:r w:rsidR="00D271D5">
        <w:rPr>
          <w:noProof/>
        </w:rPr>
        <w:t>5</w:t>
      </w:r>
      <w:r>
        <w:fldChar w:fldCharType="end"/>
      </w:r>
      <w:r>
        <w:t xml:space="preserve">. </w:t>
      </w:r>
      <w:r w:rsidRPr="00DA7CF3">
        <w:rPr>
          <w:b/>
          <w:bCs/>
        </w:rPr>
        <w:t>Comparison between the different groups according to liver profile</w:t>
      </w:r>
      <w:r w:rsidR="0007665B">
        <w:rPr>
          <w:b/>
          <w:bCs/>
        </w:rPr>
        <w:t>.</w:t>
      </w:r>
    </w:p>
    <w:tbl>
      <w:tblPr>
        <w:tblW w:w="5000" w:type="pct"/>
        <w:jc w:val="center"/>
        <w:tblBorders>
          <w:top w:val="single" w:sz="12" w:space="0" w:color="auto"/>
          <w:bottom w:val="single" w:sz="12" w:space="0" w:color="auto"/>
        </w:tblBorders>
        <w:tblLook w:val="04A0" w:firstRow="1" w:lastRow="0" w:firstColumn="1" w:lastColumn="0" w:noHBand="0" w:noVBand="1"/>
        <w:tblCaption w:val="Table (5): Comparison between the different groups according to liver profile"/>
        <w:tblDescription w:val="SD: Standard deviation, F: F for One-way ANOVA test and pairwise comparison between each 2 groups were done using a Post Hoc Test (Tukey), H: H for Kruskal Wallis test, pairwise comparison between each 2 groups was done using a Post Hoc Test (Dunn's for multiple comparisons test), p: p-value to compare the different studied groups. p0: p value to compare the control group and each other's group. p1: p-value to compare between the 4th Group and each other group. p2: p value to compare between 1st &amp; 2nd Groups. p3: p value to compare between 1st &amp;3rd Groups. p4: p value to compare between 2nd and 3rd Groups.  Statistically significant at p ≤ 0.05. &#10;Group I: Child A, Group II: Child B, Group III: Child C, Group IV: HCC&#10;"/>
      </w:tblPr>
      <w:tblGrid>
        <w:gridCol w:w="1058"/>
        <w:gridCol w:w="993"/>
        <w:gridCol w:w="993"/>
        <w:gridCol w:w="1192"/>
        <w:gridCol w:w="1192"/>
        <w:gridCol w:w="994"/>
        <w:gridCol w:w="1156"/>
        <w:gridCol w:w="71"/>
        <w:gridCol w:w="764"/>
        <w:gridCol w:w="91"/>
      </w:tblGrid>
      <w:tr w:rsidR="001349AE" w:rsidRPr="00C4170E" w14:paraId="4494ED84" w14:textId="77777777" w:rsidTr="00DA7CF3">
        <w:trPr>
          <w:gridAfter w:val="1"/>
          <w:wAfter w:w="54" w:type="pct"/>
          <w:jc w:val="center"/>
        </w:trPr>
        <w:tc>
          <w:tcPr>
            <w:tcW w:w="645" w:type="pct"/>
            <w:tcBorders>
              <w:bottom w:val="single" w:sz="2" w:space="0" w:color="auto"/>
            </w:tcBorders>
            <w:shd w:val="clear" w:color="auto" w:fill="auto"/>
            <w:vAlign w:val="center"/>
          </w:tcPr>
          <w:p w14:paraId="4ED55BDE" w14:textId="5E2427D2" w:rsidR="001349AE" w:rsidRPr="00C4170E" w:rsidRDefault="001349AE" w:rsidP="00944843">
            <w:pPr>
              <w:spacing w:after="0" w:line="240" w:lineRule="auto"/>
              <w:jc w:val="center"/>
              <w:rPr>
                <w:rFonts w:ascii="Times New Roman" w:hAnsi="Times New Roman" w:cs="Times New Roman"/>
                <w:b/>
                <w:bCs/>
                <w:sz w:val="20"/>
                <w:szCs w:val="20"/>
              </w:rPr>
            </w:pPr>
            <w:r w:rsidRPr="00C4170E">
              <w:rPr>
                <w:rFonts w:ascii="Times New Roman" w:hAnsi="Times New Roman" w:cs="Times New Roman"/>
                <w:b/>
                <w:bCs/>
                <w:sz w:val="20"/>
                <w:szCs w:val="20"/>
              </w:rPr>
              <w:t xml:space="preserve">liver </w:t>
            </w:r>
            <w:r w:rsidR="00E7060D" w:rsidRPr="00C4170E">
              <w:rPr>
                <w:rFonts w:ascii="Times New Roman" w:hAnsi="Times New Roman" w:cs="Times New Roman"/>
                <w:b/>
                <w:bCs/>
                <w:sz w:val="20"/>
                <w:szCs w:val="20"/>
              </w:rPr>
              <w:t>profile</w:t>
            </w:r>
          </w:p>
        </w:tc>
        <w:tc>
          <w:tcPr>
            <w:tcW w:w="581" w:type="pct"/>
            <w:tcBorders>
              <w:bottom w:val="single" w:sz="2" w:space="0" w:color="auto"/>
            </w:tcBorders>
            <w:shd w:val="clear" w:color="auto" w:fill="auto"/>
            <w:vAlign w:val="center"/>
          </w:tcPr>
          <w:p w14:paraId="243DC297" w14:textId="77777777" w:rsidR="00DA7CF3" w:rsidRDefault="001349AE" w:rsidP="00944843">
            <w:pPr>
              <w:spacing w:after="0" w:line="240" w:lineRule="auto"/>
              <w:jc w:val="center"/>
              <w:rPr>
                <w:rFonts w:ascii="Times New Roman" w:hAnsi="Times New Roman" w:cs="Times New Roman"/>
                <w:b/>
                <w:bCs/>
                <w:sz w:val="20"/>
                <w:szCs w:val="20"/>
              </w:rPr>
            </w:pPr>
            <w:r w:rsidRPr="00C4170E">
              <w:rPr>
                <w:rFonts w:ascii="Times New Roman" w:hAnsi="Times New Roman" w:cs="Times New Roman"/>
                <w:b/>
                <w:bCs/>
                <w:sz w:val="20"/>
                <w:szCs w:val="20"/>
              </w:rPr>
              <w:t>Group 1</w:t>
            </w:r>
          </w:p>
          <w:p w14:paraId="6A3234C1" w14:textId="556524B3" w:rsidR="001349AE" w:rsidRPr="00C4170E" w:rsidRDefault="001349AE" w:rsidP="00944843">
            <w:pPr>
              <w:spacing w:after="0" w:line="240" w:lineRule="auto"/>
              <w:jc w:val="center"/>
              <w:rPr>
                <w:rFonts w:ascii="Times New Roman" w:hAnsi="Times New Roman" w:cs="Times New Roman"/>
                <w:b/>
                <w:bCs/>
                <w:sz w:val="20"/>
                <w:szCs w:val="20"/>
              </w:rPr>
            </w:pPr>
            <w:r w:rsidRPr="00C4170E">
              <w:rPr>
                <w:rFonts w:ascii="Times New Roman" w:hAnsi="Times New Roman" w:cs="Times New Roman"/>
                <w:b/>
                <w:bCs/>
                <w:sz w:val="20"/>
                <w:szCs w:val="20"/>
              </w:rPr>
              <w:t>(n=50)</w:t>
            </w:r>
          </w:p>
        </w:tc>
        <w:tc>
          <w:tcPr>
            <w:tcW w:w="581" w:type="pct"/>
            <w:tcBorders>
              <w:bottom w:val="single" w:sz="2" w:space="0" w:color="auto"/>
            </w:tcBorders>
            <w:shd w:val="clear" w:color="auto" w:fill="auto"/>
            <w:vAlign w:val="center"/>
          </w:tcPr>
          <w:p w14:paraId="74E4A499" w14:textId="77777777" w:rsidR="00DA7CF3" w:rsidRDefault="001349AE" w:rsidP="00944843">
            <w:pPr>
              <w:spacing w:after="0" w:line="240" w:lineRule="auto"/>
              <w:jc w:val="center"/>
              <w:rPr>
                <w:rFonts w:ascii="Times New Roman" w:hAnsi="Times New Roman" w:cs="Times New Roman"/>
                <w:b/>
                <w:bCs/>
                <w:sz w:val="20"/>
                <w:szCs w:val="20"/>
              </w:rPr>
            </w:pPr>
            <w:r w:rsidRPr="00C4170E">
              <w:rPr>
                <w:rFonts w:ascii="Times New Roman" w:hAnsi="Times New Roman" w:cs="Times New Roman"/>
                <w:b/>
                <w:bCs/>
                <w:sz w:val="20"/>
                <w:szCs w:val="20"/>
              </w:rPr>
              <w:t>Group 2</w:t>
            </w:r>
          </w:p>
          <w:p w14:paraId="231EC72D" w14:textId="05AA64AB" w:rsidR="001349AE" w:rsidRPr="00C4170E" w:rsidRDefault="001349AE" w:rsidP="00944843">
            <w:pPr>
              <w:spacing w:after="0" w:line="240" w:lineRule="auto"/>
              <w:jc w:val="center"/>
              <w:rPr>
                <w:rFonts w:ascii="Times New Roman" w:hAnsi="Times New Roman" w:cs="Times New Roman"/>
                <w:sz w:val="20"/>
                <w:szCs w:val="20"/>
              </w:rPr>
            </w:pPr>
            <w:r w:rsidRPr="00C4170E">
              <w:rPr>
                <w:rFonts w:ascii="Times New Roman" w:hAnsi="Times New Roman" w:cs="Times New Roman"/>
                <w:b/>
                <w:bCs/>
                <w:sz w:val="20"/>
                <w:szCs w:val="20"/>
              </w:rPr>
              <w:t>(n=50)</w:t>
            </w:r>
          </w:p>
        </w:tc>
        <w:tc>
          <w:tcPr>
            <w:tcW w:w="697" w:type="pct"/>
            <w:tcBorders>
              <w:bottom w:val="single" w:sz="2" w:space="0" w:color="auto"/>
            </w:tcBorders>
            <w:shd w:val="clear" w:color="auto" w:fill="auto"/>
            <w:vAlign w:val="center"/>
          </w:tcPr>
          <w:p w14:paraId="0CC8413A" w14:textId="77777777" w:rsidR="00DA7CF3" w:rsidRDefault="001349AE" w:rsidP="00944843">
            <w:pPr>
              <w:spacing w:after="0" w:line="240" w:lineRule="auto"/>
              <w:jc w:val="center"/>
              <w:rPr>
                <w:rFonts w:ascii="Times New Roman" w:hAnsi="Times New Roman" w:cs="Times New Roman"/>
                <w:b/>
                <w:bCs/>
                <w:sz w:val="20"/>
                <w:szCs w:val="20"/>
              </w:rPr>
            </w:pPr>
            <w:r w:rsidRPr="00C4170E">
              <w:rPr>
                <w:rFonts w:ascii="Times New Roman" w:hAnsi="Times New Roman" w:cs="Times New Roman"/>
                <w:b/>
                <w:bCs/>
                <w:sz w:val="20"/>
                <w:szCs w:val="20"/>
              </w:rPr>
              <w:t>Group 3</w:t>
            </w:r>
          </w:p>
          <w:p w14:paraId="6ECBD4DF" w14:textId="3A3E8D87" w:rsidR="001349AE" w:rsidRPr="00C4170E" w:rsidRDefault="001349AE" w:rsidP="00944843">
            <w:pPr>
              <w:spacing w:after="0" w:line="240" w:lineRule="auto"/>
              <w:jc w:val="center"/>
              <w:rPr>
                <w:rFonts w:ascii="Times New Roman" w:hAnsi="Times New Roman" w:cs="Times New Roman"/>
                <w:sz w:val="20"/>
                <w:szCs w:val="20"/>
              </w:rPr>
            </w:pPr>
            <w:r w:rsidRPr="00C4170E">
              <w:rPr>
                <w:rFonts w:ascii="Times New Roman" w:hAnsi="Times New Roman" w:cs="Times New Roman"/>
                <w:b/>
                <w:bCs/>
                <w:sz w:val="20"/>
                <w:szCs w:val="20"/>
              </w:rPr>
              <w:t>(n=50)</w:t>
            </w:r>
          </w:p>
        </w:tc>
        <w:tc>
          <w:tcPr>
            <w:tcW w:w="697" w:type="pct"/>
            <w:tcBorders>
              <w:bottom w:val="single" w:sz="2" w:space="0" w:color="auto"/>
            </w:tcBorders>
            <w:shd w:val="clear" w:color="auto" w:fill="auto"/>
            <w:vAlign w:val="center"/>
          </w:tcPr>
          <w:p w14:paraId="6D455B41" w14:textId="77777777" w:rsidR="00DA7CF3" w:rsidRDefault="001349AE" w:rsidP="00944843">
            <w:pPr>
              <w:spacing w:after="0" w:line="240" w:lineRule="auto"/>
              <w:jc w:val="center"/>
              <w:rPr>
                <w:rFonts w:ascii="Times New Roman" w:hAnsi="Times New Roman" w:cs="Times New Roman"/>
                <w:b/>
                <w:bCs/>
                <w:sz w:val="20"/>
                <w:szCs w:val="20"/>
              </w:rPr>
            </w:pPr>
            <w:r w:rsidRPr="00C4170E">
              <w:rPr>
                <w:rFonts w:ascii="Times New Roman" w:hAnsi="Times New Roman" w:cs="Times New Roman"/>
                <w:b/>
                <w:bCs/>
                <w:sz w:val="20"/>
                <w:szCs w:val="20"/>
              </w:rPr>
              <w:t>Group 4</w:t>
            </w:r>
          </w:p>
          <w:p w14:paraId="1CB272D0" w14:textId="7D2E1E17" w:rsidR="001349AE" w:rsidRPr="00C4170E" w:rsidRDefault="001349AE" w:rsidP="00944843">
            <w:pPr>
              <w:spacing w:after="0" w:line="240" w:lineRule="auto"/>
              <w:jc w:val="center"/>
              <w:rPr>
                <w:rFonts w:ascii="Times New Roman" w:hAnsi="Times New Roman" w:cs="Times New Roman"/>
                <w:sz w:val="20"/>
                <w:szCs w:val="20"/>
              </w:rPr>
            </w:pPr>
            <w:r w:rsidRPr="00C4170E">
              <w:rPr>
                <w:rFonts w:ascii="Times New Roman" w:hAnsi="Times New Roman" w:cs="Times New Roman"/>
                <w:b/>
                <w:bCs/>
                <w:sz w:val="20"/>
                <w:szCs w:val="20"/>
              </w:rPr>
              <w:t>(n=50)</w:t>
            </w:r>
          </w:p>
        </w:tc>
        <w:tc>
          <w:tcPr>
            <w:tcW w:w="581" w:type="pct"/>
            <w:tcBorders>
              <w:bottom w:val="single" w:sz="2" w:space="0" w:color="auto"/>
            </w:tcBorders>
            <w:shd w:val="clear" w:color="auto" w:fill="auto"/>
            <w:vAlign w:val="center"/>
          </w:tcPr>
          <w:p w14:paraId="3C993F74" w14:textId="77777777" w:rsidR="00DA7CF3" w:rsidRDefault="001349AE" w:rsidP="00944843">
            <w:pPr>
              <w:spacing w:after="0" w:line="240" w:lineRule="auto"/>
              <w:jc w:val="center"/>
              <w:rPr>
                <w:rFonts w:ascii="Times New Roman" w:hAnsi="Times New Roman" w:cs="Times New Roman"/>
                <w:b/>
                <w:bCs/>
                <w:sz w:val="20"/>
                <w:szCs w:val="20"/>
              </w:rPr>
            </w:pPr>
            <w:r w:rsidRPr="00C4170E">
              <w:rPr>
                <w:rFonts w:ascii="Times New Roman" w:hAnsi="Times New Roman" w:cs="Times New Roman"/>
                <w:b/>
                <w:bCs/>
                <w:sz w:val="20"/>
                <w:szCs w:val="20"/>
              </w:rPr>
              <w:t>Control</w:t>
            </w:r>
          </w:p>
          <w:p w14:paraId="04EB5C86" w14:textId="33436C29" w:rsidR="001349AE" w:rsidRPr="00C4170E" w:rsidRDefault="001349AE" w:rsidP="00944843">
            <w:pPr>
              <w:spacing w:after="0" w:line="240" w:lineRule="auto"/>
              <w:jc w:val="center"/>
              <w:rPr>
                <w:rFonts w:ascii="Times New Roman" w:hAnsi="Times New Roman" w:cs="Times New Roman"/>
                <w:b/>
                <w:bCs/>
                <w:sz w:val="20"/>
                <w:szCs w:val="20"/>
              </w:rPr>
            </w:pPr>
            <w:r w:rsidRPr="00C4170E">
              <w:rPr>
                <w:rFonts w:ascii="Times New Roman" w:hAnsi="Times New Roman" w:cs="Times New Roman"/>
                <w:b/>
                <w:bCs/>
                <w:sz w:val="20"/>
                <w:szCs w:val="20"/>
              </w:rPr>
              <w:t>(n=50)</w:t>
            </w:r>
          </w:p>
        </w:tc>
        <w:tc>
          <w:tcPr>
            <w:tcW w:w="676" w:type="pct"/>
            <w:tcBorders>
              <w:bottom w:val="single" w:sz="2" w:space="0" w:color="auto"/>
            </w:tcBorders>
            <w:shd w:val="clear" w:color="auto" w:fill="auto"/>
            <w:vAlign w:val="center"/>
          </w:tcPr>
          <w:p w14:paraId="544934AE" w14:textId="77777777" w:rsidR="001349AE" w:rsidRPr="00C4170E" w:rsidRDefault="001349AE" w:rsidP="00944843">
            <w:pPr>
              <w:spacing w:after="0" w:line="240" w:lineRule="auto"/>
              <w:jc w:val="center"/>
              <w:rPr>
                <w:rFonts w:ascii="Times New Roman" w:hAnsi="Times New Roman" w:cs="Times New Roman"/>
                <w:b/>
                <w:bCs/>
                <w:sz w:val="20"/>
                <w:szCs w:val="20"/>
              </w:rPr>
            </w:pPr>
            <w:r w:rsidRPr="00C4170E">
              <w:rPr>
                <w:rFonts w:ascii="Times New Roman" w:hAnsi="Times New Roman" w:cs="Times New Roman"/>
                <w:b/>
                <w:bCs/>
                <w:sz w:val="20"/>
                <w:szCs w:val="20"/>
              </w:rPr>
              <w:t>Test of sig.</w:t>
            </w:r>
          </w:p>
        </w:tc>
        <w:tc>
          <w:tcPr>
            <w:tcW w:w="487" w:type="pct"/>
            <w:gridSpan w:val="2"/>
            <w:tcBorders>
              <w:bottom w:val="single" w:sz="2" w:space="0" w:color="auto"/>
            </w:tcBorders>
            <w:shd w:val="clear" w:color="auto" w:fill="auto"/>
            <w:vAlign w:val="center"/>
          </w:tcPr>
          <w:p w14:paraId="1776D34D" w14:textId="77777777" w:rsidR="001349AE" w:rsidRPr="00C4170E" w:rsidRDefault="001349AE" w:rsidP="00944843">
            <w:pPr>
              <w:spacing w:after="0" w:line="240" w:lineRule="auto"/>
              <w:jc w:val="center"/>
              <w:rPr>
                <w:rFonts w:ascii="Times New Roman" w:hAnsi="Times New Roman" w:cs="Times New Roman"/>
                <w:b/>
                <w:bCs/>
                <w:sz w:val="20"/>
                <w:szCs w:val="20"/>
              </w:rPr>
            </w:pPr>
            <w:r w:rsidRPr="00C4170E">
              <w:rPr>
                <w:rFonts w:ascii="Times New Roman" w:hAnsi="Times New Roman" w:cs="Times New Roman"/>
                <w:b/>
                <w:bCs/>
                <w:sz w:val="20"/>
                <w:szCs w:val="20"/>
              </w:rPr>
              <w:t>p</w:t>
            </w:r>
          </w:p>
        </w:tc>
      </w:tr>
      <w:tr w:rsidR="001349AE" w:rsidRPr="00C4170E" w14:paraId="0FF11143" w14:textId="77777777" w:rsidTr="00DA7CF3">
        <w:trPr>
          <w:gridAfter w:val="1"/>
          <w:wAfter w:w="54" w:type="pct"/>
          <w:jc w:val="center"/>
        </w:trPr>
        <w:tc>
          <w:tcPr>
            <w:tcW w:w="645" w:type="pct"/>
            <w:shd w:val="clear" w:color="auto" w:fill="auto"/>
            <w:vAlign w:val="center"/>
          </w:tcPr>
          <w:p w14:paraId="2068B1CE" w14:textId="77777777" w:rsidR="001349AE" w:rsidRPr="00C4170E" w:rsidRDefault="001349AE" w:rsidP="00944843">
            <w:pPr>
              <w:spacing w:after="0" w:line="240" w:lineRule="auto"/>
              <w:rPr>
                <w:rFonts w:ascii="Times New Roman" w:hAnsi="Times New Roman" w:cs="Times New Roman"/>
                <w:b/>
                <w:bCs/>
                <w:sz w:val="20"/>
                <w:szCs w:val="20"/>
              </w:rPr>
            </w:pPr>
            <w:r w:rsidRPr="00C4170E">
              <w:rPr>
                <w:rFonts w:ascii="Times New Roman" w:hAnsi="Times New Roman" w:cs="Times New Roman"/>
                <w:b/>
                <w:bCs/>
                <w:sz w:val="20"/>
                <w:szCs w:val="20"/>
              </w:rPr>
              <w:t>ALT</w:t>
            </w:r>
            <w:r w:rsidR="00CA1FDF" w:rsidRPr="00C4170E">
              <w:rPr>
                <w:rFonts w:ascii="Times New Roman" w:hAnsi="Times New Roman" w:cs="Times New Roman"/>
                <w:b/>
                <w:bCs/>
                <w:sz w:val="20"/>
                <w:szCs w:val="20"/>
              </w:rPr>
              <w:t xml:space="preserve"> (IU/L) </w:t>
            </w:r>
          </w:p>
        </w:tc>
        <w:tc>
          <w:tcPr>
            <w:tcW w:w="581" w:type="pct"/>
            <w:shd w:val="clear" w:color="auto" w:fill="auto"/>
            <w:vAlign w:val="center"/>
          </w:tcPr>
          <w:p w14:paraId="6B79DEEF" w14:textId="77777777" w:rsidR="001349AE" w:rsidRPr="00C4170E" w:rsidRDefault="001349AE" w:rsidP="00944843">
            <w:pPr>
              <w:spacing w:after="0" w:line="240" w:lineRule="auto"/>
              <w:jc w:val="center"/>
              <w:rPr>
                <w:rFonts w:ascii="Times New Roman" w:hAnsi="Times New Roman" w:cs="Times New Roman"/>
                <w:sz w:val="20"/>
                <w:szCs w:val="20"/>
              </w:rPr>
            </w:pPr>
          </w:p>
        </w:tc>
        <w:tc>
          <w:tcPr>
            <w:tcW w:w="581" w:type="pct"/>
            <w:shd w:val="clear" w:color="auto" w:fill="auto"/>
            <w:vAlign w:val="center"/>
          </w:tcPr>
          <w:p w14:paraId="3D6A7262" w14:textId="77777777" w:rsidR="001349AE" w:rsidRPr="00C4170E" w:rsidRDefault="001349AE" w:rsidP="00944843">
            <w:pPr>
              <w:spacing w:after="0" w:line="240" w:lineRule="auto"/>
              <w:jc w:val="center"/>
              <w:rPr>
                <w:rFonts w:ascii="Times New Roman" w:hAnsi="Times New Roman" w:cs="Times New Roman"/>
                <w:sz w:val="20"/>
                <w:szCs w:val="20"/>
              </w:rPr>
            </w:pPr>
          </w:p>
        </w:tc>
        <w:tc>
          <w:tcPr>
            <w:tcW w:w="697" w:type="pct"/>
            <w:shd w:val="clear" w:color="auto" w:fill="auto"/>
            <w:vAlign w:val="center"/>
          </w:tcPr>
          <w:p w14:paraId="37B2E14F" w14:textId="77777777" w:rsidR="001349AE" w:rsidRPr="00C4170E" w:rsidRDefault="001349AE" w:rsidP="00944843">
            <w:pPr>
              <w:spacing w:after="0" w:line="240" w:lineRule="auto"/>
              <w:jc w:val="center"/>
              <w:rPr>
                <w:rFonts w:ascii="Times New Roman" w:hAnsi="Times New Roman" w:cs="Times New Roman"/>
                <w:sz w:val="20"/>
                <w:szCs w:val="20"/>
              </w:rPr>
            </w:pPr>
          </w:p>
        </w:tc>
        <w:tc>
          <w:tcPr>
            <w:tcW w:w="697" w:type="pct"/>
            <w:shd w:val="clear" w:color="auto" w:fill="auto"/>
            <w:vAlign w:val="center"/>
          </w:tcPr>
          <w:p w14:paraId="647A6705" w14:textId="77777777" w:rsidR="001349AE" w:rsidRPr="00C4170E" w:rsidRDefault="001349AE" w:rsidP="00944843">
            <w:pPr>
              <w:spacing w:after="0" w:line="240" w:lineRule="auto"/>
              <w:jc w:val="center"/>
              <w:rPr>
                <w:rFonts w:ascii="Times New Roman" w:hAnsi="Times New Roman" w:cs="Times New Roman"/>
                <w:sz w:val="20"/>
                <w:szCs w:val="20"/>
              </w:rPr>
            </w:pPr>
          </w:p>
        </w:tc>
        <w:tc>
          <w:tcPr>
            <w:tcW w:w="581" w:type="pct"/>
            <w:shd w:val="clear" w:color="auto" w:fill="auto"/>
            <w:vAlign w:val="center"/>
          </w:tcPr>
          <w:p w14:paraId="46CF040E" w14:textId="77777777" w:rsidR="001349AE" w:rsidRPr="00C4170E" w:rsidRDefault="001349AE" w:rsidP="00944843">
            <w:pPr>
              <w:spacing w:after="0" w:line="240" w:lineRule="auto"/>
              <w:jc w:val="center"/>
              <w:rPr>
                <w:rFonts w:ascii="Times New Roman" w:hAnsi="Times New Roman" w:cs="Times New Roman"/>
                <w:sz w:val="20"/>
                <w:szCs w:val="20"/>
              </w:rPr>
            </w:pPr>
          </w:p>
        </w:tc>
        <w:tc>
          <w:tcPr>
            <w:tcW w:w="676" w:type="pct"/>
            <w:shd w:val="clear" w:color="auto" w:fill="auto"/>
            <w:vAlign w:val="center"/>
          </w:tcPr>
          <w:p w14:paraId="0EDB73BE" w14:textId="77777777" w:rsidR="001349AE" w:rsidRPr="00C4170E" w:rsidRDefault="001349AE" w:rsidP="00944843">
            <w:pPr>
              <w:spacing w:after="0" w:line="240" w:lineRule="auto"/>
              <w:jc w:val="center"/>
              <w:rPr>
                <w:rFonts w:ascii="Times New Roman" w:hAnsi="Times New Roman" w:cs="Times New Roman"/>
                <w:sz w:val="20"/>
                <w:szCs w:val="20"/>
              </w:rPr>
            </w:pPr>
          </w:p>
        </w:tc>
        <w:tc>
          <w:tcPr>
            <w:tcW w:w="487" w:type="pct"/>
            <w:gridSpan w:val="2"/>
            <w:shd w:val="clear" w:color="auto" w:fill="auto"/>
            <w:vAlign w:val="center"/>
          </w:tcPr>
          <w:p w14:paraId="13F3EDA8" w14:textId="77777777" w:rsidR="001349AE" w:rsidRPr="00C4170E" w:rsidRDefault="001349AE" w:rsidP="00944843">
            <w:pPr>
              <w:spacing w:after="0" w:line="240" w:lineRule="auto"/>
              <w:jc w:val="center"/>
              <w:rPr>
                <w:rFonts w:ascii="Times New Roman" w:hAnsi="Times New Roman" w:cs="Times New Roman"/>
                <w:sz w:val="20"/>
                <w:szCs w:val="20"/>
              </w:rPr>
            </w:pPr>
          </w:p>
        </w:tc>
      </w:tr>
      <w:tr w:rsidR="001349AE" w:rsidRPr="00C4170E" w14:paraId="34504364" w14:textId="77777777" w:rsidTr="00DA7CF3">
        <w:trPr>
          <w:gridAfter w:val="1"/>
          <w:wAfter w:w="54" w:type="pct"/>
          <w:jc w:val="center"/>
        </w:trPr>
        <w:tc>
          <w:tcPr>
            <w:tcW w:w="645" w:type="pct"/>
            <w:shd w:val="clear" w:color="auto" w:fill="auto"/>
            <w:vAlign w:val="center"/>
          </w:tcPr>
          <w:p w14:paraId="2E2FF8E7" w14:textId="77777777" w:rsidR="001349AE" w:rsidRPr="00C4170E" w:rsidRDefault="001349AE" w:rsidP="00944843">
            <w:pPr>
              <w:spacing w:after="0" w:line="240" w:lineRule="auto"/>
              <w:rPr>
                <w:rFonts w:ascii="Times New Roman" w:hAnsi="Times New Roman" w:cs="Times New Roman"/>
                <w:sz w:val="20"/>
                <w:szCs w:val="20"/>
              </w:rPr>
            </w:pPr>
            <w:r w:rsidRPr="00C4170E">
              <w:rPr>
                <w:rFonts w:ascii="Times New Roman" w:hAnsi="Times New Roman" w:cs="Times New Roman"/>
                <w:sz w:val="20"/>
                <w:szCs w:val="20"/>
              </w:rPr>
              <w:t>Mean ± SD.</w:t>
            </w:r>
          </w:p>
        </w:tc>
        <w:tc>
          <w:tcPr>
            <w:tcW w:w="581" w:type="pct"/>
            <w:shd w:val="clear" w:color="auto" w:fill="auto"/>
            <w:vAlign w:val="center"/>
          </w:tcPr>
          <w:p w14:paraId="016C8D4A" w14:textId="77777777" w:rsidR="001349AE" w:rsidRPr="00C4170E" w:rsidRDefault="001349AE" w:rsidP="00944843">
            <w:pPr>
              <w:spacing w:after="0" w:line="240" w:lineRule="auto"/>
              <w:jc w:val="center"/>
              <w:rPr>
                <w:rFonts w:ascii="Times New Roman" w:hAnsi="Times New Roman" w:cs="Times New Roman"/>
                <w:sz w:val="20"/>
                <w:szCs w:val="20"/>
              </w:rPr>
            </w:pPr>
            <w:r w:rsidRPr="00C4170E">
              <w:rPr>
                <w:rFonts w:ascii="Times New Roman" w:hAnsi="Times New Roman" w:cs="Times New Roman"/>
                <w:sz w:val="20"/>
                <w:szCs w:val="20"/>
              </w:rPr>
              <w:t>32.62 ± 25.03</w:t>
            </w:r>
          </w:p>
        </w:tc>
        <w:tc>
          <w:tcPr>
            <w:tcW w:w="581" w:type="pct"/>
            <w:shd w:val="clear" w:color="auto" w:fill="auto"/>
            <w:vAlign w:val="center"/>
          </w:tcPr>
          <w:p w14:paraId="3C74FB6B" w14:textId="77777777" w:rsidR="001349AE" w:rsidRPr="00C4170E" w:rsidRDefault="001349AE" w:rsidP="00944843">
            <w:pPr>
              <w:spacing w:after="0" w:line="240" w:lineRule="auto"/>
              <w:jc w:val="center"/>
              <w:rPr>
                <w:rFonts w:ascii="Times New Roman" w:hAnsi="Times New Roman" w:cs="Times New Roman"/>
                <w:sz w:val="20"/>
                <w:szCs w:val="20"/>
              </w:rPr>
            </w:pPr>
            <w:r w:rsidRPr="00C4170E">
              <w:rPr>
                <w:rFonts w:ascii="Times New Roman" w:hAnsi="Times New Roman" w:cs="Times New Roman"/>
                <w:sz w:val="20"/>
                <w:szCs w:val="20"/>
              </w:rPr>
              <w:t>38.86 ± 31.89</w:t>
            </w:r>
          </w:p>
        </w:tc>
        <w:tc>
          <w:tcPr>
            <w:tcW w:w="697" w:type="pct"/>
            <w:shd w:val="clear" w:color="auto" w:fill="auto"/>
            <w:vAlign w:val="center"/>
          </w:tcPr>
          <w:p w14:paraId="6EDDFFCD" w14:textId="77777777" w:rsidR="001349AE" w:rsidRPr="00C4170E" w:rsidRDefault="001349AE" w:rsidP="00944843">
            <w:pPr>
              <w:spacing w:after="0" w:line="240" w:lineRule="auto"/>
              <w:jc w:val="center"/>
              <w:rPr>
                <w:rFonts w:ascii="Times New Roman" w:hAnsi="Times New Roman" w:cs="Times New Roman"/>
                <w:sz w:val="20"/>
                <w:szCs w:val="20"/>
              </w:rPr>
            </w:pPr>
            <w:r w:rsidRPr="00C4170E">
              <w:rPr>
                <w:rFonts w:ascii="Times New Roman" w:hAnsi="Times New Roman" w:cs="Times New Roman"/>
                <w:sz w:val="20"/>
                <w:szCs w:val="20"/>
              </w:rPr>
              <w:t>39.36 ± 25.91</w:t>
            </w:r>
          </w:p>
        </w:tc>
        <w:tc>
          <w:tcPr>
            <w:tcW w:w="697" w:type="pct"/>
            <w:shd w:val="clear" w:color="auto" w:fill="auto"/>
            <w:vAlign w:val="center"/>
          </w:tcPr>
          <w:p w14:paraId="55AB4F29" w14:textId="77777777" w:rsidR="001349AE" w:rsidRPr="00C4170E" w:rsidRDefault="001349AE" w:rsidP="00944843">
            <w:pPr>
              <w:spacing w:after="0" w:line="240" w:lineRule="auto"/>
              <w:jc w:val="center"/>
              <w:rPr>
                <w:rFonts w:ascii="Times New Roman" w:hAnsi="Times New Roman" w:cs="Times New Roman"/>
                <w:sz w:val="20"/>
                <w:szCs w:val="20"/>
              </w:rPr>
            </w:pPr>
            <w:r w:rsidRPr="00C4170E">
              <w:rPr>
                <w:rFonts w:ascii="Times New Roman" w:hAnsi="Times New Roman" w:cs="Times New Roman"/>
                <w:sz w:val="20"/>
                <w:szCs w:val="20"/>
              </w:rPr>
              <w:t>40.84 ± 31.88</w:t>
            </w:r>
          </w:p>
        </w:tc>
        <w:tc>
          <w:tcPr>
            <w:tcW w:w="581" w:type="pct"/>
            <w:shd w:val="clear" w:color="auto" w:fill="auto"/>
            <w:vAlign w:val="center"/>
          </w:tcPr>
          <w:p w14:paraId="2808C31E" w14:textId="77777777" w:rsidR="001349AE" w:rsidRPr="00C4170E" w:rsidRDefault="001349AE" w:rsidP="00944843">
            <w:pPr>
              <w:spacing w:after="0" w:line="240" w:lineRule="auto"/>
              <w:jc w:val="center"/>
              <w:rPr>
                <w:rFonts w:ascii="Times New Roman" w:hAnsi="Times New Roman" w:cs="Times New Roman"/>
                <w:sz w:val="20"/>
                <w:szCs w:val="20"/>
              </w:rPr>
            </w:pPr>
            <w:r w:rsidRPr="00C4170E">
              <w:rPr>
                <w:rFonts w:ascii="Times New Roman" w:hAnsi="Times New Roman" w:cs="Times New Roman"/>
                <w:sz w:val="20"/>
                <w:szCs w:val="20"/>
              </w:rPr>
              <w:t>32.14 ± 4.97</w:t>
            </w:r>
          </w:p>
        </w:tc>
        <w:tc>
          <w:tcPr>
            <w:tcW w:w="676" w:type="pct"/>
            <w:vMerge w:val="restart"/>
            <w:shd w:val="clear" w:color="auto" w:fill="auto"/>
            <w:vAlign w:val="center"/>
          </w:tcPr>
          <w:p w14:paraId="73322CF6" w14:textId="774BDC27" w:rsidR="001349AE" w:rsidRPr="00C4170E" w:rsidRDefault="001349AE" w:rsidP="00944843">
            <w:pPr>
              <w:spacing w:after="0" w:line="240" w:lineRule="auto"/>
              <w:jc w:val="center"/>
              <w:rPr>
                <w:rFonts w:ascii="Times New Roman" w:hAnsi="Times New Roman" w:cs="Times New Roman"/>
                <w:sz w:val="20"/>
                <w:szCs w:val="20"/>
              </w:rPr>
            </w:pPr>
            <w:r w:rsidRPr="00C4170E">
              <w:rPr>
                <w:rFonts w:ascii="Times New Roman" w:hAnsi="Times New Roman" w:cs="Times New Roman"/>
                <w:sz w:val="20"/>
                <w:szCs w:val="20"/>
              </w:rPr>
              <w:t>H=4.410</w:t>
            </w:r>
          </w:p>
        </w:tc>
        <w:tc>
          <w:tcPr>
            <w:tcW w:w="487" w:type="pct"/>
            <w:gridSpan w:val="2"/>
            <w:vMerge w:val="restart"/>
            <w:shd w:val="clear" w:color="auto" w:fill="auto"/>
            <w:vAlign w:val="center"/>
          </w:tcPr>
          <w:p w14:paraId="66F3DC1D" w14:textId="77777777" w:rsidR="001349AE" w:rsidRPr="00C4170E" w:rsidRDefault="001349AE" w:rsidP="00944843">
            <w:pPr>
              <w:spacing w:after="0" w:line="240" w:lineRule="auto"/>
              <w:jc w:val="center"/>
              <w:rPr>
                <w:rFonts w:ascii="Times New Roman" w:hAnsi="Times New Roman" w:cs="Times New Roman"/>
                <w:sz w:val="20"/>
                <w:szCs w:val="20"/>
              </w:rPr>
            </w:pPr>
            <w:r w:rsidRPr="00C4170E">
              <w:rPr>
                <w:rFonts w:ascii="Times New Roman" w:hAnsi="Times New Roman" w:cs="Times New Roman"/>
                <w:sz w:val="20"/>
                <w:szCs w:val="20"/>
              </w:rPr>
              <w:t>0.3536</w:t>
            </w:r>
          </w:p>
        </w:tc>
      </w:tr>
      <w:tr w:rsidR="001349AE" w:rsidRPr="00C4170E" w14:paraId="738ABC67" w14:textId="77777777" w:rsidTr="00DA7CF3">
        <w:trPr>
          <w:gridAfter w:val="1"/>
          <w:wAfter w:w="54" w:type="pct"/>
          <w:jc w:val="center"/>
        </w:trPr>
        <w:tc>
          <w:tcPr>
            <w:tcW w:w="645" w:type="pct"/>
            <w:shd w:val="clear" w:color="auto" w:fill="auto"/>
            <w:vAlign w:val="center"/>
          </w:tcPr>
          <w:p w14:paraId="06361AAA" w14:textId="2C188599" w:rsidR="001349AE" w:rsidRPr="00C4170E" w:rsidRDefault="001349AE" w:rsidP="00944843">
            <w:pPr>
              <w:spacing w:after="0" w:line="240" w:lineRule="auto"/>
              <w:rPr>
                <w:rFonts w:ascii="Times New Roman" w:hAnsi="Times New Roman" w:cs="Times New Roman"/>
                <w:sz w:val="20"/>
                <w:szCs w:val="20"/>
              </w:rPr>
            </w:pPr>
            <w:r w:rsidRPr="00C4170E">
              <w:rPr>
                <w:rFonts w:ascii="Times New Roman" w:hAnsi="Times New Roman" w:cs="Times New Roman"/>
                <w:sz w:val="20"/>
                <w:szCs w:val="20"/>
              </w:rPr>
              <w:t>Median (Min. – Max.)</w:t>
            </w:r>
          </w:p>
        </w:tc>
        <w:tc>
          <w:tcPr>
            <w:tcW w:w="581" w:type="pct"/>
            <w:shd w:val="clear" w:color="auto" w:fill="auto"/>
            <w:vAlign w:val="center"/>
          </w:tcPr>
          <w:p w14:paraId="64A99C3C" w14:textId="26E42C07" w:rsidR="001349AE" w:rsidRPr="00C4170E" w:rsidRDefault="001349AE" w:rsidP="00944843">
            <w:pPr>
              <w:spacing w:after="0" w:line="240" w:lineRule="auto"/>
              <w:jc w:val="center"/>
              <w:rPr>
                <w:rFonts w:ascii="Times New Roman" w:hAnsi="Times New Roman" w:cs="Times New Roman"/>
                <w:sz w:val="20"/>
                <w:szCs w:val="20"/>
              </w:rPr>
            </w:pPr>
            <w:r w:rsidRPr="00C4170E">
              <w:rPr>
                <w:rFonts w:ascii="Times New Roman" w:hAnsi="Times New Roman" w:cs="Times New Roman"/>
                <w:sz w:val="20"/>
                <w:szCs w:val="20"/>
              </w:rPr>
              <w:t>29.5(10 – 184)</w:t>
            </w:r>
          </w:p>
        </w:tc>
        <w:tc>
          <w:tcPr>
            <w:tcW w:w="581" w:type="pct"/>
            <w:shd w:val="clear" w:color="auto" w:fill="auto"/>
            <w:vAlign w:val="center"/>
          </w:tcPr>
          <w:p w14:paraId="59DB97A4" w14:textId="0E7D90FD" w:rsidR="001349AE" w:rsidRPr="00C4170E" w:rsidRDefault="001349AE" w:rsidP="00944843">
            <w:pPr>
              <w:spacing w:after="0" w:line="240" w:lineRule="auto"/>
              <w:jc w:val="center"/>
              <w:rPr>
                <w:rFonts w:ascii="Times New Roman" w:hAnsi="Times New Roman" w:cs="Times New Roman"/>
                <w:sz w:val="20"/>
                <w:szCs w:val="20"/>
              </w:rPr>
            </w:pPr>
            <w:r w:rsidRPr="00C4170E">
              <w:rPr>
                <w:rFonts w:ascii="Times New Roman" w:hAnsi="Times New Roman" w:cs="Times New Roman"/>
                <w:sz w:val="20"/>
                <w:szCs w:val="20"/>
              </w:rPr>
              <w:t>31(10 – 184)</w:t>
            </w:r>
          </w:p>
        </w:tc>
        <w:tc>
          <w:tcPr>
            <w:tcW w:w="697" w:type="pct"/>
            <w:shd w:val="clear" w:color="auto" w:fill="auto"/>
            <w:vAlign w:val="center"/>
          </w:tcPr>
          <w:p w14:paraId="5855535B" w14:textId="022FE1ED" w:rsidR="001349AE" w:rsidRPr="00C4170E" w:rsidRDefault="001349AE" w:rsidP="00944843">
            <w:pPr>
              <w:spacing w:after="0" w:line="240" w:lineRule="auto"/>
              <w:jc w:val="center"/>
              <w:rPr>
                <w:rFonts w:ascii="Times New Roman" w:hAnsi="Times New Roman" w:cs="Times New Roman"/>
                <w:sz w:val="20"/>
                <w:szCs w:val="20"/>
              </w:rPr>
            </w:pPr>
            <w:r w:rsidRPr="00C4170E">
              <w:rPr>
                <w:rFonts w:ascii="Times New Roman" w:hAnsi="Times New Roman" w:cs="Times New Roman"/>
                <w:sz w:val="20"/>
                <w:szCs w:val="20"/>
              </w:rPr>
              <w:t>33(13 – 170)</w:t>
            </w:r>
          </w:p>
        </w:tc>
        <w:tc>
          <w:tcPr>
            <w:tcW w:w="697" w:type="pct"/>
            <w:shd w:val="clear" w:color="auto" w:fill="auto"/>
            <w:vAlign w:val="center"/>
          </w:tcPr>
          <w:p w14:paraId="5C6BAFA9" w14:textId="01FAF46D" w:rsidR="001349AE" w:rsidRPr="00C4170E" w:rsidRDefault="001349AE" w:rsidP="00944843">
            <w:pPr>
              <w:spacing w:after="0" w:line="240" w:lineRule="auto"/>
              <w:jc w:val="center"/>
              <w:rPr>
                <w:rFonts w:ascii="Times New Roman" w:hAnsi="Times New Roman" w:cs="Times New Roman"/>
                <w:sz w:val="20"/>
                <w:szCs w:val="20"/>
              </w:rPr>
            </w:pPr>
            <w:r w:rsidRPr="00C4170E">
              <w:rPr>
                <w:rFonts w:ascii="Times New Roman" w:hAnsi="Times New Roman" w:cs="Times New Roman"/>
                <w:sz w:val="20"/>
                <w:szCs w:val="20"/>
              </w:rPr>
              <w:t>32(11 – 171)</w:t>
            </w:r>
          </w:p>
        </w:tc>
        <w:tc>
          <w:tcPr>
            <w:tcW w:w="581" w:type="pct"/>
            <w:shd w:val="clear" w:color="auto" w:fill="auto"/>
            <w:vAlign w:val="center"/>
          </w:tcPr>
          <w:p w14:paraId="2A3ECBED" w14:textId="3723E66E" w:rsidR="001349AE" w:rsidRPr="00C4170E" w:rsidRDefault="001349AE" w:rsidP="00944843">
            <w:pPr>
              <w:spacing w:after="0" w:line="240" w:lineRule="auto"/>
              <w:jc w:val="center"/>
              <w:rPr>
                <w:rFonts w:ascii="Times New Roman" w:hAnsi="Times New Roman" w:cs="Times New Roman"/>
                <w:sz w:val="20"/>
                <w:szCs w:val="20"/>
              </w:rPr>
            </w:pPr>
            <w:r w:rsidRPr="00C4170E">
              <w:rPr>
                <w:rFonts w:ascii="Times New Roman" w:hAnsi="Times New Roman" w:cs="Times New Roman"/>
                <w:sz w:val="20"/>
                <w:szCs w:val="20"/>
              </w:rPr>
              <w:t>32.50(20 – 40)</w:t>
            </w:r>
          </w:p>
        </w:tc>
        <w:tc>
          <w:tcPr>
            <w:tcW w:w="676" w:type="pct"/>
            <w:vMerge/>
            <w:shd w:val="clear" w:color="auto" w:fill="auto"/>
            <w:vAlign w:val="center"/>
          </w:tcPr>
          <w:p w14:paraId="4621FB4B" w14:textId="77777777" w:rsidR="001349AE" w:rsidRPr="00C4170E" w:rsidRDefault="001349AE" w:rsidP="00944843">
            <w:pPr>
              <w:spacing w:after="0" w:line="240" w:lineRule="auto"/>
              <w:jc w:val="center"/>
              <w:rPr>
                <w:rFonts w:ascii="Times New Roman" w:hAnsi="Times New Roman" w:cs="Times New Roman"/>
                <w:sz w:val="20"/>
                <w:szCs w:val="20"/>
              </w:rPr>
            </w:pPr>
          </w:p>
        </w:tc>
        <w:tc>
          <w:tcPr>
            <w:tcW w:w="487" w:type="pct"/>
            <w:gridSpan w:val="2"/>
            <w:vMerge/>
            <w:shd w:val="clear" w:color="auto" w:fill="auto"/>
            <w:vAlign w:val="center"/>
          </w:tcPr>
          <w:p w14:paraId="20B24EEE" w14:textId="77777777" w:rsidR="001349AE" w:rsidRPr="00C4170E" w:rsidRDefault="001349AE" w:rsidP="00944843">
            <w:pPr>
              <w:spacing w:after="0" w:line="240" w:lineRule="auto"/>
              <w:jc w:val="center"/>
              <w:rPr>
                <w:rFonts w:ascii="Times New Roman" w:hAnsi="Times New Roman" w:cs="Times New Roman"/>
                <w:sz w:val="20"/>
                <w:szCs w:val="20"/>
              </w:rPr>
            </w:pPr>
          </w:p>
        </w:tc>
      </w:tr>
      <w:tr w:rsidR="001349AE" w:rsidRPr="00C4170E" w14:paraId="38B476E1" w14:textId="77777777" w:rsidTr="00DA7CF3">
        <w:trPr>
          <w:gridAfter w:val="1"/>
          <w:wAfter w:w="54" w:type="pct"/>
          <w:jc w:val="center"/>
        </w:trPr>
        <w:tc>
          <w:tcPr>
            <w:tcW w:w="645" w:type="pct"/>
            <w:shd w:val="clear" w:color="auto" w:fill="auto"/>
            <w:vAlign w:val="center"/>
          </w:tcPr>
          <w:p w14:paraId="2C6AA13F" w14:textId="77777777" w:rsidR="001349AE" w:rsidRPr="00C4170E" w:rsidRDefault="001349AE" w:rsidP="00944843">
            <w:pPr>
              <w:spacing w:after="0" w:line="240" w:lineRule="auto"/>
              <w:rPr>
                <w:rFonts w:ascii="Times New Roman" w:hAnsi="Times New Roman" w:cs="Times New Roman"/>
                <w:b/>
                <w:bCs/>
                <w:sz w:val="20"/>
                <w:szCs w:val="20"/>
              </w:rPr>
            </w:pPr>
            <w:r w:rsidRPr="00C4170E">
              <w:rPr>
                <w:rFonts w:ascii="Times New Roman" w:hAnsi="Times New Roman" w:cs="Times New Roman"/>
                <w:b/>
                <w:bCs/>
                <w:sz w:val="20"/>
                <w:szCs w:val="20"/>
              </w:rPr>
              <w:t>AST</w:t>
            </w:r>
            <w:r w:rsidR="00CA1FDF" w:rsidRPr="00C4170E">
              <w:rPr>
                <w:rFonts w:ascii="Times New Roman" w:hAnsi="Times New Roman" w:cs="Times New Roman"/>
                <w:b/>
                <w:bCs/>
                <w:sz w:val="20"/>
                <w:szCs w:val="20"/>
              </w:rPr>
              <w:t xml:space="preserve"> (IU/L)</w:t>
            </w:r>
          </w:p>
        </w:tc>
        <w:tc>
          <w:tcPr>
            <w:tcW w:w="581" w:type="pct"/>
            <w:shd w:val="clear" w:color="auto" w:fill="auto"/>
            <w:vAlign w:val="center"/>
          </w:tcPr>
          <w:p w14:paraId="11B8C209" w14:textId="77777777" w:rsidR="001349AE" w:rsidRPr="00C4170E" w:rsidRDefault="001349AE" w:rsidP="00944843">
            <w:pPr>
              <w:spacing w:after="0" w:line="240" w:lineRule="auto"/>
              <w:jc w:val="center"/>
              <w:rPr>
                <w:rFonts w:ascii="Times New Roman" w:hAnsi="Times New Roman" w:cs="Times New Roman"/>
                <w:sz w:val="20"/>
                <w:szCs w:val="20"/>
              </w:rPr>
            </w:pPr>
          </w:p>
        </w:tc>
        <w:tc>
          <w:tcPr>
            <w:tcW w:w="581" w:type="pct"/>
            <w:shd w:val="clear" w:color="auto" w:fill="auto"/>
            <w:vAlign w:val="center"/>
          </w:tcPr>
          <w:p w14:paraId="77F88611" w14:textId="77777777" w:rsidR="001349AE" w:rsidRPr="00C4170E" w:rsidRDefault="001349AE" w:rsidP="00944843">
            <w:pPr>
              <w:spacing w:after="0" w:line="240" w:lineRule="auto"/>
              <w:jc w:val="center"/>
              <w:rPr>
                <w:rFonts w:ascii="Times New Roman" w:hAnsi="Times New Roman" w:cs="Times New Roman"/>
                <w:sz w:val="20"/>
                <w:szCs w:val="20"/>
              </w:rPr>
            </w:pPr>
          </w:p>
        </w:tc>
        <w:tc>
          <w:tcPr>
            <w:tcW w:w="697" w:type="pct"/>
            <w:shd w:val="clear" w:color="auto" w:fill="auto"/>
            <w:vAlign w:val="center"/>
          </w:tcPr>
          <w:p w14:paraId="143C403A" w14:textId="77777777" w:rsidR="001349AE" w:rsidRPr="00C4170E" w:rsidRDefault="001349AE" w:rsidP="00944843">
            <w:pPr>
              <w:spacing w:after="0" w:line="240" w:lineRule="auto"/>
              <w:jc w:val="center"/>
              <w:rPr>
                <w:rFonts w:ascii="Times New Roman" w:hAnsi="Times New Roman" w:cs="Times New Roman"/>
                <w:sz w:val="20"/>
                <w:szCs w:val="20"/>
              </w:rPr>
            </w:pPr>
          </w:p>
        </w:tc>
        <w:tc>
          <w:tcPr>
            <w:tcW w:w="697" w:type="pct"/>
            <w:shd w:val="clear" w:color="auto" w:fill="auto"/>
            <w:vAlign w:val="center"/>
          </w:tcPr>
          <w:p w14:paraId="6678A2E5" w14:textId="77777777" w:rsidR="001349AE" w:rsidRPr="00C4170E" w:rsidRDefault="001349AE" w:rsidP="00944843">
            <w:pPr>
              <w:spacing w:after="0" w:line="240" w:lineRule="auto"/>
              <w:jc w:val="center"/>
              <w:rPr>
                <w:rFonts w:ascii="Times New Roman" w:hAnsi="Times New Roman" w:cs="Times New Roman"/>
                <w:sz w:val="20"/>
                <w:szCs w:val="20"/>
              </w:rPr>
            </w:pPr>
          </w:p>
        </w:tc>
        <w:tc>
          <w:tcPr>
            <w:tcW w:w="581" w:type="pct"/>
            <w:shd w:val="clear" w:color="auto" w:fill="auto"/>
            <w:vAlign w:val="center"/>
          </w:tcPr>
          <w:p w14:paraId="3D0E2360" w14:textId="77777777" w:rsidR="001349AE" w:rsidRPr="00C4170E" w:rsidRDefault="001349AE" w:rsidP="00944843">
            <w:pPr>
              <w:spacing w:after="0" w:line="240" w:lineRule="auto"/>
              <w:jc w:val="center"/>
              <w:rPr>
                <w:rFonts w:ascii="Times New Roman" w:hAnsi="Times New Roman" w:cs="Times New Roman"/>
                <w:sz w:val="20"/>
                <w:szCs w:val="20"/>
              </w:rPr>
            </w:pPr>
          </w:p>
        </w:tc>
        <w:tc>
          <w:tcPr>
            <w:tcW w:w="676" w:type="pct"/>
            <w:shd w:val="clear" w:color="auto" w:fill="auto"/>
            <w:vAlign w:val="center"/>
          </w:tcPr>
          <w:p w14:paraId="62700133" w14:textId="77777777" w:rsidR="001349AE" w:rsidRPr="00C4170E" w:rsidRDefault="001349AE" w:rsidP="00944843">
            <w:pPr>
              <w:spacing w:after="0" w:line="240" w:lineRule="auto"/>
              <w:jc w:val="center"/>
              <w:rPr>
                <w:rFonts w:ascii="Times New Roman" w:hAnsi="Times New Roman" w:cs="Times New Roman"/>
                <w:sz w:val="20"/>
                <w:szCs w:val="20"/>
              </w:rPr>
            </w:pPr>
          </w:p>
        </w:tc>
        <w:tc>
          <w:tcPr>
            <w:tcW w:w="487" w:type="pct"/>
            <w:gridSpan w:val="2"/>
            <w:shd w:val="clear" w:color="auto" w:fill="auto"/>
            <w:vAlign w:val="center"/>
          </w:tcPr>
          <w:p w14:paraId="7DEAEDDF" w14:textId="77777777" w:rsidR="001349AE" w:rsidRPr="00C4170E" w:rsidRDefault="001349AE" w:rsidP="00944843">
            <w:pPr>
              <w:spacing w:after="0" w:line="240" w:lineRule="auto"/>
              <w:jc w:val="center"/>
              <w:rPr>
                <w:rFonts w:ascii="Times New Roman" w:hAnsi="Times New Roman" w:cs="Times New Roman"/>
                <w:sz w:val="20"/>
                <w:szCs w:val="20"/>
              </w:rPr>
            </w:pPr>
          </w:p>
        </w:tc>
      </w:tr>
      <w:tr w:rsidR="001349AE" w:rsidRPr="00C4170E" w14:paraId="4CE944B5" w14:textId="77777777" w:rsidTr="00DA7CF3">
        <w:trPr>
          <w:gridAfter w:val="1"/>
          <w:wAfter w:w="54" w:type="pct"/>
          <w:jc w:val="center"/>
        </w:trPr>
        <w:tc>
          <w:tcPr>
            <w:tcW w:w="645" w:type="pct"/>
            <w:shd w:val="clear" w:color="auto" w:fill="auto"/>
            <w:vAlign w:val="center"/>
          </w:tcPr>
          <w:p w14:paraId="7E415ABE" w14:textId="77777777" w:rsidR="001349AE" w:rsidRPr="00C4170E" w:rsidRDefault="001349AE" w:rsidP="00944843">
            <w:pPr>
              <w:spacing w:after="0" w:line="240" w:lineRule="auto"/>
              <w:rPr>
                <w:rFonts w:ascii="Times New Roman" w:hAnsi="Times New Roman" w:cs="Times New Roman"/>
                <w:sz w:val="20"/>
                <w:szCs w:val="20"/>
              </w:rPr>
            </w:pPr>
            <w:r w:rsidRPr="00C4170E">
              <w:rPr>
                <w:rFonts w:ascii="Times New Roman" w:hAnsi="Times New Roman" w:cs="Times New Roman"/>
                <w:sz w:val="20"/>
                <w:szCs w:val="20"/>
              </w:rPr>
              <w:t>Mean ± SD.</w:t>
            </w:r>
          </w:p>
        </w:tc>
        <w:tc>
          <w:tcPr>
            <w:tcW w:w="581" w:type="pct"/>
            <w:shd w:val="clear" w:color="auto" w:fill="auto"/>
            <w:vAlign w:val="center"/>
          </w:tcPr>
          <w:p w14:paraId="2C433664" w14:textId="77777777" w:rsidR="001349AE" w:rsidRPr="00C4170E" w:rsidRDefault="001349AE" w:rsidP="00944843">
            <w:pPr>
              <w:spacing w:after="0" w:line="240" w:lineRule="auto"/>
              <w:jc w:val="center"/>
              <w:rPr>
                <w:rFonts w:ascii="Times New Roman" w:hAnsi="Times New Roman" w:cs="Times New Roman"/>
                <w:sz w:val="20"/>
                <w:szCs w:val="20"/>
              </w:rPr>
            </w:pPr>
            <w:r w:rsidRPr="00C4170E">
              <w:rPr>
                <w:rFonts w:ascii="Times New Roman" w:hAnsi="Times New Roman" w:cs="Times New Roman"/>
                <w:sz w:val="20"/>
                <w:szCs w:val="20"/>
              </w:rPr>
              <w:t>38.56 ± 13.84</w:t>
            </w:r>
          </w:p>
        </w:tc>
        <w:tc>
          <w:tcPr>
            <w:tcW w:w="581" w:type="pct"/>
            <w:shd w:val="clear" w:color="auto" w:fill="auto"/>
            <w:vAlign w:val="center"/>
          </w:tcPr>
          <w:p w14:paraId="298A6E79" w14:textId="77777777" w:rsidR="001349AE" w:rsidRPr="00C4170E" w:rsidRDefault="001349AE" w:rsidP="00944843">
            <w:pPr>
              <w:spacing w:after="0" w:line="240" w:lineRule="auto"/>
              <w:jc w:val="center"/>
              <w:rPr>
                <w:rFonts w:ascii="Times New Roman" w:hAnsi="Times New Roman" w:cs="Times New Roman"/>
                <w:sz w:val="20"/>
                <w:szCs w:val="20"/>
              </w:rPr>
            </w:pPr>
            <w:r w:rsidRPr="00C4170E">
              <w:rPr>
                <w:rFonts w:ascii="Times New Roman" w:hAnsi="Times New Roman" w:cs="Times New Roman"/>
                <w:sz w:val="20"/>
                <w:szCs w:val="20"/>
              </w:rPr>
              <w:t>53.56 ± 34.61</w:t>
            </w:r>
          </w:p>
        </w:tc>
        <w:tc>
          <w:tcPr>
            <w:tcW w:w="697" w:type="pct"/>
            <w:shd w:val="clear" w:color="auto" w:fill="auto"/>
            <w:vAlign w:val="center"/>
          </w:tcPr>
          <w:p w14:paraId="3EBCF11F" w14:textId="77777777" w:rsidR="001349AE" w:rsidRPr="00C4170E" w:rsidRDefault="001349AE" w:rsidP="00944843">
            <w:pPr>
              <w:spacing w:after="0" w:line="240" w:lineRule="auto"/>
              <w:jc w:val="center"/>
              <w:rPr>
                <w:rFonts w:ascii="Times New Roman" w:hAnsi="Times New Roman" w:cs="Times New Roman"/>
                <w:sz w:val="20"/>
                <w:szCs w:val="20"/>
              </w:rPr>
            </w:pPr>
            <w:r w:rsidRPr="00C4170E">
              <w:rPr>
                <w:rFonts w:ascii="Times New Roman" w:hAnsi="Times New Roman" w:cs="Times New Roman"/>
                <w:sz w:val="20"/>
                <w:szCs w:val="20"/>
              </w:rPr>
              <w:t>60.07±36.09</w:t>
            </w:r>
          </w:p>
        </w:tc>
        <w:tc>
          <w:tcPr>
            <w:tcW w:w="697" w:type="pct"/>
            <w:shd w:val="clear" w:color="auto" w:fill="auto"/>
            <w:vAlign w:val="center"/>
          </w:tcPr>
          <w:p w14:paraId="717B11F1" w14:textId="77777777" w:rsidR="001349AE" w:rsidRPr="00C4170E" w:rsidRDefault="001349AE" w:rsidP="00944843">
            <w:pPr>
              <w:spacing w:after="0" w:line="240" w:lineRule="auto"/>
              <w:jc w:val="center"/>
              <w:rPr>
                <w:rFonts w:ascii="Times New Roman" w:hAnsi="Times New Roman" w:cs="Times New Roman"/>
                <w:sz w:val="20"/>
                <w:szCs w:val="20"/>
              </w:rPr>
            </w:pPr>
            <w:r w:rsidRPr="00C4170E">
              <w:rPr>
                <w:rFonts w:ascii="Times New Roman" w:hAnsi="Times New Roman" w:cs="Times New Roman"/>
                <w:sz w:val="20"/>
                <w:szCs w:val="20"/>
              </w:rPr>
              <w:t>76.06±52.88</w:t>
            </w:r>
          </w:p>
        </w:tc>
        <w:tc>
          <w:tcPr>
            <w:tcW w:w="581" w:type="pct"/>
            <w:shd w:val="clear" w:color="auto" w:fill="auto"/>
            <w:vAlign w:val="center"/>
          </w:tcPr>
          <w:p w14:paraId="196C4908" w14:textId="77777777" w:rsidR="001349AE" w:rsidRPr="00C4170E" w:rsidRDefault="001349AE" w:rsidP="00944843">
            <w:pPr>
              <w:spacing w:after="0" w:line="240" w:lineRule="auto"/>
              <w:jc w:val="center"/>
              <w:rPr>
                <w:rFonts w:ascii="Times New Roman" w:hAnsi="Times New Roman" w:cs="Times New Roman"/>
                <w:sz w:val="20"/>
                <w:szCs w:val="20"/>
              </w:rPr>
            </w:pPr>
            <w:r w:rsidRPr="00C4170E">
              <w:rPr>
                <w:rFonts w:ascii="Times New Roman" w:hAnsi="Times New Roman" w:cs="Times New Roman"/>
                <w:sz w:val="20"/>
                <w:szCs w:val="20"/>
              </w:rPr>
              <w:t>37.20 ± 3.97</w:t>
            </w:r>
          </w:p>
        </w:tc>
        <w:tc>
          <w:tcPr>
            <w:tcW w:w="676" w:type="pct"/>
            <w:vMerge w:val="restart"/>
            <w:shd w:val="clear" w:color="auto" w:fill="auto"/>
            <w:vAlign w:val="center"/>
          </w:tcPr>
          <w:p w14:paraId="6A3A82C2" w14:textId="3449CE56" w:rsidR="001349AE" w:rsidRPr="00C4170E" w:rsidRDefault="001349AE" w:rsidP="00944843">
            <w:pPr>
              <w:spacing w:after="0" w:line="240" w:lineRule="auto"/>
              <w:jc w:val="center"/>
              <w:rPr>
                <w:rFonts w:ascii="Times New Roman" w:hAnsi="Times New Roman" w:cs="Times New Roman"/>
                <w:sz w:val="20"/>
                <w:szCs w:val="20"/>
              </w:rPr>
            </w:pPr>
            <w:r w:rsidRPr="00C4170E">
              <w:rPr>
                <w:rFonts w:ascii="Times New Roman" w:hAnsi="Times New Roman" w:cs="Times New Roman"/>
                <w:sz w:val="20"/>
                <w:szCs w:val="20"/>
              </w:rPr>
              <w:t>H=61.512</w:t>
            </w:r>
            <w:r w:rsidRPr="00C4170E">
              <w:rPr>
                <w:rFonts w:ascii="Times New Roman" w:hAnsi="Times New Roman" w:cs="Times New Roman"/>
                <w:sz w:val="20"/>
                <w:szCs w:val="20"/>
                <w:vertAlign w:val="superscript"/>
              </w:rPr>
              <w:t>*</w:t>
            </w:r>
          </w:p>
        </w:tc>
        <w:tc>
          <w:tcPr>
            <w:tcW w:w="487" w:type="pct"/>
            <w:gridSpan w:val="2"/>
            <w:vMerge w:val="restart"/>
            <w:shd w:val="clear" w:color="auto" w:fill="auto"/>
            <w:vAlign w:val="center"/>
          </w:tcPr>
          <w:p w14:paraId="61B737EC" w14:textId="77777777" w:rsidR="001349AE" w:rsidRPr="00C4170E" w:rsidRDefault="001349AE" w:rsidP="00944843">
            <w:pPr>
              <w:spacing w:after="0" w:line="240" w:lineRule="auto"/>
              <w:jc w:val="center"/>
              <w:rPr>
                <w:rFonts w:ascii="Times New Roman" w:hAnsi="Times New Roman" w:cs="Times New Roman"/>
                <w:sz w:val="20"/>
                <w:szCs w:val="20"/>
              </w:rPr>
            </w:pPr>
            <w:r w:rsidRPr="00C4170E">
              <w:rPr>
                <w:rFonts w:ascii="Times New Roman" w:hAnsi="Times New Roman" w:cs="Times New Roman"/>
                <w:sz w:val="20"/>
                <w:szCs w:val="20"/>
              </w:rPr>
              <w:t>&lt;0.001</w:t>
            </w:r>
            <w:r w:rsidRPr="00C4170E">
              <w:rPr>
                <w:rFonts w:ascii="Times New Roman" w:hAnsi="Times New Roman" w:cs="Times New Roman"/>
                <w:sz w:val="20"/>
                <w:szCs w:val="20"/>
                <w:vertAlign w:val="superscript"/>
              </w:rPr>
              <w:t>*</w:t>
            </w:r>
          </w:p>
        </w:tc>
      </w:tr>
      <w:tr w:rsidR="001349AE" w:rsidRPr="00C4170E" w14:paraId="5BA4E343" w14:textId="77777777" w:rsidTr="00DA7CF3">
        <w:trPr>
          <w:gridAfter w:val="1"/>
          <w:wAfter w:w="54" w:type="pct"/>
          <w:jc w:val="center"/>
        </w:trPr>
        <w:tc>
          <w:tcPr>
            <w:tcW w:w="645" w:type="pct"/>
            <w:shd w:val="clear" w:color="auto" w:fill="auto"/>
            <w:vAlign w:val="center"/>
          </w:tcPr>
          <w:p w14:paraId="2BFDA3C7" w14:textId="43C9FE0C" w:rsidR="001349AE" w:rsidRPr="00C4170E" w:rsidRDefault="001349AE" w:rsidP="00944843">
            <w:pPr>
              <w:spacing w:after="0" w:line="240" w:lineRule="auto"/>
              <w:rPr>
                <w:rFonts w:ascii="Times New Roman" w:hAnsi="Times New Roman" w:cs="Times New Roman"/>
                <w:sz w:val="20"/>
                <w:szCs w:val="20"/>
              </w:rPr>
            </w:pPr>
            <w:r w:rsidRPr="00C4170E">
              <w:rPr>
                <w:rFonts w:ascii="Times New Roman" w:hAnsi="Times New Roman" w:cs="Times New Roman"/>
                <w:sz w:val="20"/>
                <w:szCs w:val="20"/>
              </w:rPr>
              <w:t>Median (Min. – Max.)</w:t>
            </w:r>
          </w:p>
        </w:tc>
        <w:tc>
          <w:tcPr>
            <w:tcW w:w="581" w:type="pct"/>
            <w:shd w:val="clear" w:color="auto" w:fill="auto"/>
            <w:vAlign w:val="center"/>
          </w:tcPr>
          <w:p w14:paraId="3C80E2D5" w14:textId="137FBD57" w:rsidR="001349AE" w:rsidRPr="00C4170E" w:rsidRDefault="001349AE" w:rsidP="00944843">
            <w:pPr>
              <w:spacing w:after="0" w:line="240" w:lineRule="auto"/>
              <w:jc w:val="center"/>
              <w:rPr>
                <w:rFonts w:ascii="Times New Roman" w:hAnsi="Times New Roman" w:cs="Times New Roman"/>
                <w:sz w:val="20"/>
                <w:szCs w:val="20"/>
              </w:rPr>
            </w:pPr>
            <w:r w:rsidRPr="00C4170E">
              <w:rPr>
                <w:rFonts w:ascii="Times New Roman" w:hAnsi="Times New Roman" w:cs="Times New Roman"/>
                <w:sz w:val="20"/>
                <w:szCs w:val="20"/>
              </w:rPr>
              <w:t>37(14 – 80)</w:t>
            </w:r>
          </w:p>
        </w:tc>
        <w:tc>
          <w:tcPr>
            <w:tcW w:w="581" w:type="pct"/>
            <w:shd w:val="clear" w:color="auto" w:fill="auto"/>
            <w:vAlign w:val="center"/>
          </w:tcPr>
          <w:p w14:paraId="378AE18B" w14:textId="268F5E83" w:rsidR="001349AE" w:rsidRPr="00C4170E" w:rsidRDefault="001349AE" w:rsidP="00944843">
            <w:pPr>
              <w:spacing w:after="0" w:line="240" w:lineRule="auto"/>
              <w:jc w:val="center"/>
              <w:rPr>
                <w:rFonts w:ascii="Times New Roman" w:hAnsi="Times New Roman" w:cs="Times New Roman"/>
                <w:sz w:val="20"/>
                <w:szCs w:val="20"/>
              </w:rPr>
            </w:pPr>
            <w:r w:rsidRPr="00C4170E">
              <w:rPr>
                <w:rFonts w:ascii="Times New Roman" w:hAnsi="Times New Roman" w:cs="Times New Roman"/>
                <w:sz w:val="20"/>
                <w:szCs w:val="20"/>
              </w:rPr>
              <w:t>44(14 – 221)</w:t>
            </w:r>
          </w:p>
        </w:tc>
        <w:tc>
          <w:tcPr>
            <w:tcW w:w="697" w:type="pct"/>
            <w:shd w:val="clear" w:color="auto" w:fill="auto"/>
            <w:vAlign w:val="center"/>
          </w:tcPr>
          <w:p w14:paraId="65FB5501" w14:textId="65298460" w:rsidR="001349AE" w:rsidRPr="00C4170E" w:rsidRDefault="001349AE" w:rsidP="00944843">
            <w:pPr>
              <w:spacing w:after="0" w:line="240" w:lineRule="auto"/>
              <w:jc w:val="center"/>
              <w:rPr>
                <w:rFonts w:ascii="Times New Roman" w:hAnsi="Times New Roman" w:cs="Times New Roman"/>
                <w:sz w:val="20"/>
                <w:szCs w:val="20"/>
              </w:rPr>
            </w:pPr>
            <w:r w:rsidRPr="00C4170E">
              <w:rPr>
                <w:rFonts w:ascii="Times New Roman" w:hAnsi="Times New Roman" w:cs="Times New Roman"/>
                <w:sz w:val="20"/>
                <w:szCs w:val="20"/>
              </w:rPr>
              <w:t>51(18 – 233)</w:t>
            </w:r>
          </w:p>
        </w:tc>
        <w:tc>
          <w:tcPr>
            <w:tcW w:w="697" w:type="pct"/>
            <w:shd w:val="clear" w:color="auto" w:fill="auto"/>
            <w:vAlign w:val="center"/>
          </w:tcPr>
          <w:p w14:paraId="75F8FA73" w14:textId="04C834C4" w:rsidR="001349AE" w:rsidRPr="00C4170E" w:rsidRDefault="001349AE" w:rsidP="00944843">
            <w:pPr>
              <w:spacing w:after="0" w:line="240" w:lineRule="auto"/>
              <w:jc w:val="center"/>
              <w:rPr>
                <w:rFonts w:ascii="Times New Roman" w:hAnsi="Times New Roman" w:cs="Times New Roman"/>
                <w:sz w:val="20"/>
                <w:szCs w:val="20"/>
              </w:rPr>
            </w:pPr>
            <w:r w:rsidRPr="00C4170E">
              <w:rPr>
                <w:rFonts w:ascii="Times New Roman" w:hAnsi="Times New Roman" w:cs="Times New Roman"/>
                <w:sz w:val="20"/>
                <w:szCs w:val="20"/>
              </w:rPr>
              <w:t>63.5(22.5 – 281)</w:t>
            </w:r>
          </w:p>
        </w:tc>
        <w:tc>
          <w:tcPr>
            <w:tcW w:w="581" w:type="pct"/>
            <w:shd w:val="clear" w:color="auto" w:fill="auto"/>
            <w:vAlign w:val="center"/>
          </w:tcPr>
          <w:p w14:paraId="6BAD0DFA" w14:textId="0F9CE72C" w:rsidR="001349AE" w:rsidRPr="00C4170E" w:rsidRDefault="001349AE" w:rsidP="00944843">
            <w:pPr>
              <w:spacing w:after="0" w:line="240" w:lineRule="auto"/>
              <w:jc w:val="center"/>
              <w:rPr>
                <w:rFonts w:ascii="Times New Roman" w:hAnsi="Times New Roman" w:cs="Times New Roman"/>
                <w:sz w:val="20"/>
                <w:szCs w:val="20"/>
              </w:rPr>
            </w:pPr>
            <w:r w:rsidRPr="00C4170E">
              <w:rPr>
                <w:rFonts w:ascii="Times New Roman" w:hAnsi="Times New Roman" w:cs="Times New Roman"/>
                <w:sz w:val="20"/>
                <w:szCs w:val="20"/>
              </w:rPr>
              <w:t>38(25 – 45)</w:t>
            </w:r>
          </w:p>
        </w:tc>
        <w:tc>
          <w:tcPr>
            <w:tcW w:w="676" w:type="pct"/>
            <w:vMerge/>
            <w:shd w:val="clear" w:color="auto" w:fill="auto"/>
            <w:vAlign w:val="center"/>
          </w:tcPr>
          <w:p w14:paraId="68FE27EE" w14:textId="77777777" w:rsidR="001349AE" w:rsidRPr="00C4170E" w:rsidRDefault="001349AE" w:rsidP="00944843">
            <w:pPr>
              <w:spacing w:after="0" w:line="240" w:lineRule="auto"/>
              <w:jc w:val="center"/>
              <w:rPr>
                <w:rFonts w:ascii="Times New Roman" w:hAnsi="Times New Roman" w:cs="Times New Roman"/>
                <w:sz w:val="20"/>
                <w:szCs w:val="20"/>
              </w:rPr>
            </w:pPr>
          </w:p>
        </w:tc>
        <w:tc>
          <w:tcPr>
            <w:tcW w:w="487" w:type="pct"/>
            <w:gridSpan w:val="2"/>
            <w:vMerge/>
            <w:shd w:val="clear" w:color="auto" w:fill="auto"/>
            <w:vAlign w:val="center"/>
          </w:tcPr>
          <w:p w14:paraId="794EB5E4" w14:textId="77777777" w:rsidR="001349AE" w:rsidRPr="00C4170E" w:rsidRDefault="001349AE" w:rsidP="00944843">
            <w:pPr>
              <w:spacing w:after="0" w:line="240" w:lineRule="auto"/>
              <w:jc w:val="center"/>
              <w:rPr>
                <w:rFonts w:ascii="Times New Roman" w:hAnsi="Times New Roman" w:cs="Times New Roman"/>
                <w:sz w:val="20"/>
                <w:szCs w:val="20"/>
              </w:rPr>
            </w:pPr>
          </w:p>
        </w:tc>
      </w:tr>
      <w:tr w:rsidR="001349AE" w:rsidRPr="00C4170E" w14:paraId="196A8C6E" w14:textId="77777777" w:rsidTr="00DA7CF3">
        <w:trPr>
          <w:gridAfter w:val="1"/>
          <w:wAfter w:w="54" w:type="pct"/>
          <w:jc w:val="center"/>
        </w:trPr>
        <w:tc>
          <w:tcPr>
            <w:tcW w:w="645" w:type="pct"/>
            <w:shd w:val="clear" w:color="auto" w:fill="auto"/>
            <w:vAlign w:val="center"/>
          </w:tcPr>
          <w:p w14:paraId="5FAF6FDC" w14:textId="77777777" w:rsidR="001349AE" w:rsidRPr="00C4170E" w:rsidRDefault="001349AE" w:rsidP="00944843">
            <w:pPr>
              <w:spacing w:after="0" w:line="240" w:lineRule="auto"/>
              <w:jc w:val="center"/>
              <w:rPr>
                <w:rFonts w:ascii="Times New Roman" w:hAnsi="Times New Roman" w:cs="Times New Roman"/>
                <w:b/>
                <w:bCs/>
                <w:sz w:val="20"/>
                <w:szCs w:val="20"/>
              </w:rPr>
            </w:pPr>
            <w:r w:rsidRPr="00C4170E">
              <w:rPr>
                <w:rFonts w:ascii="Times New Roman" w:hAnsi="Times New Roman" w:cs="Times New Roman"/>
                <w:b/>
                <w:bCs/>
                <w:sz w:val="20"/>
                <w:szCs w:val="20"/>
              </w:rPr>
              <w:t>p</w:t>
            </w:r>
            <w:r w:rsidRPr="00C4170E">
              <w:rPr>
                <w:rFonts w:ascii="Times New Roman" w:hAnsi="Times New Roman" w:cs="Times New Roman"/>
                <w:b/>
                <w:bCs/>
                <w:sz w:val="20"/>
                <w:szCs w:val="20"/>
                <w:vertAlign w:val="subscript"/>
              </w:rPr>
              <w:t>0</w:t>
            </w:r>
          </w:p>
        </w:tc>
        <w:tc>
          <w:tcPr>
            <w:tcW w:w="581" w:type="pct"/>
            <w:shd w:val="clear" w:color="auto" w:fill="auto"/>
            <w:vAlign w:val="center"/>
          </w:tcPr>
          <w:p w14:paraId="686321B0" w14:textId="77777777" w:rsidR="001349AE" w:rsidRPr="00C4170E" w:rsidRDefault="001349AE" w:rsidP="00944843">
            <w:pPr>
              <w:spacing w:after="0" w:line="240" w:lineRule="auto"/>
              <w:jc w:val="center"/>
              <w:rPr>
                <w:rFonts w:ascii="Times New Roman" w:hAnsi="Times New Roman" w:cs="Times New Roman"/>
                <w:b/>
                <w:bCs/>
                <w:sz w:val="20"/>
                <w:szCs w:val="20"/>
              </w:rPr>
            </w:pPr>
            <w:r w:rsidRPr="00C4170E">
              <w:rPr>
                <w:rFonts w:ascii="Times New Roman" w:hAnsi="Times New Roman" w:cs="Times New Roman"/>
                <w:b/>
                <w:bCs/>
                <w:sz w:val="20"/>
                <w:szCs w:val="20"/>
              </w:rPr>
              <w:t>0.579</w:t>
            </w:r>
          </w:p>
        </w:tc>
        <w:tc>
          <w:tcPr>
            <w:tcW w:w="581" w:type="pct"/>
            <w:shd w:val="clear" w:color="auto" w:fill="auto"/>
            <w:vAlign w:val="center"/>
          </w:tcPr>
          <w:p w14:paraId="3E1043D1" w14:textId="77777777" w:rsidR="001349AE" w:rsidRPr="00C4170E" w:rsidRDefault="001349AE" w:rsidP="00944843">
            <w:pPr>
              <w:spacing w:after="0" w:line="240" w:lineRule="auto"/>
              <w:jc w:val="center"/>
              <w:rPr>
                <w:rFonts w:ascii="Times New Roman" w:hAnsi="Times New Roman" w:cs="Times New Roman"/>
                <w:b/>
                <w:bCs/>
                <w:sz w:val="20"/>
                <w:szCs w:val="20"/>
              </w:rPr>
            </w:pPr>
            <w:r w:rsidRPr="00C4170E">
              <w:rPr>
                <w:rFonts w:ascii="Times New Roman" w:hAnsi="Times New Roman" w:cs="Times New Roman"/>
                <w:b/>
                <w:bCs/>
                <w:sz w:val="20"/>
                <w:szCs w:val="20"/>
              </w:rPr>
              <w:t>0.001</w:t>
            </w:r>
            <w:r w:rsidRPr="00C4170E">
              <w:rPr>
                <w:rFonts w:ascii="Times New Roman" w:hAnsi="Times New Roman" w:cs="Times New Roman"/>
                <w:b/>
                <w:bCs/>
                <w:sz w:val="20"/>
                <w:szCs w:val="20"/>
                <w:vertAlign w:val="superscript"/>
              </w:rPr>
              <w:t>*</w:t>
            </w:r>
          </w:p>
        </w:tc>
        <w:tc>
          <w:tcPr>
            <w:tcW w:w="697" w:type="pct"/>
            <w:shd w:val="clear" w:color="auto" w:fill="auto"/>
            <w:vAlign w:val="center"/>
          </w:tcPr>
          <w:p w14:paraId="11066B77" w14:textId="77777777" w:rsidR="001349AE" w:rsidRPr="00C4170E" w:rsidRDefault="001349AE" w:rsidP="00944843">
            <w:pPr>
              <w:spacing w:after="0" w:line="240" w:lineRule="auto"/>
              <w:jc w:val="center"/>
              <w:rPr>
                <w:b/>
                <w:bCs/>
                <w:sz w:val="20"/>
                <w:szCs w:val="20"/>
              </w:rPr>
            </w:pPr>
            <w:r w:rsidRPr="00C4170E">
              <w:rPr>
                <w:rFonts w:ascii="Times New Roman" w:hAnsi="Times New Roman" w:cs="Times New Roman"/>
                <w:b/>
                <w:bCs/>
                <w:sz w:val="20"/>
                <w:szCs w:val="20"/>
              </w:rPr>
              <w:t>&lt;0.001</w:t>
            </w:r>
            <w:r w:rsidRPr="00C4170E">
              <w:rPr>
                <w:rFonts w:ascii="Times New Roman" w:hAnsi="Times New Roman" w:cs="Times New Roman"/>
                <w:b/>
                <w:bCs/>
                <w:sz w:val="20"/>
                <w:szCs w:val="20"/>
                <w:vertAlign w:val="superscript"/>
              </w:rPr>
              <w:t>*</w:t>
            </w:r>
          </w:p>
        </w:tc>
        <w:tc>
          <w:tcPr>
            <w:tcW w:w="697" w:type="pct"/>
            <w:shd w:val="clear" w:color="auto" w:fill="auto"/>
            <w:vAlign w:val="center"/>
          </w:tcPr>
          <w:p w14:paraId="3E557319" w14:textId="77777777" w:rsidR="001349AE" w:rsidRPr="00C4170E" w:rsidRDefault="001349AE" w:rsidP="00944843">
            <w:pPr>
              <w:spacing w:after="0" w:line="240" w:lineRule="auto"/>
              <w:jc w:val="center"/>
              <w:rPr>
                <w:rFonts w:ascii="Times New Roman" w:hAnsi="Times New Roman" w:cs="Times New Roman"/>
                <w:b/>
                <w:bCs/>
                <w:sz w:val="20"/>
                <w:szCs w:val="20"/>
              </w:rPr>
            </w:pPr>
            <w:r w:rsidRPr="00C4170E">
              <w:rPr>
                <w:rFonts w:ascii="Times New Roman" w:hAnsi="Times New Roman" w:cs="Times New Roman"/>
                <w:b/>
                <w:bCs/>
                <w:sz w:val="20"/>
                <w:szCs w:val="20"/>
              </w:rPr>
              <w:t>&lt;0.001</w:t>
            </w:r>
            <w:r w:rsidRPr="00C4170E">
              <w:rPr>
                <w:rFonts w:ascii="Times New Roman" w:hAnsi="Times New Roman" w:cs="Times New Roman"/>
                <w:b/>
                <w:bCs/>
                <w:sz w:val="20"/>
                <w:szCs w:val="20"/>
                <w:vertAlign w:val="superscript"/>
              </w:rPr>
              <w:t>*</w:t>
            </w:r>
          </w:p>
        </w:tc>
        <w:tc>
          <w:tcPr>
            <w:tcW w:w="581" w:type="pct"/>
            <w:shd w:val="clear" w:color="auto" w:fill="auto"/>
            <w:vAlign w:val="center"/>
          </w:tcPr>
          <w:p w14:paraId="6F2D48C4" w14:textId="77777777" w:rsidR="001349AE" w:rsidRPr="00C4170E" w:rsidRDefault="001349AE" w:rsidP="00944843">
            <w:pPr>
              <w:spacing w:after="0" w:line="240" w:lineRule="auto"/>
              <w:jc w:val="center"/>
              <w:rPr>
                <w:rFonts w:ascii="Times New Roman" w:hAnsi="Times New Roman" w:cs="Times New Roman"/>
                <w:sz w:val="20"/>
                <w:szCs w:val="20"/>
              </w:rPr>
            </w:pPr>
          </w:p>
        </w:tc>
        <w:tc>
          <w:tcPr>
            <w:tcW w:w="676" w:type="pct"/>
            <w:shd w:val="clear" w:color="auto" w:fill="auto"/>
            <w:vAlign w:val="center"/>
          </w:tcPr>
          <w:p w14:paraId="374D7A5E" w14:textId="77777777" w:rsidR="001349AE" w:rsidRPr="00C4170E" w:rsidRDefault="001349AE" w:rsidP="00944843">
            <w:pPr>
              <w:spacing w:after="0" w:line="240" w:lineRule="auto"/>
              <w:jc w:val="center"/>
              <w:rPr>
                <w:rFonts w:ascii="Times New Roman" w:hAnsi="Times New Roman" w:cs="Times New Roman"/>
                <w:sz w:val="20"/>
                <w:szCs w:val="20"/>
              </w:rPr>
            </w:pPr>
          </w:p>
        </w:tc>
        <w:tc>
          <w:tcPr>
            <w:tcW w:w="487" w:type="pct"/>
            <w:gridSpan w:val="2"/>
            <w:shd w:val="clear" w:color="auto" w:fill="auto"/>
            <w:vAlign w:val="center"/>
          </w:tcPr>
          <w:p w14:paraId="325C4908" w14:textId="77777777" w:rsidR="001349AE" w:rsidRPr="00C4170E" w:rsidRDefault="001349AE" w:rsidP="00944843">
            <w:pPr>
              <w:spacing w:after="0" w:line="240" w:lineRule="auto"/>
              <w:jc w:val="center"/>
              <w:rPr>
                <w:rFonts w:ascii="Times New Roman" w:hAnsi="Times New Roman" w:cs="Times New Roman"/>
                <w:sz w:val="20"/>
                <w:szCs w:val="20"/>
              </w:rPr>
            </w:pPr>
          </w:p>
        </w:tc>
      </w:tr>
      <w:tr w:rsidR="001349AE" w:rsidRPr="00C4170E" w14:paraId="05303130" w14:textId="77777777" w:rsidTr="00DA7CF3">
        <w:trPr>
          <w:gridAfter w:val="1"/>
          <w:wAfter w:w="54" w:type="pct"/>
          <w:jc w:val="center"/>
        </w:trPr>
        <w:tc>
          <w:tcPr>
            <w:tcW w:w="645" w:type="pct"/>
            <w:shd w:val="clear" w:color="auto" w:fill="auto"/>
            <w:vAlign w:val="center"/>
          </w:tcPr>
          <w:p w14:paraId="279A073E" w14:textId="77777777" w:rsidR="001349AE" w:rsidRPr="00C4170E" w:rsidRDefault="001349AE" w:rsidP="00944843">
            <w:pPr>
              <w:spacing w:after="0" w:line="240" w:lineRule="auto"/>
              <w:jc w:val="center"/>
              <w:rPr>
                <w:rFonts w:ascii="Times New Roman" w:hAnsi="Times New Roman" w:cs="Times New Roman"/>
                <w:b/>
                <w:bCs/>
                <w:sz w:val="20"/>
                <w:szCs w:val="20"/>
              </w:rPr>
            </w:pPr>
            <w:r w:rsidRPr="00C4170E">
              <w:rPr>
                <w:rFonts w:ascii="Times New Roman" w:hAnsi="Times New Roman" w:cs="Times New Roman"/>
                <w:b/>
                <w:bCs/>
                <w:sz w:val="20"/>
                <w:szCs w:val="20"/>
              </w:rPr>
              <w:t>p</w:t>
            </w:r>
            <w:r w:rsidRPr="00C4170E">
              <w:rPr>
                <w:rFonts w:ascii="Times New Roman" w:hAnsi="Times New Roman" w:cs="Times New Roman"/>
                <w:b/>
                <w:bCs/>
                <w:sz w:val="20"/>
                <w:szCs w:val="20"/>
                <w:vertAlign w:val="subscript"/>
              </w:rPr>
              <w:t>1</w:t>
            </w:r>
          </w:p>
        </w:tc>
        <w:tc>
          <w:tcPr>
            <w:tcW w:w="581" w:type="pct"/>
            <w:shd w:val="clear" w:color="auto" w:fill="auto"/>
            <w:vAlign w:val="center"/>
          </w:tcPr>
          <w:p w14:paraId="5B14A09A" w14:textId="77777777" w:rsidR="001349AE" w:rsidRPr="00C4170E" w:rsidRDefault="001349AE" w:rsidP="00944843">
            <w:pPr>
              <w:spacing w:after="0" w:line="240" w:lineRule="auto"/>
              <w:jc w:val="center"/>
              <w:rPr>
                <w:rFonts w:ascii="Times New Roman" w:hAnsi="Times New Roman" w:cs="Times New Roman"/>
                <w:b/>
                <w:bCs/>
                <w:sz w:val="20"/>
                <w:szCs w:val="20"/>
              </w:rPr>
            </w:pPr>
            <w:r w:rsidRPr="00C4170E">
              <w:rPr>
                <w:rFonts w:ascii="Times New Roman" w:hAnsi="Times New Roman" w:cs="Times New Roman"/>
                <w:b/>
                <w:bCs/>
                <w:sz w:val="20"/>
                <w:szCs w:val="20"/>
              </w:rPr>
              <w:t>&lt;0.001</w:t>
            </w:r>
            <w:r w:rsidRPr="00C4170E">
              <w:rPr>
                <w:rFonts w:ascii="Times New Roman" w:hAnsi="Times New Roman" w:cs="Times New Roman"/>
                <w:b/>
                <w:bCs/>
                <w:sz w:val="20"/>
                <w:szCs w:val="20"/>
                <w:vertAlign w:val="superscript"/>
              </w:rPr>
              <w:t>*</w:t>
            </w:r>
          </w:p>
        </w:tc>
        <w:tc>
          <w:tcPr>
            <w:tcW w:w="581" w:type="pct"/>
            <w:shd w:val="clear" w:color="auto" w:fill="auto"/>
            <w:vAlign w:val="center"/>
          </w:tcPr>
          <w:p w14:paraId="41620DEF" w14:textId="77777777" w:rsidR="001349AE" w:rsidRPr="00C4170E" w:rsidRDefault="001349AE" w:rsidP="00944843">
            <w:pPr>
              <w:spacing w:after="0" w:line="240" w:lineRule="auto"/>
              <w:jc w:val="center"/>
              <w:rPr>
                <w:rFonts w:ascii="Times New Roman" w:hAnsi="Times New Roman" w:cs="Times New Roman"/>
                <w:b/>
                <w:bCs/>
                <w:sz w:val="20"/>
                <w:szCs w:val="20"/>
              </w:rPr>
            </w:pPr>
            <w:r w:rsidRPr="00C4170E">
              <w:rPr>
                <w:rFonts w:ascii="Times New Roman" w:hAnsi="Times New Roman" w:cs="Times New Roman"/>
                <w:b/>
                <w:bCs/>
                <w:sz w:val="20"/>
                <w:szCs w:val="20"/>
              </w:rPr>
              <w:t>0.001</w:t>
            </w:r>
            <w:r w:rsidRPr="00C4170E">
              <w:rPr>
                <w:rFonts w:ascii="Times New Roman" w:hAnsi="Times New Roman" w:cs="Times New Roman"/>
                <w:b/>
                <w:bCs/>
                <w:sz w:val="20"/>
                <w:szCs w:val="20"/>
                <w:vertAlign w:val="superscript"/>
              </w:rPr>
              <w:t>*</w:t>
            </w:r>
          </w:p>
        </w:tc>
        <w:tc>
          <w:tcPr>
            <w:tcW w:w="697" w:type="pct"/>
            <w:shd w:val="clear" w:color="auto" w:fill="auto"/>
            <w:vAlign w:val="center"/>
          </w:tcPr>
          <w:p w14:paraId="69BD696E" w14:textId="77777777" w:rsidR="001349AE" w:rsidRPr="00C4170E" w:rsidRDefault="001349AE" w:rsidP="00944843">
            <w:pPr>
              <w:spacing w:after="0" w:line="240" w:lineRule="auto"/>
              <w:jc w:val="center"/>
              <w:rPr>
                <w:rFonts w:ascii="Times New Roman" w:hAnsi="Times New Roman" w:cs="Times New Roman"/>
                <w:b/>
                <w:bCs/>
                <w:sz w:val="20"/>
                <w:szCs w:val="20"/>
              </w:rPr>
            </w:pPr>
            <w:r w:rsidRPr="00C4170E">
              <w:rPr>
                <w:rFonts w:ascii="Times New Roman" w:hAnsi="Times New Roman" w:cs="Times New Roman"/>
                <w:b/>
                <w:bCs/>
                <w:sz w:val="20"/>
                <w:szCs w:val="20"/>
              </w:rPr>
              <w:t>0.047</w:t>
            </w:r>
            <w:r w:rsidRPr="00C4170E">
              <w:rPr>
                <w:rFonts w:ascii="Times New Roman" w:hAnsi="Times New Roman" w:cs="Times New Roman"/>
                <w:b/>
                <w:bCs/>
                <w:sz w:val="20"/>
                <w:szCs w:val="20"/>
                <w:vertAlign w:val="superscript"/>
              </w:rPr>
              <w:t>*</w:t>
            </w:r>
          </w:p>
        </w:tc>
        <w:tc>
          <w:tcPr>
            <w:tcW w:w="697" w:type="pct"/>
            <w:shd w:val="clear" w:color="auto" w:fill="auto"/>
            <w:vAlign w:val="center"/>
          </w:tcPr>
          <w:p w14:paraId="22829879" w14:textId="77777777" w:rsidR="001349AE" w:rsidRPr="00C4170E" w:rsidRDefault="001349AE" w:rsidP="00944843">
            <w:pPr>
              <w:spacing w:after="0" w:line="240" w:lineRule="auto"/>
              <w:jc w:val="center"/>
              <w:rPr>
                <w:rFonts w:ascii="Times New Roman" w:hAnsi="Times New Roman" w:cs="Times New Roman"/>
                <w:b/>
                <w:bCs/>
                <w:sz w:val="20"/>
                <w:szCs w:val="20"/>
              </w:rPr>
            </w:pPr>
          </w:p>
        </w:tc>
        <w:tc>
          <w:tcPr>
            <w:tcW w:w="581" w:type="pct"/>
            <w:shd w:val="clear" w:color="auto" w:fill="auto"/>
            <w:vAlign w:val="center"/>
          </w:tcPr>
          <w:p w14:paraId="072028EF" w14:textId="77777777" w:rsidR="001349AE" w:rsidRPr="00C4170E" w:rsidRDefault="001349AE" w:rsidP="00944843">
            <w:pPr>
              <w:spacing w:after="0" w:line="240" w:lineRule="auto"/>
              <w:jc w:val="center"/>
              <w:rPr>
                <w:rFonts w:ascii="Times New Roman" w:hAnsi="Times New Roman" w:cs="Times New Roman"/>
                <w:sz w:val="20"/>
                <w:szCs w:val="20"/>
              </w:rPr>
            </w:pPr>
          </w:p>
        </w:tc>
        <w:tc>
          <w:tcPr>
            <w:tcW w:w="676" w:type="pct"/>
            <w:shd w:val="clear" w:color="auto" w:fill="auto"/>
            <w:vAlign w:val="center"/>
          </w:tcPr>
          <w:p w14:paraId="77CF1D88" w14:textId="77777777" w:rsidR="001349AE" w:rsidRPr="00C4170E" w:rsidRDefault="001349AE" w:rsidP="00944843">
            <w:pPr>
              <w:spacing w:after="0" w:line="240" w:lineRule="auto"/>
              <w:jc w:val="center"/>
              <w:rPr>
                <w:rFonts w:ascii="Times New Roman" w:hAnsi="Times New Roman" w:cs="Times New Roman"/>
                <w:sz w:val="20"/>
                <w:szCs w:val="20"/>
              </w:rPr>
            </w:pPr>
          </w:p>
        </w:tc>
        <w:tc>
          <w:tcPr>
            <w:tcW w:w="487" w:type="pct"/>
            <w:gridSpan w:val="2"/>
            <w:shd w:val="clear" w:color="auto" w:fill="auto"/>
            <w:vAlign w:val="center"/>
          </w:tcPr>
          <w:p w14:paraId="5FACD9E6" w14:textId="77777777" w:rsidR="001349AE" w:rsidRPr="00C4170E" w:rsidRDefault="001349AE" w:rsidP="00944843">
            <w:pPr>
              <w:spacing w:after="0" w:line="240" w:lineRule="auto"/>
              <w:jc w:val="center"/>
              <w:rPr>
                <w:rFonts w:ascii="Times New Roman" w:hAnsi="Times New Roman" w:cs="Times New Roman"/>
                <w:sz w:val="20"/>
                <w:szCs w:val="20"/>
              </w:rPr>
            </w:pPr>
          </w:p>
        </w:tc>
      </w:tr>
      <w:tr w:rsidR="001349AE" w:rsidRPr="00C4170E" w14:paraId="3B13836F" w14:textId="77777777" w:rsidTr="00DA7CF3">
        <w:trPr>
          <w:gridAfter w:val="1"/>
          <w:wAfter w:w="54" w:type="pct"/>
          <w:jc w:val="center"/>
        </w:trPr>
        <w:tc>
          <w:tcPr>
            <w:tcW w:w="645" w:type="pct"/>
            <w:shd w:val="clear" w:color="auto" w:fill="auto"/>
            <w:vAlign w:val="center"/>
          </w:tcPr>
          <w:p w14:paraId="24DBAFBE" w14:textId="77777777" w:rsidR="001349AE" w:rsidRPr="00C4170E" w:rsidRDefault="001349AE" w:rsidP="00944843">
            <w:pPr>
              <w:spacing w:after="0" w:line="240" w:lineRule="auto"/>
              <w:jc w:val="center"/>
              <w:rPr>
                <w:rFonts w:ascii="Times New Roman" w:hAnsi="Times New Roman" w:cs="Times New Roman"/>
                <w:b/>
                <w:bCs/>
                <w:sz w:val="20"/>
                <w:szCs w:val="20"/>
              </w:rPr>
            </w:pPr>
            <w:r w:rsidRPr="00C4170E">
              <w:rPr>
                <w:rFonts w:ascii="Times New Roman" w:hAnsi="Times New Roman" w:cs="Times New Roman"/>
                <w:b/>
                <w:bCs/>
                <w:sz w:val="20"/>
                <w:szCs w:val="20"/>
              </w:rPr>
              <w:t xml:space="preserve">Sig. bet. </w:t>
            </w:r>
            <w:proofErr w:type="spellStart"/>
            <w:r w:rsidRPr="00C4170E">
              <w:rPr>
                <w:rFonts w:ascii="Times New Roman" w:hAnsi="Times New Roman" w:cs="Times New Roman"/>
                <w:b/>
                <w:bCs/>
                <w:sz w:val="20"/>
                <w:szCs w:val="20"/>
              </w:rPr>
              <w:t>grps</w:t>
            </w:r>
            <w:proofErr w:type="spellEnd"/>
          </w:p>
        </w:tc>
        <w:tc>
          <w:tcPr>
            <w:tcW w:w="1860" w:type="pct"/>
            <w:gridSpan w:val="3"/>
            <w:shd w:val="clear" w:color="auto" w:fill="auto"/>
            <w:vAlign w:val="center"/>
          </w:tcPr>
          <w:p w14:paraId="1AF1D36F" w14:textId="77777777" w:rsidR="001349AE" w:rsidRPr="00C4170E" w:rsidRDefault="001349AE" w:rsidP="00944843">
            <w:pPr>
              <w:spacing w:after="0" w:line="240" w:lineRule="auto"/>
              <w:jc w:val="center"/>
              <w:rPr>
                <w:rFonts w:ascii="Times New Roman" w:hAnsi="Times New Roman" w:cs="Times New Roman"/>
                <w:sz w:val="20"/>
                <w:szCs w:val="20"/>
              </w:rPr>
            </w:pPr>
            <w:r w:rsidRPr="00C4170E">
              <w:rPr>
                <w:rFonts w:ascii="Times New Roman" w:hAnsi="Times New Roman" w:cs="Times New Roman"/>
                <w:sz w:val="20"/>
                <w:szCs w:val="20"/>
              </w:rPr>
              <w:t>p</w:t>
            </w:r>
            <w:r w:rsidRPr="00C4170E">
              <w:rPr>
                <w:rFonts w:ascii="Times New Roman" w:hAnsi="Times New Roman" w:cs="Times New Roman"/>
                <w:sz w:val="20"/>
                <w:szCs w:val="20"/>
                <w:vertAlign w:val="subscript"/>
              </w:rPr>
              <w:t>2</w:t>
            </w:r>
            <w:r w:rsidRPr="00C4170E">
              <w:rPr>
                <w:rFonts w:ascii="Times New Roman" w:hAnsi="Times New Roman" w:cs="Times New Roman"/>
                <w:sz w:val="20"/>
                <w:szCs w:val="20"/>
              </w:rPr>
              <w:t>=0.006</w:t>
            </w:r>
            <w:r w:rsidRPr="00C4170E">
              <w:rPr>
                <w:rFonts w:ascii="Times New Roman" w:hAnsi="Times New Roman" w:cs="Times New Roman"/>
                <w:sz w:val="20"/>
                <w:szCs w:val="20"/>
                <w:vertAlign w:val="superscript"/>
              </w:rPr>
              <w:t>*</w:t>
            </w:r>
            <w:r w:rsidRPr="00C4170E">
              <w:rPr>
                <w:rFonts w:ascii="Times New Roman" w:hAnsi="Times New Roman" w:cs="Times New Roman"/>
                <w:sz w:val="20"/>
                <w:szCs w:val="20"/>
              </w:rPr>
              <w:t>, p</w:t>
            </w:r>
            <w:r w:rsidRPr="00C4170E">
              <w:rPr>
                <w:rFonts w:ascii="Times New Roman" w:hAnsi="Times New Roman" w:cs="Times New Roman"/>
                <w:sz w:val="20"/>
                <w:szCs w:val="20"/>
                <w:vertAlign w:val="subscript"/>
              </w:rPr>
              <w:t>3</w:t>
            </w:r>
            <w:r w:rsidRPr="00C4170E">
              <w:rPr>
                <w:rFonts w:ascii="Times New Roman" w:hAnsi="Times New Roman" w:cs="Times New Roman"/>
                <w:sz w:val="20"/>
                <w:szCs w:val="20"/>
              </w:rPr>
              <w:t>&lt;0.001</w:t>
            </w:r>
            <w:r w:rsidRPr="00C4170E">
              <w:rPr>
                <w:rFonts w:ascii="Times New Roman" w:hAnsi="Times New Roman" w:cs="Times New Roman"/>
                <w:sz w:val="20"/>
                <w:szCs w:val="20"/>
                <w:vertAlign w:val="superscript"/>
              </w:rPr>
              <w:t>*</w:t>
            </w:r>
            <w:r w:rsidRPr="00C4170E">
              <w:rPr>
                <w:rFonts w:ascii="Times New Roman" w:hAnsi="Times New Roman" w:cs="Times New Roman"/>
                <w:sz w:val="20"/>
                <w:szCs w:val="20"/>
              </w:rPr>
              <w:t>, p</w:t>
            </w:r>
            <w:r w:rsidRPr="00C4170E">
              <w:rPr>
                <w:rFonts w:ascii="Times New Roman" w:hAnsi="Times New Roman" w:cs="Times New Roman"/>
                <w:sz w:val="20"/>
                <w:szCs w:val="20"/>
                <w:vertAlign w:val="subscript"/>
              </w:rPr>
              <w:t>4</w:t>
            </w:r>
            <w:r w:rsidRPr="00C4170E">
              <w:rPr>
                <w:rFonts w:ascii="Times New Roman" w:hAnsi="Times New Roman" w:cs="Times New Roman"/>
                <w:sz w:val="20"/>
                <w:szCs w:val="20"/>
              </w:rPr>
              <w:t>=0.186</w:t>
            </w:r>
          </w:p>
        </w:tc>
        <w:tc>
          <w:tcPr>
            <w:tcW w:w="697" w:type="pct"/>
            <w:shd w:val="clear" w:color="auto" w:fill="auto"/>
            <w:vAlign w:val="center"/>
          </w:tcPr>
          <w:p w14:paraId="4A4900C5" w14:textId="77777777" w:rsidR="001349AE" w:rsidRPr="00C4170E" w:rsidRDefault="001349AE" w:rsidP="00944843">
            <w:pPr>
              <w:spacing w:after="0" w:line="240" w:lineRule="auto"/>
              <w:jc w:val="center"/>
              <w:rPr>
                <w:rFonts w:ascii="Times New Roman" w:hAnsi="Times New Roman" w:cs="Times New Roman"/>
                <w:sz w:val="20"/>
                <w:szCs w:val="20"/>
              </w:rPr>
            </w:pPr>
          </w:p>
        </w:tc>
        <w:tc>
          <w:tcPr>
            <w:tcW w:w="581" w:type="pct"/>
            <w:shd w:val="clear" w:color="auto" w:fill="auto"/>
            <w:vAlign w:val="center"/>
          </w:tcPr>
          <w:p w14:paraId="6DAF6F4A" w14:textId="77777777" w:rsidR="001349AE" w:rsidRPr="00C4170E" w:rsidRDefault="001349AE" w:rsidP="00944843">
            <w:pPr>
              <w:spacing w:after="0" w:line="240" w:lineRule="auto"/>
              <w:jc w:val="center"/>
              <w:rPr>
                <w:rFonts w:ascii="Times New Roman" w:hAnsi="Times New Roman" w:cs="Times New Roman"/>
                <w:sz w:val="20"/>
                <w:szCs w:val="20"/>
              </w:rPr>
            </w:pPr>
          </w:p>
        </w:tc>
        <w:tc>
          <w:tcPr>
            <w:tcW w:w="676" w:type="pct"/>
            <w:shd w:val="clear" w:color="auto" w:fill="auto"/>
            <w:vAlign w:val="center"/>
          </w:tcPr>
          <w:p w14:paraId="7E4D4F08" w14:textId="77777777" w:rsidR="001349AE" w:rsidRPr="00C4170E" w:rsidRDefault="001349AE" w:rsidP="00944843">
            <w:pPr>
              <w:spacing w:after="0" w:line="240" w:lineRule="auto"/>
              <w:jc w:val="center"/>
              <w:rPr>
                <w:rFonts w:ascii="Times New Roman" w:hAnsi="Times New Roman" w:cs="Times New Roman"/>
                <w:sz w:val="20"/>
                <w:szCs w:val="20"/>
              </w:rPr>
            </w:pPr>
          </w:p>
        </w:tc>
        <w:tc>
          <w:tcPr>
            <w:tcW w:w="487" w:type="pct"/>
            <w:gridSpan w:val="2"/>
            <w:shd w:val="clear" w:color="auto" w:fill="auto"/>
            <w:vAlign w:val="center"/>
          </w:tcPr>
          <w:p w14:paraId="76DDEE7F" w14:textId="77777777" w:rsidR="001349AE" w:rsidRPr="00C4170E" w:rsidRDefault="001349AE" w:rsidP="00944843">
            <w:pPr>
              <w:spacing w:after="0" w:line="240" w:lineRule="auto"/>
              <w:jc w:val="center"/>
              <w:rPr>
                <w:rFonts w:ascii="Times New Roman" w:hAnsi="Times New Roman" w:cs="Times New Roman"/>
                <w:sz w:val="20"/>
                <w:szCs w:val="20"/>
              </w:rPr>
            </w:pPr>
          </w:p>
        </w:tc>
      </w:tr>
      <w:tr w:rsidR="001349AE" w:rsidRPr="00C4170E" w14:paraId="3C8C6397" w14:textId="77777777" w:rsidTr="00DA7CF3">
        <w:trPr>
          <w:gridAfter w:val="1"/>
          <w:wAfter w:w="54" w:type="pct"/>
          <w:jc w:val="center"/>
        </w:trPr>
        <w:tc>
          <w:tcPr>
            <w:tcW w:w="645" w:type="pct"/>
            <w:shd w:val="clear" w:color="auto" w:fill="auto"/>
            <w:vAlign w:val="center"/>
          </w:tcPr>
          <w:p w14:paraId="76A6188E" w14:textId="77777777" w:rsidR="001349AE" w:rsidRPr="00C4170E" w:rsidRDefault="001349AE" w:rsidP="00944843">
            <w:pPr>
              <w:spacing w:after="0" w:line="240" w:lineRule="auto"/>
              <w:rPr>
                <w:rFonts w:ascii="Times New Roman" w:hAnsi="Times New Roman" w:cs="Times New Roman"/>
                <w:b/>
                <w:bCs/>
                <w:sz w:val="20"/>
                <w:szCs w:val="20"/>
              </w:rPr>
            </w:pPr>
            <w:proofErr w:type="spellStart"/>
            <w:proofErr w:type="gramStart"/>
            <w:r w:rsidRPr="00C4170E">
              <w:rPr>
                <w:rFonts w:ascii="Times New Roman" w:hAnsi="Times New Roman" w:cs="Times New Roman"/>
                <w:b/>
                <w:bCs/>
                <w:sz w:val="20"/>
                <w:szCs w:val="20"/>
              </w:rPr>
              <w:t>S.albumin</w:t>
            </w:r>
            <w:proofErr w:type="spellEnd"/>
            <w:proofErr w:type="gramEnd"/>
            <w:r w:rsidR="00CA1FDF" w:rsidRPr="00C4170E">
              <w:rPr>
                <w:rFonts w:ascii="Times New Roman" w:hAnsi="Times New Roman" w:cs="Times New Roman"/>
                <w:b/>
                <w:bCs/>
                <w:sz w:val="20"/>
                <w:szCs w:val="20"/>
              </w:rPr>
              <w:t xml:space="preserve"> (g/dL)</w:t>
            </w:r>
          </w:p>
        </w:tc>
        <w:tc>
          <w:tcPr>
            <w:tcW w:w="581" w:type="pct"/>
            <w:shd w:val="clear" w:color="auto" w:fill="auto"/>
            <w:vAlign w:val="center"/>
          </w:tcPr>
          <w:p w14:paraId="5D08FA9E" w14:textId="77777777" w:rsidR="001349AE" w:rsidRPr="00C4170E" w:rsidRDefault="001349AE" w:rsidP="00944843">
            <w:pPr>
              <w:spacing w:after="0" w:line="240" w:lineRule="auto"/>
              <w:jc w:val="center"/>
              <w:rPr>
                <w:rFonts w:ascii="Times New Roman" w:hAnsi="Times New Roman" w:cs="Times New Roman"/>
                <w:sz w:val="20"/>
                <w:szCs w:val="20"/>
              </w:rPr>
            </w:pPr>
          </w:p>
        </w:tc>
        <w:tc>
          <w:tcPr>
            <w:tcW w:w="581" w:type="pct"/>
            <w:shd w:val="clear" w:color="auto" w:fill="auto"/>
            <w:vAlign w:val="center"/>
          </w:tcPr>
          <w:p w14:paraId="3C836321" w14:textId="77777777" w:rsidR="001349AE" w:rsidRPr="00C4170E" w:rsidRDefault="001349AE" w:rsidP="00944843">
            <w:pPr>
              <w:spacing w:after="0" w:line="240" w:lineRule="auto"/>
              <w:jc w:val="center"/>
              <w:rPr>
                <w:rFonts w:ascii="Times New Roman" w:hAnsi="Times New Roman" w:cs="Times New Roman"/>
                <w:sz w:val="20"/>
                <w:szCs w:val="20"/>
              </w:rPr>
            </w:pPr>
          </w:p>
        </w:tc>
        <w:tc>
          <w:tcPr>
            <w:tcW w:w="697" w:type="pct"/>
            <w:shd w:val="clear" w:color="auto" w:fill="auto"/>
            <w:vAlign w:val="center"/>
          </w:tcPr>
          <w:p w14:paraId="177EB9C4" w14:textId="77777777" w:rsidR="001349AE" w:rsidRPr="00C4170E" w:rsidRDefault="001349AE" w:rsidP="00944843">
            <w:pPr>
              <w:spacing w:after="0" w:line="240" w:lineRule="auto"/>
              <w:jc w:val="center"/>
              <w:rPr>
                <w:rFonts w:ascii="Times New Roman" w:hAnsi="Times New Roman" w:cs="Times New Roman"/>
                <w:sz w:val="20"/>
                <w:szCs w:val="20"/>
              </w:rPr>
            </w:pPr>
          </w:p>
        </w:tc>
        <w:tc>
          <w:tcPr>
            <w:tcW w:w="697" w:type="pct"/>
            <w:shd w:val="clear" w:color="auto" w:fill="auto"/>
            <w:vAlign w:val="center"/>
          </w:tcPr>
          <w:p w14:paraId="73A94055" w14:textId="77777777" w:rsidR="001349AE" w:rsidRPr="00C4170E" w:rsidRDefault="001349AE" w:rsidP="00944843">
            <w:pPr>
              <w:spacing w:after="0" w:line="240" w:lineRule="auto"/>
              <w:jc w:val="center"/>
              <w:rPr>
                <w:rFonts w:ascii="Times New Roman" w:hAnsi="Times New Roman" w:cs="Times New Roman"/>
                <w:sz w:val="20"/>
                <w:szCs w:val="20"/>
              </w:rPr>
            </w:pPr>
          </w:p>
        </w:tc>
        <w:tc>
          <w:tcPr>
            <w:tcW w:w="581" w:type="pct"/>
            <w:shd w:val="clear" w:color="auto" w:fill="auto"/>
            <w:vAlign w:val="center"/>
          </w:tcPr>
          <w:p w14:paraId="3F15FC8F" w14:textId="77777777" w:rsidR="001349AE" w:rsidRPr="00C4170E" w:rsidRDefault="001349AE" w:rsidP="00944843">
            <w:pPr>
              <w:spacing w:after="0" w:line="240" w:lineRule="auto"/>
              <w:jc w:val="center"/>
              <w:rPr>
                <w:rFonts w:ascii="Times New Roman" w:hAnsi="Times New Roman" w:cs="Times New Roman"/>
                <w:sz w:val="20"/>
                <w:szCs w:val="20"/>
              </w:rPr>
            </w:pPr>
          </w:p>
        </w:tc>
        <w:tc>
          <w:tcPr>
            <w:tcW w:w="676" w:type="pct"/>
            <w:shd w:val="clear" w:color="auto" w:fill="auto"/>
            <w:vAlign w:val="center"/>
          </w:tcPr>
          <w:p w14:paraId="4986C135" w14:textId="77777777" w:rsidR="001349AE" w:rsidRPr="00C4170E" w:rsidRDefault="001349AE" w:rsidP="00944843">
            <w:pPr>
              <w:spacing w:after="0" w:line="240" w:lineRule="auto"/>
              <w:jc w:val="center"/>
              <w:rPr>
                <w:rFonts w:ascii="Times New Roman" w:hAnsi="Times New Roman" w:cs="Times New Roman"/>
                <w:sz w:val="20"/>
                <w:szCs w:val="20"/>
              </w:rPr>
            </w:pPr>
          </w:p>
        </w:tc>
        <w:tc>
          <w:tcPr>
            <w:tcW w:w="487" w:type="pct"/>
            <w:gridSpan w:val="2"/>
            <w:shd w:val="clear" w:color="auto" w:fill="auto"/>
            <w:vAlign w:val="center"/>
          </w:tcPr>
          <w:p w14:paraId="51AEDE20" w14:textId="77777777" w:rsidR="001349AE" w:rsidRPr="00C4170E" w:rsidRDefault="001349AE" w:rsidP="00944843">
            <w:pPr>
              <w:spacing w:after="0" w:line="240" w:lineRule="auto"/>
              <w:jc w:val="center"/>
              <w:rPr>
                <w:rFonts w:ascii="Times New Roman" w:hAnsi="Times New Roman" w:cs="Times New Roman"/>
                <w:sz w:val="20"/>
                <w:szCs w:val="20"/>
              </w:rPr>
            </w:pPr>
          </w:p>
        </w:tc>
      </w:tr>
      <w:tr w:rsidR="001349AE" w:rsidRPr="00C4170E" w14:paraId="7759A6E3" w14:textId="77777777" w:rsidTr="00DA7CF3">
        <w:trPr>
          <w:gridAfter w:val="1"/>
          <w:wAfter w:w="54" w:type="pct"/>
          <w:jc w:val="center"/>
        </w:trPr>
        <w:tc>
          <w:tcPr>
            <w:tcW w:w="645" w:type="pct"/>
            <w:shd w:val="clear" w:color="auto" w:fill="auto"/>
            <w:vAlign w:val="center"/>
          </w:tcPr>
          <w:p w14:paraId="70D57C42" w14:textId="77777777" w:rsidR="001349AE" w:rsidRPr="00C4170E" w:rsidRDefault="001349AE" w:rsidP="00944843">
            <w:pPr>
              <w:spacing w:after="0" w:line="240" w:lineRule="auto"/>
              <w:rPr>
                <w:rFonts w:ascii="Times New Roman" w:hAnsi="Times New Roman" w:cs="Times New Roman"/>
                <w:sz w:val="20"/>
                <w:szCs w:val="20"/>
              </w:rPr>
            </w:pPr>
            <w:r w:rsidRPr="00C4170E">
              <w:rPr>
                <w:rFonts w:ascii="Times New Roman" w:hAnsi="Times New Roman" w:cs="Times New Roman"/>
                <w:sz w:val="20"/>
                <w:szCs w:val="20"/>
              </w:rPr>
              <w:t>Mean ± SD.</w:t>
            </w:r>
          </w:p>
        </w:tc>
        <w:tc>
          <w:tcPr>
            <w:tcW w:w="581" w:type="pct"/>
            <w:shd w:val="clear" w:color="auto" w:fill="auto"/>
            <w:vAlign w:val="center"/>
          </w:tcPr>
          <w:p w14:paraId="490CD91A" w14:textId="77777777" w:rsidR="001349AE" w:rsidRPr="00C4170E" w:rsidRDefault="001349AE" w:rsidP="00944843">
            <w:pPr>
              <w:spacing w:after="0" w:line="240" w:lineRule="auto"/>
              <w:jc w:val="center"/>
              <w:rPr>
                <w:rFonts w:ascii="Times New Roman" w:hAnsi="Times New Roman" w:cs="Times New Roman"/>
                <w:sz w:val="20"/>
                <w:szCs w:val="20"/>
              </w:rPr>
            </w:pPr>
            <w:r w:rsidRPr="00C4170E">
              <w:rPr>
                <w:rFonts w:ascii="Times New Roman" w:hAnsi="Times New Roman" w:cs="Times New Roman"/>
                <w:sz w:val="20"/>
                <w:szCs w:val="20"/>
              </w:rPr>
              <w:t>3.89 ± 0.37</w:t>
            </w:r>
          </w:p>
        </w:tc>
        <w:tc>
          <w:tcPr>
            <w:tcW w:w="581" w:type="pct"/>
            <w:shd w:val="clear" w:color="auto" w:fill="auto"/>
            <w:vAlign w:val="center"/>
          </w:tcPr>
          <w:p w14:paraId="0CF18E4B" w14:textId="77777777" w:rsidR="001349AE" w:rsidRPr="00C4170E" w:rsidRDefault="001349AE" w:rsidP="00944843">
            <w:pPr>
              <w:spacing w:after="0" w:line="240" w:lineRule="auto"/>
              <w:jc w:val="center"/>
              <w:rPr>
                <w:rFonts w:ascii="Times New Roman" w:hAnsi="Times New Roman" w:cs="Times New Roman"/>
                <w:sz w:val="20"/>
                <w:szCs w:val="20"/>
              </w:rPr>
            </w:pPr>
            <w:r w:rsidRPr="00C4170E">
              <w:rPr>
                <w:rFonts w:ascii="Times New Roman" w:hAnsi="Times New Roman" w:cs="Times New Roman"/>
                <w:sz w:val="20"/>
                <w:szCs w:val="20"/>
              </w:rPr>
              <w:t>2.94 ± 0.43</w:t>
            </w:r>
          </w:p>
        </w:tc>
        <w:tc>
          <w:tcPr>
            <w:tcW w:w="697" w:type="pct"/>
            <w:shd w:val="clear" w:color="auto" w:fill="auto"/>
            <w:vAlign w:val="center"/>
          </w:tcPr>
          <w:p w14:paraId="29EC908A" w14:textId="77777777" w:rsidR="001349AE" w:rsidRPr="00C4170E" w:rsidRDefault="001349AE" w:rsidP="00944843">
            <w:pPr>
              <w:spacing w:after="0" w:line="240" w:lineRule="auto"/>
              <w:jc w:val="center"/>
              <w:rPr>
                <w:rFonts w:ascii="Times New Roman" w:hAnsi="Times New Roman" w:cs="Times New Roman"/>
                <w:sz w:val="20"/>
                <w:szCs w:val="20"/>
              </w:rPr>
            </w:pPr>
            <w:r w:rsidRPr="00C4170E">
              <w:rPr>
                <w:rFonts w:ascii="Times New Roman" w:hAnsi="Times New Roman" w:cs="Times New Roman"/>
                <w:sz w:val="20"/>
                <w:szCs w:val="20"/>
              </w:rPr>
              <w:t>2.50 ± 0.32</w:t>
            </w:r>
          </w:p>
        </w:tc>
        <w:tc>
          <w:tcPr>
            <w:tcW w:w="697" w:type="pct"/>
            <w:shd w:val="clear" w:color="auto" w:fill="auto"/>
            <w:vAlign w:val="center"/>
          </w:tcPr>
          <w:p w14:paraId="7371C7EF" w14:textId="77777777" w:rsidR="001349AE" w:rsidRPr="00C4170E" w:rsidRDefault="001349AE" w:rsidP="00944843">
            <w:pPr>
              <w:spacing w:after="0" w:line="240" w:lineRule="auto"/>
              <w:jc w:val="center"/>
              <w:rPr>
                <w:rFonts w:ascii="Times New Roman" w:hAnsi="Times New Roman" w:cs="Times New Roman"/>
                <w:sz w:val="20"/>
                <w:szCs w:val="20"/>
              </w:rPr>
            </w:pPr>
            <w:r w:rsidRPr="00C4170E">
              <w:rPr>
                <w:rFonts w:ascii="Times New Roman" w:hAnsi="Times New Roman" w:cs="Times New Roman"/>
                <w:sz w:val="20"/>
                <w:szCs w:val="20"/>
              </w:rPr>
              <w:t>3.06 ± 0.67</w:t>
            </w:r>
          </w:p>
        </w:tc>
        <w:tc>
          <w:tcPr>
            <w:tcW w:w="581" w:type="pct"/>
            <w:shd w:val="clear" w:color="auto" w:fill="auto"/>
            <w:vAlign w:val="center"/>
          </w:tcPr>
          <w:p w14:paraId="6F1018CD" w14:textId="77777777" w:rsidR="001349AE" w:rsidRPr="00C4170E" w:rsidRDefault="001349AE" w:rsidP="00944843">
            <w:pPr>
              <w:spacing w:after="0" w:line="240" w:lineRule="auto"/>
              <w:jc w:val="center"/>
              <w:rPr>
                <w:rFonts w:ascii="Times New Roman" w:hAnsi="Times New Roman" w:cs="Times New Roman"/>
                <w:sz w:val="20"/>
                <w:szCs w:val="20"/>
              </w:rPr>
            </w:pPr>
            <w:r w:rsidRPr="00C4170E">
              <w:rPr>
                <w:rFonts w:ascii="Times New Roman" w:hAnsi="Times New Roman" w:cs="Times New Roman"/>
                <w:sz w:val="20"/>
                <w:szCs w:val="20"/>
              </w:rPr>
              <w:t>4.38 ± 0.46</w:t>
            </w:r>
          </w:p>
        </w:tc>
        <w:tc>
          <w:tcPr>
            <w:tcW w:w="676" w:type="pct"/>
            <w:vMerge w:val="restart"/>
            <w:shd w:val="clear" w:color="auto" w:fill="auto"/>
            <w:vAlign w:val="center"/>
          </w:tcPr>
          <w:p w14:paraId="57946FC6" w14:textId="1543489A" w:rsidR="001349AE" w:rsidRPr="00C4170E" w:rsidRDefault="001349AE" w:rsidP="00944843">
            <w:pPr>
              <w:spacing w:after="0" w:line="240" w:lineRule="auto"/>
              <w:jc w:val="center"/>
              <w:rPr>
                <w:rFonts w:ascii="Times New Roman" w:hAnsi="Times New Roman" w:cs="Times New Roman"/>
                <w:sz w:val="20"/>
                <w:szCs w:val="20"/>
              </w:rPr>
            </w:pPr>
            <w:r w:rsidRPr="00C4170E">
              <w:rPr>
                <w:rFonts w:ascii="Times New Roman" w:hAnsi="Times New Roman" w:cs="Times New Roman"/>
                <w:sz w:val="20"/>
                <w:szCs w:val="20"/>
              </w:rPr>
              <w:t>F=134.446</w:t>
            </w:r>
          </w:p>
        </w:tc>
        <w:tc>
          <w:tcPr>
            <w:tcW w:w="487" w:type="pct"/>
            <w:gridSpan w:val="2"/>
            <w:vMerge w:val="restart"/>
            <w:shd w:val="clear" w:color="auto" w:fill="auto"/>
            <w:vAlign w:val="center"/>
          </w:tcPr>
          <w:p w14:paraId="7490F025" w14:textId="77777777" w:rsidR="001349AE" w:rsidRPr="00C4170E" w:rsidRDefault="001349AE" w:rsidP="00944843">
            <w:pPr>
              <w:spacing w:after="0" w:line="240" w:lineRule="auto"/>
              <w:jc w:val="center"/>
              <w:rPr>
                <w:rFonts w:ascii="Times New Roman" w:hAnsi="Times New Roman" w:cs="Times New Roman"/>
                <w:sz w:val="20"/>
                <w:szCs w:val="20"/>
              </w:rPr>
            </w:pPr>
            <w:r w:rsidRPr="00C4170E">
              <w:rPr>
                <w:rFonts w:ascii="Times New Roman" w:hAnsi="Times New Roman" w:cs="Times New Roman"/>
                <w:sz w:val="20"/>
                <w:szCs w:val="20"/>
              </w:rPr>
              <w:t>&lt;0.001</w:t>
            </w:r>
            <w:r w:rsidRPr="00C4170E">
              <w:rPr>
                <w:rFonts w:ascii="Times New Roman" w:hAnsi="Times New Roman" w:cs="Times New Roman"/>
                <w:sz w:val="20"/>
                <w:szCs w:val="20"/>
                <w:vertAlign w:val="superscript"/>
              </w:rPr>
              <w:t>*</w:t>
            </w:r>
          </w:p>
        </w:tc>
      </w:tr>
      <w:tr w:rsidR="001349AE" w:rsidRPr="00C4170E" w14:paraId="7AC5FC70" w14:textId="77777777" w:rsidTr="00DA7CF3">
        <w:trPr>
          <w:gridAfter w:val="1"/>
          <w:wAfter w:w="54" w:type="pct"/>
          <w:jc w:val="center"/>
        </w:trPr>
        <w:tc>
          <w:tcPr>
            <w:tcW w:w="645" w:type="pct"/>
            <w:shd w:val="clear" w:color="auto" w:fill="auto"/>
            <w:vAlign w:val="center"/>
          </w:tcPr>
          <w:p w14:paraId="45643E96" w14:textId="115D3DA8" w:rsidR="001349AE" w:rsidRPr="00C4170E" w:rsidRDefault="001349AE" w:rsidP="00944843">
            <w:pPr>
              <w:spacing w:after="0" w:line="240" w:lineRule="auto"/>
              <w:rPr>
                <w:rFonts w:ascii="Times New Roman" w:hAnsi="Times New Roman" w:cs="Times New Roman"/>
                <w:sz w:val="20"/>
                <w:szCs w:val="20"/>
              </w:rPr>
            </w:pPr>
            <w:r w:rsidRPr="00C4170E">
              <w:rPr>
                <w:rFonts w:ascii="Times New Roman" w:hAnsi="Times New Roman" w:cs="Times New Roman"/>
                <w:sz w:val="20"/>
                <w:szCs w:val="20"/>
              </w:rPr>
              <w:t>Median (Min. – Max.)</w:t>
            </w:r>
          </w:p>
        </w:tc>
        <w:tc>
          <w:tcPr>
            <w:tcW w:w="581" w:type="pct"/>
            <w:shd w:val="clear" w:color="auto" w:fill="auto"/>
            <w:vAlign w:val="center"/>
          </w:tcPr>
          <w:p w14:paraId="31C1DE87" w14:textId="41131220" w:rsidR="001349AE" w:rsidRPr="00C4170E" w:rsidRDefault="001349AE" w:rsidP="00944843">
            <w:pPr>
              <w:spacing w:after="0" w:line="240" w:lineRule="auto"/>
              <w:jc w:val="center"/>
              <w:rPr>
                <w:rFonts w:ascii="Times New Roman" w:hAnsi="Times New Roman" w:cs="Times New Roman"/>
                <w:sz w:val="20"/>
                <w:szCs w:val="20"/>
              </w:rPr>
            </w:pPr>
            <w:r w:rsidRPr="00C4170E">
              <w:rPr>
                <w:rFonts w:ascii="Times New Roman" w:hAnsi="Times New Roman" w:cs="Times New Roman"/>
                <w:sz w:val="20"/>
                <w:szCs w:val="20"/>
              </w:rPr>
              <w:t>3.90(2.9 – 4.9)</w:t>
            </w:r>
          </w:p>
        </w:tc>
        <w:tc>
          <w:tcPr>
            <w:tcW w:w="581" w:type="pct"/>
            <w:shd w:val="clear" w:color="auto" w:fill="auto"/>
            <w:vAlign w:val="center"/>
          </w:tcPr>
          <w:p w14:paraId="7582B94E" w14:textId="13AB2307" w:rsidR="001349AE" w:rsidRPr="00C4170E" w:rsidRDefault="001349AE" w:rsidP="00944843">
            <w:pPr>
              <w:spacing w:after="0" w:line="240" w:lineRule="auto"/>
              <w:jc w:val="center"/>
              <w:rPr>
                <w:rFonts w:ascii="Times New Roman" w:hAnsi="Times New Roman" w:cs="Times New Roman"/>
                <w:sz w:val="20"/>
                <w:szCs w:val="20"/>
              </w:rPr>
            </w:pPr>
            <w:r w:rsidRPr="00C4170E">
              <w:rPr>
                <w:rFonts w:ascii="Times New Roman" w:hAnsi="Times New Roman" w:cs="Times New Roman"/>
                <w:sz w:val="20"/>
                <w:szCs w:val="20"/>
              </w:rPr>
              <w:t>3 (2 – 4)</w:t>
            </w:r>
          </w:p>
        </w:tc>
        <w:tc>
          <w:tcPr>
            <w:tcW w:w="697" w:type="pct"/>
            <w:shd w:val="clear" w:color="auto" w:fill="auto"/>
            <w:vAlign w:val="center"/>
          </w:tcPr>
          <w:p w14:paraId="330BE47E" w14:textId="276B8F5F" w:rsidR="001349AE" w:rsidRPr="00C4170E" w:rsidRDefault="001349AE" w:rsidP="00944843">
            <w:pPr>
              <w:spacing w:after="0" w:line="240" w:lineRule="auto"/>
              <w:jc w:val="center"/>
              <w:rPr>
                <w:rFonts w:ascii="Times New Roman" w:hAnsi="Times New Roman" w:cs="Times New Roman"/>
                <w:sz w:val="20"/>
                <w:szCs w:val="20"/>
              </w:rPr>
            </w:pPr>
            <w:r w:rsidRPr="00C4170E">
              <w:rPr>
                <w:rFonts w:ascii="Times New Roman" w:hAnsi="Times New Roman" w:cs="Times New Roman"/>
                <w:sz w:val="20"/>
                <w:szCs w:val="20"/>
              </w:rPr>
              <w:t>2.50(1.7 – 3.4)</w:t>
            </w:r>
          </w:p>
        </w:tc>
        <w:tc>
          <w:tcPr>
            <w:tcW w:w="697" w:type="pct"/>
            <w:shd w:val="clear" w:color="auto" w:fill="auto"/>
            <w:vAlign w:val="center"/>
          </w:tcPr>
          <w:p w14:paraId="6A4972B0" w14:textId="64680275" w:rsidR="001349AE" w:rsidRPr="00C4170E" w:rsidRDefault="001349AE" w:rsidP="00944843">
            <w:pPr>
              <w:spacing w:after="0" w:line="240" w:lineRule="auto"/>
              <w:jc w:val="center"/>
              <w:rPr>
                <w:rFonts w:ascii="Times New Roman" w:hAnsi="Times New Roman" w:cs="Times New Roman"/>
                <w:sz w:val="20"/>
                <w:szCs w:val="20"/>
              </w:rPr>
            </w:pPr>
            <w:r w:rsidRPr="00C4170E">
              <w:rPr>
                <w:rFonts w:ascii="Times New Roman" w:hAnsi="Times New Roman" w:cs="Times New Roman"/>
                <w:sz w:val="20"/>
                <w:szCs w:val="20"/>
              </w:rPr>
              <w:t>3.05(1.1 – 4.2)</w:t>
            </w:r>
          </w:p>
        </w:tc>
        <w:tc>
          <w:tcPr>
            <w:tcW w:w="581" w:type="pct"/>
            <w:shd w:val="clear" w:color="auto" w:fill="auto"/>
            <w:vAlign w:val="center"/>
          </w:tcPr>
          <w:p w14:paraId="1EC1BDA1" w14:textId="05331F45" w:rsidR="001349AE" w:rsidRPr="00C4170E" w:rsidRDefault="001349AE" w:rsidP="00944843">
            <w:pPr>
              <w:spacing w:after="0" w:line="240" w:lineRule="auto"/>
              <w:jc w:val="center"/>
              <w:rPr>
                <w:rFonts w:ascii="Times New Roman" w:hAnsi="Times New Roman" w:cs="Times New Roman"/>
                <w:sz w:val="20"/>
                <w:szCs w:val="20"/>
              </w:rPr>
            </w:pPr>
            <w:r w:rsidRPr="00C4170E">
              <w:rPr>
                <w:rFonts w:ascii="Times New Roman" w:hAnsi="Times New Roman" w:cs="Times New Roman"/>
                <w:sz w:val="20"/>
                <w:szCs w:val="20"/>
              </w:rPr>
              <w:t>4.3(3.5 – 5.2)</w:t>
            </w:r>
          </w:p>
        </w:tc>
        <w:tc>
          <w:tcPr>
            <w:tcW w:w="676" w:type="pct"/>
            <w:vMerge/>
            <w:shd w:val="clear" w:color="auto" w:fill="auto"/>
            <w:vAlign w:val="center"/>
          </w:tcPr>
          <w:p w14:paraId="09948E5A" w14:textId="77777777" w:rsidR="001349AE" w:rsidRPr="00C4170E" w:rsidRDefault="001349AE" w:rsidP="00944843">
            <w:pPr>
              <w:spacing w:after="0" w:line="240" w:lineRule="auto"/>
              <w:jc w:val="center"/>
              <w:rPr>
                <w:rFonts w:ascii="Times New Roman" w:hAnsi="Times New Roman" w:cs="Times New Roman"/>
                <w:sz w:val="20"/>
                <w:szCs w:val="20"/>
              </w:rPr>
            </w:pPr>
          </w:p>
        </w:tc>
        <w:tc>
          <w:tcPr>
            <w:tcW w:w="487" w:type="pct"/>
            <w:gridSpan w:val="2"/>
            <w:vMerge/>
            <w:shd w:val="clear" w:color="auto" w:fill="auto"/>
            <w:vAlign w:val="center"/>
          </w:tcPr>
          <w:p w14:paraId="2325C367" w14:textId="77777777" w:rsidR="001349AE" w:rsidRPr="00C4170E" w:rsidRDefault="001349AE" w:rsidP="00944843">
            <w:pPr>
              <w:spacing w:after="0" w:line="240" w:lineRule="auto"/>
              <w:jc w:val="center"/>
              <w:rPr>
                <w:rFonts w:ascii="Times New Roman" w:hAnsi="Times New Roman" w:cs="Times New Roman"/>
                <w:sz w:val="20"/>
                <w:szCs w:val="20"/>
              </w:rPr>
            </w:pPr>
          </w:p>
        </w:tc>
      </w:tr>
      <w:tr w:rsidR="001349AE" w:rsidRPr="00C4170E" w14:paraId="26BDFF79" w14:textId="77777777" w:rsidTr="00DA7CF3">
        <w:trPr>
          <w:gridAfter w:val="1"/>
          <w:wAfter w:w="54" w:type="pct"/>
          <w:jc w:val="center"/>
        </w:trPr>
        <w:tc>
          <w:tcPr>
            <w:tcW w:w="645" w:type="pct"/>
            <w:shd w:val="clear" w:color="auto" w:fill="auto"/>
            <w:vAlign w:val="center"/>
          </w:tcPr>
          <w:p w14:paraId="18725378" w14:textId="77777777" w:rsidR="001349AE" w:rsidRPr="00C4170E" w:rsidRDefault="001349AE" w:rsidP="00944843">
            <w:pPr>
              <w:spacing w:after="0" w:line="240" w:lineRule="auto"/>
              <w:jc w:val="center"/>
              <w:rPr>
                <w:rFonts w:ascii="Times New Roman" w:hAnsi="Times New Roman" w:cs="Times New Roman"/>
                <w:b/>
                <w:bCs/>
                <w:sz w:val="20"/>
                <w:szCs w:val="20"/>
              </w:rPr>
            </w:pPr>
            <w:r w:rsidRPr="00C4170E">
              <w:rPr>
                <w:rFonts w:ascii="Times New Roman" w:hAnsi="Times New Roman" w:cs="Times New Roman"/>
                <w:b/>
                <w:bCs/>
                <w:sz w:val="20"/>
                <w:szCs w:val="20"/>
              </w:rPr>
              <w:t>p</w:t>
            </w:r>
            <w:r w:rsidRPr="00C4170E">
              <w:rPr>
                <w:rFonts w:ascii="Times New Roman" w:hAnsi="Times New Roman" w:cs="Times New Roman"/>
                <w:b/>
                <w:bCs/>
                <w:sz w:val="20"/>
                <w:szCs w:val="20"/>
                <w:vertAlign w:val="subscript"/>
              </w:rPr>
              <w:t>0</w:t>
            </w:r>
          </w:p>
        </w:tc>
        <w:tc>
          <w:tcPr>
            <w:tcW w:w="581" w:type="pct"/>
            <w:shd w:val="clear" w:color="auto" w:fill="auto"/>
            <w:vAlign w:val="center"/>
          </w:tcPr>
          <w:p w14:paraId="74F8E2F4" w14:textId="77777777" w:rsidR="001349AE" w:rsidRPr="00C4170E" w:rsidRDefault="001349AE" w:rsidP="00944843">
            <w:pPr>
              <w:spacing w:after="0" w:line="240" w:lineRule="auto"/>
              <w:jc w:val="center"/>
              <w:rPr>
                <w:rFonts w:ascii="Times New Roman" w:hAnsi="Times New Roman" w:cs="Times New Roman"/>
                <w:b/>
                <w:bCs/>
                <w:sz w:val="20"/>
                <w:szCs w:val="20"/>
              </w:rPr>
            </w:pPr>
            <w:r w:rsidRPr="00C4170E">
              <w:rPr>
                <w:rFonts w:ascii="Times New Roman" w:hAnsi="Times New Roman" w:cs="Times New Roman"/>
                <w:b/>
                <w:bCs/>
                <w:sz w:val="20"/>
                <w:szCs w:val="20"/>
              </w:rPr>
              <w:t>&lt;0.001</w:t>
            </w:r>
            <w:r w:rsidRPr="00C4170E">
              <w:rPr>
                <w:rFonts w:ascii="Times New Roman" w:hAnsi="Times New Roman" w:cs="Times New Roman"/>
                <w:b/>
                <w:bCs/>
                <w:sz w:val="20"/>
                <w:szCs w:val="20"/>
                <w:vertAlign w:val="superscript"/>
              </w:rPr>
              <w:t>*</w:t>
            </w:r>
          </w:p>
        </w:tc>
        <w:tc>
          <w:tcPr>
            <w:tcW w:w="581" w:type="pct"/>
            <w:shd w:val="clear" w:color="auto" w:fill="auto"/>
            <w:vAlign w:val="center"/>
          </w:tcPr>
          <w:p w14:paraId="0B27ABF8" w14:textId="77777777" w:rsidR="001349AE" w:rsidRPr="00C4170E" w:rsidRDefault="001349AE" w:rsidP="00944843">
            <w:pPr>
              <w:spacing w:after="0" w:line="240" w:lineRule="auto"/>
              <w:jc w:val="center"/>
              <w:rPr>
                <w:rFonts w:ascii="Times New Roman" w:hAnsi="Times New Roman" w:cs="Times New Roman"/>
                <w:b/>
                <w:bCs/>
                <w:sz w:val="20"/>
                <w:szCs w:val="20"/>
              </w:rPr>
            </w:pPr>
            <w:r w:rsidRPr="00C4170E">
              <w:rPr>
                <w:rFonts w:ascii="Times New Roman" w:hAnsi="Times New Roman" w:cs="Times New Roman"/>
                <w:b/>
                <w:bCs/>
                <w:sz w:val="20"/>
                <w:szCs w:val="20"/>
              </w:rPr>
              <w:t>&lt;0.001</w:t>
            </w:r>
            <w:r w:rsidRPr="00C4170E">
              <w:rPr>
                <w:rFonts w:ascii="Times New Roman" w:hAnsi="Times New Roman" w:cs="Times New Roman"/>
                <w:b/>
                <w:bCs/>
                <w:sz w:val="20"/>
                <w:szCs w:val="20"/>
                <w:vertAlign w:val="superscript"/>
              </w:rPr>
              <w:t>*</w:t>
            </w:r>
          </w:p>
        </w:tc>
        <w:tc>
          <w:tcPr>
            <w:tcW w:w="697" w:type="pct"/>
            <w:shd w:val="clear" w:color="auto" w:fill="auto"/>
            <w:vAlign w:val="center"/>
          </w:tcPr>
          <w:p w14:paraId="0BFD105B" w14:textId="77777777" w:rsidR="001349AE" w:rsidRPr="00C4170E" w:rsidRDefault="001349AE" w:rsidP="00944843">
            <w:pPr>
              <w:spacing w:after="0" w:line="240" w:lineRule="auto"/>
              <w:jc w:val="center"/>
              <w:rPr>
                <w:b/>
                <w:bCs/>
                <w:sz w:val="20"/>
                <w:szCs w:val="20"/>
              </w:rPr>
            </w:pPr>
            <w:r w:rsidRPr="00C4170E">
              <w:rPr>
                <w:rFonts w:ascii="Times New Roman" w:hAnsi="Times New Roman" w:cs="Times New Roman"/>
                <w:b/>
                <w:bCs/>
                <w:sz w:val="20"/>
                <w:szCs w:val="20"/>
              </w:rPr>
              <w:t>&lt;0.001</w:t>
            </w:r>
            <w:r w:rsidRPr="00C4170E">
              <w:rPr>
                <w:rFonts w:ascii="Times New Roman" w:hAnsi="Times New Roman" w:cs="Times New Roman"/>
                <w:b/>
                <w:bCs/>
                <w:sz w:val="20"/>
                <w:szCs w:val="20"/>
                <w:vertAlign w:val="superscript"/>
              </w:rPr>
              <w:t>*</w:t>
            </w:r>
          </w:p>
        </w:tc>
        <w:tc>
          <w:tcPr>
            <w:tcW w:w="697" w:type="pct"/>
            <w:shd w:val="clear" w:color="auto" w:fill="auto"/>
            <w:vAlign w:val="center"/>
          </w:tcPr>
          <w:p w14:paraId="06691C93" w14:textId="77777777" w:rsidR="001349AE" w:rsidRPr="00C4170E" w:rsidRDefault="001349AE" w:rsidP="00944843">
            <w:pPr>
              <w:spacing w:after="0" w:line="240" w:lineRule="auto"/>
              <w:jc w:val="center"/>
              <w:rPr>
                <w:rFonts w:ascii="Times New Roman" w:hAnsi="Times New Roman" w:cs="Times New Roman"/>
                <w:b/>
                <w:bCs/>
                <w:sz w:val="20"/>
                <w:szCs w:val="20"/>
              </w:rPr>
            </w:pPr>
            <w:r w:rsidRPr="00C4170E">
              <w:rPr>
                <w:rFonts w:ascii="Times New Roman" w:hAnsi="Times New Roman" w:cs="Times New Roman"/>
                <w:b/>
                <w:bCs/>
                <w:sz w:val="20"/>
                <w:szCs w:val="20"/>
              </w:rPr>
              <w:t>&lt;0.001</w:t>
            </w:r>
            <w:r w:rsidRPr="00C4170E">
              <w:rPr>
                <w:rFonts w:ascii="Times New Roman" w:hAnsi="Times New Roman" w:cs="Times New Roman"/>
                <w:b/>
                <w:bCs/>
                <w:sz w:val="20"/>
                <w:szCs w:val="20"/>
                <w:vertAlign w:val="superscript"/>
              </w:rPr>
              <w:t>*</w:t>
            </w:r>
          </w:p>
        </w:tc>
        <w:tc>
          <w:tcPr>
            <w:tcW w:w="581" w:type="pct"/>
            <w:shd w:val="clear" w:color="auto" w:fill="auto"/>
            <w:vAlign w:val="center"/>
          </w:tcPr>
          <w:p w14:paraId="0979D8A5" w14:textId="77777777" w:rsidR="001349AE" w:rsidRPr="00C4170E" w:rsidRDefault="001349AE" w:rsidP="00944843">
            <w:pPr>
              <w:spacing w:after="0" w:line="240" w:lineRule="auto"/>
              <w:jc w:val="center"/>
              <w:rPr>
                <w:rFonts w:ascii="Times New Roman" w:hAnsi="Times New Roman" w:cs="Times New Roman"/>
                <w:sz w:val="20"/>
                <w:szCs w:val="20"/>
              </w:rPr>
            </w:pPr>
          </w:p>
        </w:tc>
        <w:tc>
          <w:tcPr>
            <w:tcW w:w="676" w:type="pct"/>
            <w:shd w:val="clear" w:color="auto" w:fill="auto"/>
            <w:vAlign w:val="center"/>
          </w:tcPr>
          <w:p w14:paraId="2278EFFC" w14:textId="77777777" w:rsidR="001349AE" w:rsidRPr="00C4170E" w:rsidRDefault="001349AE" w:rsidP="00944843">
            <w:pPr>
              <w:spacing w:after="0" w:line="240" w:lineRule="auto"/>
              <w:jc w:val="center"/>
              <w:rPr>
                <w:rFonts w:ascii="Times New Roman" w:hAnsi="Times New Roman" w:cs="Times New Roman"/>
                <w:sz w:val="20"/>
                <w:szCs w:val="20"/>
              </w:rPr>
            </w:pPr>
          </w:p>
        </w:tc>
        <w:tc>
          <w:tcPr>
            <w:tcW w:w="487" w:type="pct"/>
            <w:gridSpan w:val="2"/>
            <w:shd w:val="clear" w:color="auto" w:fill="auto"/>
            <w:vAlign w:val="center"/>
          </w:tcPr>
          <w:p w14:paraId="149B5950" w14:textId="77777777" w:rsidR="001349AE" w:rsidRPr="00C4170E" w:rsidRDefault="001349AE" w:rsidP="00944843">
            <w:pPr>
              <w:spacing w:after="0" w:line="240" w:lineRule="auto"/>
              <w:jc w:val="center"/>
              <w:rPr>
                <w:rFonts w:ascii="Times New Roman" w:hAnsi="Times New Roman" w:cs="Times New Roman"/>
                <w:sz w:val="20"/>
                <w:szCs w:val="20"/>
              </w:rPr>
            </w:pPr>
          </w:p>
        </w:tc>
      </w:tr>
      <w:tr w:rsidR="001349AE" w:rsidRPr="00C4170E" w14:paraId="38EA85E4" w14:textId="77777777" w:rsidTr="00DA7CF3">
        <w:trPr>
          <w:gridAfter w:val="1"/>
          <w:wAfter w:w="54" w:type="pct"/>
          <w:jc w:val="center"/>
        </w:trPr>
        <w:tc>
          <w:tcPr>
            <w:tcW w:w="645" w:type="pct"/>
            <w:shd w:val="clear" w:color="auto" w:fill="auto"/>
            <w:vAlign w:val="center"/>
          </w:tcPr>
          <w:p w14:paraId="61FE7B47" w14:textId="77777777" w:rsidR="001349AE" w:rsidRPr="00C4170E" w:rsidRDefault="001349AE" w:rsidP="00944843">
            <w:pPr>
              <w:spacing w:after="0" w:line="240" w:lineRule="auto"/>
              <w:jc w:val="center"/>
              <w:rPr>
                <w:rFonts w:ascii="Times New Roman" w:hAnsi="Times New Roman" w:cs="Times New Roman"/>
                <w:b/>
                <w:bCs/>
                <w:sz w:val="20"/>
                <w:szCs w:val="20"/>
              </w:rPr>
            </w:pPr>
            <w:r w:rsidRPr="00C4170E">
              <w:rPr>
                <w:rFonts w:ascii="Times New Roman" w:hAnsi="Times New Roman" w:cs="Times New Roman"/>
                <w:b/>
                <w:bCs/>
                <w:sz w:val="20"/>
                <w:szCs w:val="20"/>
              </w:rPr>
              <w:t>p</w:t>
            </w:r>
            <w:r w:rsidRPr="00C4170E">
              <w:rPr>
                <w:rFonts w:ascii="Times New Roman" w:hAnsi="Times New Roman" w:cs="Times New Roman"/>
                <w:b/>
                <w:bCs/>
                <w:sz w:val="20"/>
                <w:szCs w:val="20"/>
                <w:vertAlign w:val="subscript"/>
              </w:rPr>
              <w:t>1</w:t>
            </w:r>
          </w:p>
        </w:tc>
        <w:tc>
          <w:tcPr>
            <w:tcW w:w="581" w:type="pct"/>
            <w:shd w:val="clear" w:color="auto" w:fill="auto"/>
            <w:vAlign w:val="center"/>
          </w:tcPr>
          <w:p w14:paraId="7ACC4714" w14:textId="77777777" w:rsidR="001349AE" w:rsidRPr="00C4170E" w:rsidRDefault="001349AE" w:rsidP="00944843">
            <w:pPr>
              <w:spacing w:after="0" w:line="240" w:lineRule="auto"/>
              <w:jc w:val="center"/>
              <w:rPr>
                <w:rFonts w:ascii="Times New Roman" w:hAnsi="Times New Roman" w:cs="Times New Roman"/>
                <w:b/>
                <w:bCs/>
                <w:sz w:val="20"/>
                <w:szCs w:val="20"/>
              </w:rPr>
            </w:pPr>
            <w:r w:rsidRPr="00C4170E">
              <w:rPr>
                <w:rFonts w:ascii="Times New Roman" w:hAnsi="Times New Roman" w:cs="Times New Roman"/>
                <w:b/>
                <w:bCs/>
                <w:sz w:val="20"/>
                <w:szCs w:val="20"/>
              </w:rPr>
              <w:t>&lt;0.001</w:t>
            </w:r>
            <w:r w:rsidRPr="00C4170E">
              <w:rPr>
                <w:rFonts w:ascii="Times New Roman" w:hAnsi="Times New Roman" w:cs="Times New Roman"/>
                <w:b/>
                <w:bCs/>
                <w:sz w:val="20"/>
                <w:szCs w:val="20"/>
                <w:vertAlign w:val="superscript"/>
              </w:rPr>
              <w:t>*</w:t>
            </w:r>
          </w:p>
        </w:tc>
        <w:tc>
          <w:tcPr>
            <w:tcW w:w="581" w:type="pct"/>
            <w:shd w:val="clear" w:color="auto" w:fill="auto"/>
            <w:vAlign w:val="center"/>
          </w:tcPr>
          <w:p w14:paraId="09CFC6E0" w14:textId="77777777" w:rsidR="001349AE" w:rsidRPr="00C4170E" w:rsidRDefault="001349AE" w:rsidP="00944843">
            <w:pPr>
              <w:spacing w:after="0" w:line="240" w:lineRule="auto"/>
              <w:jc w:val="center"/>
              <w:rPr>
                <w:rFonts w:ascii="Times New Roman" w:hAnsi="Times New Roman" w:cs="Times New Roman"/>
                <w:b/>
                <w:bCs/>
                <w:sz w:val="20"/>
                <w:szCs w:val="20"/>
              </w:rPr>
            </w:pPr>
            <w:r w:rsidRPr="00C4170E">
              <w:rPr>
                <w:rFonts w:ascii="Times New Roman" w:hAnsi="Times New Roman" w:cs="Times New Roman"/>
                <w:b/>
                <w:bCs/>
                <w:sz w:val="20"/>
                <w:szCs w:val="20"/>
              </w:rPr>
              <w:t>0.719</w:t>
            </w:r>
          </w:p>
        </w:tc>
        <w:tc>
          <w:tcPr>
            <w:tcW w:w="697" w:type="pct"/>
            <w:shd w:val="clear" w:color="auto" w:fill="auto"/>
            <w:vAlign w:val="center"/>
          </w:tcPr>
          <w:p w14:paraId="030D358D" w14:textId="77777777" w:rsidR="001349AE" w:rsidRPr="00C4170E" w:rsidRDefault="001349AE" w:rsidP="00944843">
            <w:pPr>
              <w:spacing w:after="0" w:line="240" w:lineRule="auto"/>
              <w:jc w:val="center"/>
              <w:rPr>
                <w:rFonts w:ascii="Times New Roman" w:hAnsi="Times New Roman" w:cs="Times New Roman"/>
                <w:b/>
                <w:bCs/>
                <w:sz w:val="20"/>
                <w:szCs w:val="20"/>
              </w:rPr>
            </w:pPr>
            <w:r w:rsidRPr="00C4170E">
              <w:rPr>
                <w:rFonts w:ascii="Times New Roman" w:hAnsi="Times New Roman" w:cs="Times New Roman"/>
                <w:b/>
                <w:bCs/>
                <w:sz w:val="20"/>
                <w:szCs w:val="20"/>
              </w:rPr>
              <w:t>&lt;0.001</w:t>
            </w:r>
            <w:r w:rsidRPr="00C4170E">
              <w:rPr>
                <w:rFonts w:ascii="Times New Roman" w:hAnsi="Times New Roman" w:cs="Times New Roman"/>
                <w:b/>
                <w:bCs/>
                <w:sz w:val="20"/>
                <w:szCs w:val="20"/>
                <w:vertAlign w:val="superscript"/>
              </w:rPr>
              <w:t>*</w:t>
            </w:r>
          </w:p>
        </w:tc>
        <w:tc>
          <w:tcPr>
            <w:tcW w:w="697" w:type="pct"/>
            <w:shd w:val="clear" w:color="auto" w:fill="auto"/>
            <w:vAlign w:val="center"/>
          </w:tcPr>
          <w:p w14:paraId="2CCC2237" w14:textId="77777777" w:rsidR="001349AE" w:rsidRPr="00C4170E" w:rsidRDefault="001349AE" w:rsidP="00944843">
            <w:pPr>
              <w:spacing w:after="0" w:line="240" w:lineRule="auto"/>
              <w:jc w:val="center"/>
              <w:rPr>
                <w:rFonts w:ascii="Times New Roman" w:hAnsi="Times New Roman" w:cs="Times New Roman"/>
                <w:b/>
                <w:bCs/>
                <w:sz w:val="20"/>
                <w:szCs w:val="20"/>
              </w:rPr>
            </w:pPr>
          </w:p>
        </w:tc>
        <w:tc>
          <w:tcPr>
            <w:tcW w:w="581" w:type="pct"/>
            <w:shd w:val="clear" w:color="auto" w:fill="auto"/>
            <w:vAlign w:val="center"/>
          </w:tcPr>
          <w:p w14:paraId="2E49501B" w14:textId="77777777" w:rsidR="001349AE" w:rsidRPr="00C4170E" w:rsidRDefault="001349AE" w:rsidP="00944843">
            <w:pPr>
              <w:spacing w:after="0" w:line="240" w:lineRule="auto"/>
              <w:jc w:val="center"/>
              <w:rPr>
                <w:rFonts w:ascii="Times New Roman" w:hAnsi="Times New Roman" w:cs="Times New Roman"/>
                <w:sz w:val="20"/>
                <w:szCs w:val="20"/>
              </w:rPr>
            </w:pPr>
          </w:p>
        </w:tc>
        <w:tc>
          <w:tcPr>
            <w:tcW w:w="676" w:type="pct"/>
            <w:shd w:val="clear" w:color="auto" w:fill="auto"/>
            <w:vAlign w:val="center"/>
          </w:tcPr>
          <w:p w14:paraId="4D92E829" w14:textId="77777777" w:rsidR="001349AE" w:rsidRPr="00C4170E" w:rsidRDefault="001349AE" w:rsidP="00944843">
            <w:pPr>
              <w:spacing w:after="0" w:line="240" w:lineRule="auto"/>
              <w:jc w:val="center"/>
              <w:rPr>
                <w:rFonts w:ascii="Times New Roman" w:hAnsi="Times New Roman" w:cs="Times New Roman"/>
                <w:sz w:val="20"/>
                <w:szCs w:val="20"/>
              </w:rPr>
            </w:pPr>
          </w:p>
        </w:tc>
        <w:tc>
          <w:tcPr>
            <w:tcW w:w="487" w:type="pct"/>
            <w:gridSpan w:val="2"/>
            <w:shd w:val="clear" w:color="auto" w:fill="auto"/>
            <w:vAlign w:val="center"/>
          </w:tcPr>
          <w:p w14:paraId="17E14A42" w14:textId="77777777" w:rsidR="001349AE" w:rsidRPr="00C4170E" w:rsidRDefault="001349AE" w:rsidP="00944843">
            <w:pPr>
              <w:spacing w:after="0" w:line="240" w:lineRule="auto"/>
              <w:jc w:val="center"/>
              <w:rPr>
                <w:rFonts w:ascii="Times New Roman" w:hAnsi="Times New Roman" w:cs="Times New Roman"/>
                <w:sz w:val="20"/>
                <w:szCs w:val="20"/>
              </w:rPr>
            </w:pPr>
          </w:p>
        </w:tc>
      </w:tr>
      <w:tr w:rsidR="001349AE" w:rsidRPr="00C4170E" w14:paraId="5AD11128" w14:textId="77777777" w:rsidTr="00DA7CF3">
        <w:trPr>
          <w:gridAfter w:val="1"/>
          <w:wAfter w:w="54" w:type="pct"/>
          <w:jc w:val="center"/>
        </w:trPr>
        <w:tc>
          <w:tcPr>
            <w:tcW w:w="645" w:type="pct"/>
            <w:shd w:val="clear" w:color="auto" w:fill="auto"/>
            <w:vAlign w:val="center"/>
          </w:tcPr>
          <w:p w14:paraId="181F5359" w14:textId="77777777" w:rsidR="001349AE" w:rsidRPr="00C4170E" w:rsidRDefault="001349AE" w:rsidP="00944843">
            <w:pPr>
              <w:spacing w:after="0" w:line="240" w:lineRule="auto"/>
              <w:jc w:val="center"/>
              <w:rPr>
                <w:rFonts w:ascii="Times New Roman" w:hAnsi="Times New Roman" w:cs="Times New Roman"/>
                <w:b/>
                <w:bCs/>
                <w:sz w:val="20"/>
                <w:szCs w:val="20"/>
              </w:rPr>
            </w:pPr>
            <w:r w:rsidRPr="00C4170E">
              <w:rPr>
                <w:rFonts w:ascii="Times New Roman" w:hAnsi="Times New Roman" w:cs="Times New Roman"/>
                <w:b/>
                <w:bCs/>
                <w:sz w:val="20"/>
                <w:szCs w:val="20"/>
              </w:rPr>
              <w:t xml:space="preserve">Sig. bet. </w:t>
            </w:r>
            <w:proofErr w:type="spellStart"/>
            <w:r w:rsidRPr="00C4170E">
              <w:rPr>
                <w:rFonts w:ascii="Times New Roman" w:hAnsi="Times New Roman" w:cs="Times New Roman"/>
                <w:b/>
                <w:bCs/>
                <w:sz w:val="20"/>
                <w:szCs w:val="20"/>
              </w:rPr>
              <w:t>grps</w:t>
            </w:r>
            <w:proofErr w:type="spellEnd"/>
          </w:p>
        </w:tc>
        <w:tc>
          <w:tcPr>
            <w:tcW w:w="1860" w:type="pct"/>
            <w:gridSpan w:val="3"/>
            <w:shd w:val="clear" w:color="auto" w:fill="auto"/>
            <w:vAlign w:val="center"/>
          </w:tcPr>
          <w:p w14:paraId="04CD36CE" w14:textId="77777777" w:rsidR="001349AE" w:rsidRPr="00C4170E" w:rsidRDefault="001349AE" w:rsidP="00944843">
            <w:pPr>
              <w:spacing w:after="0" w:line="240" w:lineRule="auto"/>
              <w:jc w:val="center"/>
              <w:rPr>
                <w:rFonts w:ascii="Times New Roman" w:hAnsi="Times New Roman" w:cs="Times New Roman"/>
                <w:sz w:val="20"/>
                <w:szCs w:val="20"/>
              </w:rPr>
            </w:pPr>
            <w:r w:rsidRPr="00C4170E">
              <w:rPr>
                <w:rFonts w:ascii="Times New Roman" w:hAnsi="Times New Roman" w:cs="Times New Roman"/>
                <w:sz w:val="20"/>
                <w:szCs w:val="20"/>
              </w:rPr>
              <w:t>p</w:t>
            </w:r>
            <w:r w:rsidRPr="00C4170E">
              <w:rPr>
                <w:rFonts w:ascii="Times New Roman" w:hAnsi="Times New Roman" w:cs="Times New Roman"/>
                <w:sz w:val="20"/>
                <w:szCs w:val="20"/>
                <w:vertAlign w:val="subscript"/>
              </w:rPr>
              <w:t>2</w:t>
            </w:r>
            <w:r w:rsidRPr="00C4170E">
              <w:rPr>
                <w:rFonts w:ascii="Times New Roman" w:hAnsi="Times New Roman" w:cs="Times New Roman"/>
                <w:sz w:val="20"/>
                <w:szCs w:val="20"/>
              </w:rPr>
              <w:t>&lt;0.001</w:t>
            </w:r>
            <w:r w:rsidRPr="00C4170E">
              <w:rPr>
                <w:rFonts w:ascii="Times New Roman" w:hAnsi="Times New Roman" w:cs="Times New Roman"/>
                <w:sz w:val="20"/>
                <w:szCs w:val="20"/>
                <w:vertAlign w:val="superscript"/>
              </w:rPr>
              <w:t>*</w:t>
            </w:r>
            <w:r w:rsidRPr="00C4170E">
              <w:rPr>
                <w:rFonts w:ascii="Times New Roman" w:hAnsi="Times New Roman" w:cs="Times New Roman"/>
                <w:sz w:val="20"/>
                <w:szCs w:val="20"/>
              </w:rPr>
              <w:t>, p</w:t>
            </w:r>
            <w:r w:rsidRPr="00C4170E">
              <w:rPr>
                <w:rFonts w:ascii="Times New Roman" w:hAnsi="Times New Roman" w:cs="Times New Roman"/>
                <w:sz w:val="20"/>
                <w:szCs w:val="20"/>
                <w:vertAlign w:val="subscript"/>
              </w:rPr>
              <w:t>3</w:t>
            </w:r>
            <w:r w:rsidRPr="00C4170E">
              <w:rPr>
                <w:rFonts w:ascii="Times New Roman" w:hAnsi="Times New Roman" w:cs="Times New Roman"/>
                <w:sz w:val="20"/>
                <w:szCs w:val="20"/>
              </w:rPr>
              <w:t>&lt;0.001</w:t>
            </w:r>
            <w:r w:rsidRPr="00C4170E">
              <w:rPr>
                <w:rFonts w:ascii="Times New Roman" w:hAnsi="Times New Roman" w:cs="Times New Roman"/>
                <w:sz w:val="20"/>
                <w:szCs w:val="20"/>
                <w:vertAlign w:val="superscript"/>
              </w:rPr>
              <w:t>*</w:t>
            </w:r>
            <w:r w:rsidRPr="00C4170E">
              <w:rPr>
                <w:rFonts w:ascii="Times New Roman" w:hAnsi="Times New Roman" w:cs="Times New Roman"/>
                <w:sz w:val="20"/>
                <w:szCs w:val="20"/>
              </w:rPr>
              <w:t>, p</w:t>
            </w:r>
            <w:r w:rsidRPr="00C4170E">
              <w:rPr>
                <w:rFonts w:ascii="Times New Roman" w:hAnsi="Times New Roman" w:cs="Times New Roman"/>
                <w:sz w:val="20"/>
                <w:szCs w:val="20"/>
                <w:vertAlign w:val="subscript"/>
              </w:rPr>
              <w:t>4</w:t>
            </w:r>
            <w:r w:rsidRPr="00C4170E">
              <w:rPr>
                <w:rFonts w:ascii="Times New Roman" w:hAnsi="Times New Roman" w:cs="Times New Roman"/>
                <w:sz w:val="20"/>
                <w:szCs w:val="20"/>
              </w:rPr>
              <w:t>&lt;0.001</w:t>
            </w:r>
            <w:r w:rsidRPr="00C4170E">
              <w:rPr>
                <w:rFonts w:ascii="Times New Roman" w:hAnsi="Times New Roman" w:cs="Times New Roman"/>
                <w:sz w:val="20"/>
                <w:szCs w:val="20"/>
                <w:vertAlign w:val="superscript"/>
              </w:rPr>
              <w:t>*</w:t>
            </w:r>
          </w:p>
        </w:tc>
        <w:tc>
          <w:tcPr>
            <w:tcW w:w="697" w:type="pct"/>
            <w:shd w:val="clear" w:color="auto" w:fill="auto"/>
            <w:vAlign w:val="center"/>
          </w:tcPr>
          <w:p w14:paraId="4FBC3C86" w14:textId="77777777" w:rsidR="001349AE" w:rsidRPr="00C4170E" w:rsidRDefault="001349AE" w:rsidP="00944843">
            <w:pPr>
              <w:spacing w:after="0" w:line="240" w:lineRule="auto"/>
              <w:jc w:val="center"/>
              <w:rPr>
                <w:rFonts w:ascii="Times New Roman" w:hAnsi="Times New Roman" w:cs="Times New Roman"/>
                <w:sz w:val="20"/>
                <w:szCs w:val="20"/>
              </w:rPr>
            </w:pPr>
          </w:p>
        </w:tc>
        <w:tc>
          <w:tcPr>
            <w:tcW w:w="581" w:type="pct"/>
            <w:shd w:val="clear" w:color="auto" w:fill="auto"/>
            <w:vAlign w:val="center"/>
          </w:tcPr>
          <w:p w14:paraId="036AC9A9" w14:textId="77777777" w:rsidR="001349AE" w:rsidRPr="00C4170E" w:rsidRDefault="001349AE" w:rsidP="00944843">
            <w:pPr>
              <w:spacing w:after="0" w:line="240" w:lineRule="auto"/>
              <w:jc w:val="center"/>
              <w:rPr>
                <w:rFonts w:ascii="Times New Roman" w:hAnsi="Times New Roman" w:cs="Times New Roman"/>
                <w:sz w:val="20"/>
                <w:szCs w:val="20"/>
              </w:rPr>
            </w:pPr>
          </w:p>
        </w:tc>
        <w:tc>
          <w:tcPr>
            <w:tcW w:w="676" w:type="pct"/>
            <w:shd w:val="clear" w:color="auto" w:fill="auto"/>
            <w:vAlign w:val="center"/>
          </w:tcPr>
          <w:p w14:paraId="32C6F7DE" w14:textId="77777777" w:rsidR="001349AE" w:rsidRPr="00C4170E" w:rsidRDefault="001349AE" w:rsidP="00944843">
            <w:pPr>
              <w:spacing w:after="0" w:line="240" w:lineRule="auto"/>
              <w:jc w:val="center"/>
              <w:rPr>
                <w:rFonts w:ascii="Times New Roman" w:hAnsi="Times New Roman" w:cs="Times New Roman"/>
                <w:sz w:val="20"/>
                <w:szCs w:val="20"/>
              </w:rPr>
            </w:pPr>
          </w:p>
        </w:tc>
        <w:tc>
          <w:tcPr>
            <w:tcW w:w="487" w:type="pct"/>
            <w:gridSpan w:val="2"/>
            <w:shd w:val="clear" w:color="auto" w:fill="auto"/>
            <w:vAlign w:val="center"/>
          </w:tcPr>
          <w:p w14:paraId="161FBE37" w14:textId="77777777" w:rsidR="001349AE" w:rsidRPr="00C4170E" w:rsidRDefault="001349AE" w:rsidP="00944843">
            <w:pPr>
              <w:spacing w:after="0" w:line="240" w:lineRule="auto"/>
              <w:jc w:val="center"/>
              <w:rPr>
                <w:rFonts w:ascii="Times New Roman" w:hAnsi="Times New Roman" w:cs="Times New Roman"/>
                <w:sz w:val="20"/>
                <w:szCs w:val="20"/>
              </w:rPr>
            </w:pPr>
          </w:p>
        </w:tc>
      </w:tr>
      <w:tr w:rsidR="001349AE" w:rsidRPr="00C4170E" w14:paraId="6B5A97DE" w14:textId="77777777" w:rsidTr="00DA7CF3">
        <w:trPr>
          <w:gridAfter w:val="1"/>
          <w:wAfter w:w="54" w:type="pct"/>
          <w:jc w:val="center"/>
        </w:trPr>
        <w:tc>
          <w:tcPr>
            <w:tcW w:w="645" w:type="pct"/>
            <w:shd w:val="clear" w:color="auto" w:fill="auto"/>
            <w:vAlign w:val="center"/>
          </w:tcPr>
          <w:p w14:paraId="218C08D2" w14:textId="7F474E16" w:rsidR="001349AE" w:rsidRPr="00C4170E" w:rsidRDefault="004B5A14" w:rsidP="00944843">
            <w:pPr>
              <w:spacing w:after="0" w:line="240" w:lineRule="auto"/>
              <w:rPr>
                <w:rFonts w:ascii="Times New Roman" w:hAnsi="Times New Roman" w:cs="Times New Roman"/>
                <w:b/>
                <w:bCs/>
                <w:sz w:val="20"/>
                <w:szCs w:val="20"/>
              </w:rPr>
            </w:pPr>
            <w:r w:rsidRPr="00C4170E">
              <w:rPr>
                <w:rFonts w:ascii="Times New Roman" w:hAnsi="Times New Roman" w:cs="Times New Roman"/>
                <w:b/>
                <w:bCs/>
                <w:sz w:val="20"/>
                <w:szCs w:val="20"/>
              </w:rPr>
              <w:t>Bi</w:t>
            </w:r>
            <w:r w:rsidRPr="004B5A14">
              <w:rPr>
                <w:rFonts w:ascii="Times New Roman" w:hAnsi="Times New Roman" w:cs="Times New Roman"/>
                <w:b/>
                <w:bCs/>
                <w:sz w:val="18"/>
                <w:szCs w:val="18"/>
              </w:rPr>
              <w:t>lirubin</w:t>
            </w:r>
            <w:r w:rsidR="00CA1FDF" w:rsidRPr="00C4170E">
              <w:rPr>
                <w:rFonts w:ascii="Times New Roman" w:hAnsi="Times New Roman" w:cs="Times New Roman"/>
                <w:b/>
                <w:bCs/>
                <w:sz w:val="20"/>
                <w:szCs w:val="20"/>
              </w:rPr>
              <w:t xml:space="preserve"> (mg/dL)</w:t>
            </w:r>
          </w:p>
        </w:tc>
        <w:tc>
          <w:tcPr>
            <w:tcW w:w="581" w:type="pct"/>
            <w:shd w:val="clear" w:color="auto" w:fill="auto"/>
            <w:vAlign w:val="center"/>
          </w:tcPr>
          <w:p w14:paraId="143B193D" w14:textId="77777777" w:rsidR="001349AE" w:rsidRPr="00C4170E" w:rsidRDefault="001349AE" w:rsidP="00944843">
            <w:pPr>
              <w:spacing w:after="0" w:line="240" w:lineRule="auto"/>
              <w:jc w:val="center"/>
              <w:rPr>
                <w:rFonts w:ascii="Times New Roman" w:hAnsi="Times New Roman" w:cs="Times New Roman"/>
                <w:sz w:val="20"/>
                <w:szCs w:val="20"/>
              </w:rPr>
            </w:pPr>
          </w:p>
        </w:tc>
        <w:tc>
          <w:tcPr>
            <w:tcW w:w="581" w:type="pct"/>
            <w:shd w:val="clear" w:color="auto" w:fill="auto"/>
            <w:vAlign w:val="center"/>
          </w:tcPr>
          <w:p w14:paraId="3A43EE6F" w14:textId="77777777" w:rsidR="001349AE" w:rsidRPr="00C4170E" w:rsidRDefault="001349AE" w:rsidP="00944843">
            <w:pPr>
              <w:spacing w:after="0" w:line="240" w:lineRule="auto"/>
              <w:jc w:val="center"/>
              <w:rPr>
                <w:rFonts w:ascii="Times New Roman" w:hAnsi="Times New Roman" w:cs="Times New Roman"/>
                <w:sz w:val="20"/>
                <w:szCs w:val="20"/>
              </w:rPr>
            </w:pPr>
          </w:p>
        </w:tc>
        <w:tc>
          <w:tcPr>
            <w:tcW w:w="697" w:type="pct"/>
            <w:shd w:val="clear" w:color="auto" w:fill="auto"/>
            <w:vAlign w:val="center"/>
          </w:tcPr>
          <w:p w14:paraId="5B1EF7C8" w14:textId="77777777" w:rsidR="001349AE" w:rsidRPr="00C4170E" w:rsidRDefault="001349AE" w:rsidP="00944843">
            <w:pPr>
              <w:spacing w:after="0" w:line="240" w:lineRule="auto"/>
              <w:jc w:val="center"/>
              <w:rPr>
                <w:rFonts w:ascii="Times New Roman" w:hAnsi="Times New Roman" w:cs="Times New Roman"/>
                <w:sz w:val="20"/>
                <w:szCs w:val="20"/>
              </w:rPr>
            </w:pPr>
          </w:p>
        </w:tc>
        <w:tc>
          <w:tcPr>
            <w:tcW w:w="697" w:type="pct"/>
            <w:shd w:val="clear" w:color="auto" w:fill="auto"/>
            <w:vAlign w:val="center"/>
          </w:tcPr>
          <w:p w14:paraId="4E149D3B" w14:textId="77777777" w:rsidR="001349AE" w:rsidRPr="00C4170E" w:rsidRDefault="001349AE" w:rsidP="00944843">
            <w:pPr>
              <w:spacing w:after="0" w:line="240" w:lineRule="auto"/>
              <w:jc w:val="center"/>
              <w:rPr>
                <w:rFonts w:ascii="Times New Roman" w:hAnsi="Times New Roman" w:cs="Times New Roman"/>
                <w:sz w:val="20"/>
                <w:szCs w:val="20"/>
              </w:rPr>
            </w:pPr>
          </w:p>
        </w:tc>
        <w:tc>
          <w:tcPr>
            <w:tcW w:w="581" w:type="pct"/>
            <w:shd w:val="clear" w:color="auto" w:fill="auto"/>
            <w:vAlign w:val="center"/>
          </w:tcPr>
          <w:p w14:paraId="07E0B7A7" w14:textId="77777777" w:rsidR="001349AE" w:rsidRPr="00C4170E" w:rsidRDefault="001349AE" w:rsidP="00944843">
            <w:pPr>
              <w:spacing w:after="0" w:line="240" w:lineRule="auto"/>
              <w:jc w:val="center"/>
              <w:rPr>
                <w:rFonts w:ascii="Times New Roman" w:hAnsi="Times New Roman" w:cs="Times New Roman"/>
                <w:sz w:val="20"/>
                <w:szCs w:val="20"/>
              </w:rPr>
            </w:pPr>
          </w:p>
        </w:tc>
        <w:tc>
          <w:tcPr>
            <w:tcW w:w="676" w:type="pct"/>
            <w:shd w:val="clear" w:color="auto" w:fill="auto"/>
            <w:vAlign w:val="center"/>
          </w:tcPr>
          <w:p w14:paraId="52F245A1" w14:textId="77777777" w:rsidR="001349AE" w:rsidRPr="00C4170E" w:rsidRDefault="001349AE" w:rsidP="00944843">
            <w:pPr>
              <w:spacing w:after="0" w:line="240" w:lineRule="auto"/>
              <w:jc w:val="center"/>
              <w:rPr>
                <w:rFonts w:ascii="Times New Roman" w:hAnsi="Times New Roman" w:cs="Times New Roman"/>
                <w:sz w:val="20"/>
                <w:szCs w:val="20"/>
              </w:rPr>
            </w:pPr>
          </w:p>
        </w:tc>
        <w:tc>
          <w:tcPr>
            <w:tcW w:w="487" w:type="pct"/>
            <w:gridSpan w:val="2"/>
            <w:shd w:val="clear" w:color="auto" w:fill="auto"/>
            <w:vAlign w:val="center"/>
          </w:tcPr>
          <w:p w14:paraId="336601AA" w14:textId="77777777" w:rsidR="001349AE" w:rsidRPr="00C4170E" w:rsidRDefault="001349AE" w:rsidP="00944843">
            <w:pPr>
              <w:spacing w:after="0" w:line="240" w:lineRule="auto"/>
              <w:jc w:val="center"/>
              <w:rPr>
                <w:rFonts w:ascii="Times New Roman" w:hAnsi="Times New Roman" w:cs="Times New Roman"/>
                <w:sz w:val="20"/>
                <w:szCs w:val="20"/>
              </w:rPr>
            </w:pPr>
          </w:p>
        </w:tc>
      </w:tr>
      <w:tr w:rsidR="001349AE" w:rsidRPr="00C4170E" w14:paraId="533ED27F" w14:textId="77777777" w:rsidTr="00DA7CF3">
        <w:trPr>
          <w:gridAfter w:val="1"/>
          <w:wAfter w:w="54" w:type="pct"/>
          <w:jc w:val="center"/>
        </w:trPr>
        <w:tc>
          <w:tcPr>
            <w:tcW w:w="645" w:type="pct"/>
            <w:shd w:val="clear" w:color="auto" w:fill="auto"/>
            <w:vAlign w:val="center"/>
          </w:tcPr>
          <w:p w14:paraId="0D8119EF" w14:textId="77777777" w:rsidR="001349AE" w:rsidRPr="00C4170E" w:rsidRDefault="001349AE" w:rsidP="00944843">
            <w:pPr>
              <w:spacing w:after="0" w:line="240" w:lineRule="auto"/>
              <w:rPr>
                <w:rFonts w:ascii="Times New Roman" w:hAnsi="Times New Roman" w:cs="Times New Roman"/>
                <w:sz w:val="20"/>
                <w:szCs w:val="20"/>
              </w:rPr>
            </w:pPr>
            <w:r w:rsidRPr="00C4170E">
              <w:rPr>
                <w:rFonts w:ascii="Times New Roman" w:hAnsi="Times New Roman" w:cs="Times New Roman"/>
                <w:sz w:val="20"/>
                <w:szCs w:val="20"/>
              </w:rPr>
              <w:t>Mean ± SD.</w:t>
            </w:r>
          </w:p>
        </w:tc>
        <w:tc>
          <w:tcPr>
            <w:tcW w:w="581" w:type="pct"/>
            <w:shd w:val="clear" w:color="auto" w:fill="auto"/>
            <w:vAlign w:val="center"/>
          </w:tcPr>
          <w:p w14:paraId="2CCCAA16" w14:textId="77777777" w:rsidR="001349AE" w:rsidRPr="00C4170E" w:rsidRDefault="001349AE" w:rsidP="00944843">
            <w:pPr>
              <w:spacing w:after="0" w:line="240" w:lineRule="auto"/>
              <w:jc w:val="center"/>
              <w:rPr>
                <w:rFonts w:ascii="Times New Roman" w:hAnsi="Times New Roman" w:cs="Times New Roman"/>
                <w:sz w:val="20"/>
                <w:szCs w:val="20"/>
              </w:rPr>
            </w:pPr>
            <w:r w:rsidRPr="00C4170E">
              <w:rPr>
                <w:rFonts w:ascii="Times New Roman" w:hAnsi="Times New Roman" w:cs="Times New Roman"/>
                <w:sz w:val="20"/>
                <w:szCs w:val="20"/>
              </w:rPr>
              <w:t>1.05 ± 0.54</w:t>
            </w:r>
          </w:p>
        </w:tc>
        <w:tc>
          <w:tcPr>
            <w:tcW w:w="581" w:type="pct"/>
            <w:shd w:val="clear" w:color="auto" w:fill="auto"/>
            <w:vAlign w:val="center"/>
          </w:tcPr>
          <w:p w14:paraId="42A5D3AD" w14:textId="77777777" w:rsidR="001349AE" w:rsidRPr="00C4170E" w:rsidRDefault="001349AE" w:rsidP="00944843">
            <w:pPr>
              <w:spacing w:after="0" w:line="240" w:lineRule="auto"/>
              <w:jc w:val="center"/>
              <w:rPr>
                <w:rFonts w:ascii="Times New Roman" w:hAnsi="Times New Roman" w:cs="Times New Roman"/>
                <w:sz w:val="20"/>
                <w:szCs w:val="20"/>
              </w:rPr>
            </w:pPr>
            <w:r w:rsidRPr="00C4170E">
              <w:rPr>
                <w:rFonts w:ascii="Times New Roman" w:hAnsi="Times New Roman" w:cs="Times New Roman"/>
                <w:sz w:val="20"/>
                <w:szCs w:val="20"/>
              </w:rPr>
              <w:t>1.82 ± 1.36</w:t>
            </w:r>
          </w:p>
        </w:tc>
        <w:tc>
          <w:tcPr>
            <w:tcW w:w="697" w:type="pct"/>
            <w:shd w:val="clear" w:color="auto" w:fill="auto"/>
            <w:vAlign w:val="center"/>
          </w:tcPr>
          <w:p w14:paraId="6EB66AD6" w14:textId="77777777" w:rsidR="001349AE" w:rsidRPr="00C4170E" w:rsidRDefault="001349AE" w:rsidP="00944843">
            <w:pPr>
              <w:spacing w:after="0" w:line="240" w:lineRule="auto"/>
              <w:jc w:val="center"/>
              <w:rPr>
                <w:rFonts w:ascii="Times New Roman" w:hAnsi="Times New Roman" w:cs="Times New Roman"/>
                <w:sz w:val="20"/>
                <w:szCs w:val="20"/>
              </w:rPr>
            </w:pPr>
            <w:r w:rsidRPr="00C4170E">
              <w:rPr>
                <w:rFonts w:ascii="Times New Roman" w:hAnsi="Times New Roman" w:cs="Times New Roman"/>
                <w:sz w:val="20"/>
                <w:szCs w:val="20"/>
              </w:rPr>
              <w:t>3.75 ± 2.42</w:t>
            </w:r>
          </w:p>
        </w:tc>
        <w:tc>
          <w:tcPr>
            <w:tcW w:w="697" w:type="pct"/>
            <w:shd w:val="clear" w:color="auto" w:fill="auto"/>
            <w:vAlign w:val="center"/>
          </w:tcPr>
          <w:p w14:paraId="672D8F86" w14:textId="77777777" w:rsidR="001349AE" w:rsidRPr="00C4170E" w:rsidRDefault="001349AE" w:rsidP="00944843">
            <w:pPr>
              <w:spacing w:after="0" w:line="240" w:lineRule="auto"/>
              <w:jc w:val="center"/>
              <w:rPr>
                <w:rFonts w:ascii="Times New Roman" w:hAnsi="Times New Roman" w:cs="Times New Roman"/>
                <w:sz w:val="20"/>
                <w:szCs w:val="20"/>
              </w:rPr>
            </w:pPr>
            <w:r w:rsidRPr="00C4170E">
              <w:rPr>
                <w:rFonts w:ascii="Times New Roman" w:hAnsi="Times New Roman" w:cs="Times New Roman"/>
                <w:sz w:val="20"/>
                <w:szCs w:val="20"/>
              </w:rPr>
              <w:t>2.92 ± 2.98</w:t>
            </w:r>
          </w:p>
        </w:tc>
        <w:tc>
          <w:tcPr>
            <w:tcW w:w="581" w:type="pct"/>
            <w:shd w:val="clear" w:color="auto" w:fill="auto"/>
            <w:vAlign w:val="center"/>
          </w:tcPr>
          <w:p w14:paraId="59E7E437" w14:textId="77777777" w:rsidR="001349AE" w:rsidRPr="00C4170E" w:rsidRDefault="001349AE" w:rsidP="00944843">
            <w:pPr>
              <w:spacing w:after="0" w:line="240" w:lineRule="auto"/>
              <w:jc w:val="center"/>
              <w:rPr>
                <w:rFonts w:ascii="Times New Roman" w:hAnsi="Times New Roman" w:cs="Times New Roman"/>
                <w:sz w:val="20"/>
                <w:szCs w:val="20"/>
              </w:rPr>
            </w:pPr>
            <w:r w:rsidRPr="00C4170E">
              <w:rPr>
                <w:rFonts w:ascii="Times New Roman" w:hAnsi="Times New Roman" w:cs="Times New Roman"/>
                <w:sz w:val="20"/>
                <w:szCs w:val="20"/>
              </w:rPr>
              <w:t>0.69 ± 0.17</w:t>
            </w:r>
          </w:p>
        </w:tc>
        <w:tc>
          <w:tcPr>
            <w:tcW w:w="676" w:type="pct"/>
            <w:vMerge w:val="restart"/>
            <w:shd w:val="clear" w:color="auto" w:fill="auto"/>
            <w:vAlign w:val="center"/>
          </w:tcPr>
          <w:p w14:paraId="302AF855" w14:textId="0BD8D9E3" w:rsidR="001349AE" w:rsidRPr="00C4170E" w:rsidRDefault="001349AE" w:rsidP="00944843">
            <w:pPr>
              <w:spacing w:after="0" w:line="240" w:lineRule="auto"/>
              <w:jc w:val="center"/>
              <w:rPr>
                <w:rFonts w:ascii="Times New Roman" w:hAnsi="Times New Roman" w:cs="Times New Roman"/>
                <w:sz w:val="20"/>
                <w:szCs w:val="20"/>
              </w:rPr>
            </w:pPr>
            <w:r w:rsidRPr="00C4170E">
              <w:rPr>
                <w:rFonts w:ascii="Times New Roman" w:hAnsi="Times New Roman" w:cs="Times New Roman"/>
                <w:sz w:val="20"/>
                <w:szCs w:val="20"/>
              </w:rPr>
              <w:t>H=123.876</w:t>
            </w:r>
            <w:r w:rsidRPr="00C4170E">
              <w:rPr>
                <w:rFonts w:ascii="Times New Roman" w:hAnsi="Times New Roman" w:cs="Times New Roman"/>
                <w:sz w:val="20"/>
                <w:szCs w:val="20"/>
                <w:vertAlign w:val="superscript"/>
              </w:rPr>
              <w:t>*</w:t>
            </w:r>
          </w:p>
        </w:tc>
        <w:tc>
          <w:tcPr>
            <w:tcW w:w="487" w:type="pct"/>
            <w:gridSpan w:val="2"/>
            <w:vMerge w:val="restart"/>
            <w:shd w:val="clear" w:color="auto" w:fill="auto"/>
            <w:vAlign w:val="center"/>
          </w:tcPr>
          <w:p w14:paraId="7B85B35C" w14:textId="77777777" w:rsidR="001349AE" w:rsidRPr="00C4170E" w:rsidRDefault="001349AE" w:rsidP="00944843">
            <w:pPr>
              <w:spacing w:after="0" w:line="240" w:lineRule="auto"/>
              <w:jc w:val="center"/>
              <w:rPr>
                <w:rFonts w:ascii="Times New Roman" w:hAnsi="Times New Roman" w:cs="Times New Roman"/>
                <w:sz w:val="20"/>
                <w:szCs w:val="20"/>
              </w:rPr>
            </w:pPr>
            <w:r w:rsidRPr="00C4170E">
              <w:rPr>
                <w:rFonts w:ascii="Times New Roman" w:hAnsi="Times New Roman" w:cs="Times New Roman"/>
                <w:sz w:val="20"/>
                <w:szCs w:val="20"/>
              </w:rPr>
              <w:t>&lt;0.001</w:t>
            </w:r>
            <w:r w:rsidRPr="00C4170E">
              <w:rPr>
                <w:rFonts w:ascii="Times New Roman" w:hAnsi="Times New Roman" w:cs="Times New Roman"/>
                <w:sz w:val="20"/>
                <w:szCs w:val="20"/>
                <w:vertAlign w:val="superscript"/>
              </w:rPr>
              <w:t>*</w:t>
            </w:r>
          </w:p>
        </w:tc>
      </w:tr>
      <w:tr w:rsidR="001349AE" w:rsidRPr="00C4170E" w14:paraId="2F002AB0" w14:textId="77777777" w:rsidTr="00DA7CF3">
        <w:trPr>
          <w:gridAfter w:val="1"/>
          <w:wAfter w:w="54" w:type="pct"/>
          <w:jc w:val="center"/>
        </w:trPr>
        <w:tc>
          <w:tcPr>
            <w:tcW w:w="645" w:type="pct"/>
            <w:shd w:val="clear" w:color="auto" w:fill="auto"/>
            <w:vAlign w:val="center"/>
          </w:tcPr>
          <w:p w14:paraId="2C1E3891" w14:textId="5144E7B4" w:rsidR="001349AE" w:rsidRPr="00C4170E" w:rsidRDefault="001349AE" w:rsidP="00944843">
            <w:pPr>
              <w:spacing w:after="0" w:line="240" w:lineRule="auto"/>
              <w:rPr>
                <w:rFonts w:ascii="Times New Roman" w:hAnsi="Times New Roman" w:cs="Times New Roman"/>
                <w:sz w:val="20"/>
                <w:szCs w:val="20"/>
              </w:rPr>
            </w:pPr>
            <w:r w:rsidRPr="00C4170E">
              <w:rPr>
                <w:rFonts w:ascii="Times New Roman" w:hAnsi="Times New Roman" w:cs="Times New Roman"/>
                <w:sz w:val="20"/>
                <w:szCs w:val="20"/>
              </w:rPr>
              <w:t>Median (Min. – Max.)</w:t>
            </w:r>
          </w:p>
        </w:tc>
        <w:tc>
          <w:tcPr>
            <w:tcW w:w="581" w:type="pct"/>
            <w:shd w:val="clear" w:color="auto" w:fill="auto"/>
            <w:vAlign w:val="center"/>
          </w:tcPr>
          <w:p w14:paraId="1E6CD1C5" w14:textId="5B79C13A" w:rsidR="001349AE" w:rsidRPr="00C4170E" w:rsidRDefault="001349AE" w:rsidP="00944843">
            <w:pPr>
              <w:spacing w:after="0" w:line="240" w:lineRule="auto"/>
              <w:jc w:val="center"/>
              <w:rPr>
                <w:rFonts w:ascii="Times New Roman" w:hAnsi="Times New Roman" w:cs="Times New Roman"/>
                <w:sz w:val="20"/>
                <w:szCs w:val="20"/>
              </w:rPr>
            </w:pPr>
            <w:r w:rsidRPr="00C4170E">
              <w:rPr>
                <w:rFonts w:ascii="Times New Roman" w:hAnsi="Times New Roman" w:cs="Times New Roman"/>
                <w:sz w:val="20"/>
                <w:szCs w:val="20"/>
              </w:rPr>
              <w:t>0.9(0.20 – 2.6)</w:t>
            </w:r>
          </w:p>
        </w:tc>
        <w:tc>
          <w:tcPr>
            <w:tcW w:w="581" w:type="pct"/>
            <w:shd w:val="clear" w:color="auto" w:fill="auto"/>
            <w:vAlign w:val="center"/>
          </w:tcPr>
          <w:p w14:paraId="4FB823CB" w14:textId="68F6A9EE" w:rsidR="001349AE" w:rsidRPr="00C4170E" w:rsidRDefault="001349AE" w:rsidP="00944843">
            <w:pPr>
              <w:spacing w:after="0" w:line="240" w:lineRule="auto"/>
              <w:jc w:val="center"/>
              <w:rPr>
                <w:rFonts w:ascii="Times New Roman" w:hAnsi="Times New Roman" w:cs="Times New Roman"/>
                <w:sz w:val="20"/>
                <w:szCs w:val="20"/>
              </w:rPr>
            </w:pPr>
            <w:r w:rsidRPr="00C4170E">
              <w:rPr>
                <w:rFonts w:ascii="Times New Roman" w:hAnsi="Times New Roman" w:cs="Times New Roman"/>
                <w:sz w:val="20"/>
                <w:szCs w:val="20"/>
              </w:rPr>
              <w:t>1.5(0.3 – 6.8)</w:t>
            </w:r>
          </w:p>
        </w:tc>
        <w:tc>
          <w:tcPr>
            <w:tcW w:w="697" w:type="pct"/>
            <w:shd w:val="clear" w:color="auto" w:fill="auto"/>
            <w:vAlign w:val="center"/>
          </w:tcPr>
          <w:p w14:paraId="6642098C" w14:textId="59E203D3" w:rsidR="001349AE" w:rsidRPr="00C4170E" w:rsidRDefault="001349AE" w:rsidP="00944843">
            <w:pPr>
              <w:spacing w:after="0" w:line="240" w:lineRule="auto"/>
              <w:jc w:val="center"/>
              <w:rPr>
                <w:rFonts w:ascii="Times New Roman" w:hAnsi="Times New Roman" w:cs="Times New Roman"/>
                <w:sz w:val="20"/>
                <w:szCs w:val="20"/>
              </w:rPr>
            </w:pPr>
            <w:r w:rsidRPr="00C4170E">
              <w:rPr>
                <w:rFonts w:ascii="Times New Roman" w:hAnsi="Times New Roman" w:cs="Times New Roman"/>
                <w:sz w:val="20"/>
                <w:szCs w:val="20"/>
              </w:rPr>
              <w:t>3.15(0.60–12.50)</w:t>
            </w:r>
          </w:p>
        </w:tc>
        <w:tc>
          <w:tcPr>
            <w:tcW w:w="697" w:type="pct"/>
            <w:shd w:val="clear" w:color="auto" w:fill="auto"/>
            <w:vAlign w:val="center"/>
          </w:tcPr>
          <w:p w14:paraId="0E7521CB" w14:textId="4EB992DD" w:rsidR="001349AE" w:rsidRPr="00C4170E" w:rsidRDefault="001349AE" w:rsidP="00944843">
            <w:pPr>
              <w:spacing w:after="0" w:line="240" w:lineRule="auto"/>
              <w:jc w:val="center"/>
              <w:rPr>
                <w:rFonts w:ascii="Times New Roman" w:hAnsi="Times New Roman" w:cs="Times New Roman"/>
                <w:sz w:val="20"/>
                <w:szCs w:val="20"/>
              </w:rPr>
            </w:pPr>
            <w:r w:rsidRPr="00C4170E">
              <w:rPr>
                <w:rFonts w:ascii="Times New Roman" w:hAnsi="Times New Roman" w:cs="Times New Roman"/>
                <w:sz w:val="20"/>
                <w:szCs w:val="20"/>
              </w:rPr>
              <w:t>2.15(0.50 – 17.9)</w:t>
            </w:r>
          </w:p>
        </w:tc>
        <w:tc>
          <w:tcPr>
            <w:tcW w:w="581" w:type="pct"/>
            <w:shd w:val="clear" w:color="auto" w:fill="auto"/>
            <w:vAlign w:val="center"/>
          </w:tcPr>
          <w:p w14:paraId="3E9E2BBB" w14:textId="404400A0" w:rsidR="001349AE" w:rsidRPr="00C4170E" w:rsidRDefault="001349AE" w:rsidP="00944843">
            <w:pPr>
              <w:spacing w:after="0" w:line="240" w:lineRule="auto"/>
              <w:jc w:val="center"/>
              <w:rPr>
                <w:rFonts w:ascii="Times New Roman" w:hAnsi="Times New Roman" w:cs="Times New Roman"/>
                <w:sz w:val="20"/>
                <w:szCs w:val="20"/>
              </w:rPr>
            </w:pPr>
            <w:r w:rsidRPr="00C4170E">
              <w:rPr>
                <w:rFonts w:ascii="Times New Roman" w:hAnsi="Times New Roman" w:cs="Times New Roman"/>
                <w:sz w:val="20"/>
                <w:szCs w:val="20"/>
              </w:rPr>
              <w:t>0.7(0.30 – 1)</w:t>
            </w:r>
          </w:p>
        </w:tc>
        <w:tc>
          <w:tcPr>
            <w:tcW w:w="676" w:type="pct"/>
            <w:vMerge/>
            <w:shd w:val="clear" w:color="auto" w:fill="auto"/>
            <w:vAlign w:val="center"/>
          </w:tcPr>
          <w:p w14:paraId="55008D9C" w14:textId="77777777" w:rsidR="001349AE" w:rsidRPr="00C4170E" w:rsidRDefault="001349AE" w:rsidP="00944843">
            <w:pPr>
              <w:spacing w:after="0" w:line="240" w:lineRule="auto"/>
              <w:jc w:val="center"/>
              <w:rPr>
                <w:rFonts w:ascii="Times New Roman" w:hAnsi="Times New Roman" w:cs="Times New Roman"/>
                <w:sz w:val="20"/>
                <w:szCs w:val="20"/>
              </w:rPr>
            </w:pPr>
          </w:p>
        </w:tc>
        <w:tc>
          <w:tcPr>
            <w:tcW w:w="487" w:type="pct"/>
            <w:gridSpan w:val="2"/>
            <w:vMerge/>
            <w:shd w:val="clear" w:color="auto" w:fill="auto"/>
            <w:vAlign w:val="center"/>
          </w:tcPr>
          <w:p w14:paraId="11456A00" w14:textId="77777777" w:rsidR="001349AE" w:rsidRPr="00C4170E" w:rsidRDefault="001349AE" w:rsidP="00944843">
            <w:pPr>
              <w:spacing w:after="0" w:line="240" w:lineRule="auto"/>
              <w:jc w:val="center"/>
              <w:rPr>
                <w:rFonts w:ascii="Times New Roman" w:hAnsi="Times New Roman" w:cs="Times New Roman"/>
                <w:sz w:val="20"/>
                <w:szCs w:val="20"/>
              </w:rPr>
            </w:pPr>
          </w:p>
        </w:tc>
      </w:tr>
      <w:tr w:rsidR="001349AE" w:rsidRPr="00C4170E" w14:paraId="2713DCCA" w14:textId="77777777" w:rsidTr="00DA7CF3">
        <w:trPr>
          <w:gridAfter w:val="1"/>
          <w:wAfter w:w="54" w:type="pct"/>
          <w:jc w:val="center"/>
        </w:trPr>
        <w:tc>
          <w:tcPr>
            <w:tcW w:w="645" w:type="pct"/>
            <w:shd w:val="clear" w:color="auto" w:fill="auto"/>
            <w:vAlign w:val="center"/>
          </w:tcPr>
          <w:p w14:paraId="34726D9E" w14:textId="77777777" w:rsidR="001349AE" w:rsidRPr="00C4170E" w:rsidRDefault="001349AE" w:rsidP="00944843">
            <w:pPr>
              <w:spacing w:after="0" w:line="240" w:lineRule="auto"/>
              <w:jc w:val="center"/>
              <w:rPr>
                <w:rFonts w:ascii="Times New Roman" w:hAnsi="Times New Roman" w:cs="Times New Roman"/>
                <w:b/>
                <w:bCs/>
                <w:sz w:val="20"/>
                <w:szCs w:val="20"/>
              </w:rPr>
            </w:pPr>
            <w:r w:rsidRPr="00C4170E">
              <w:rPr>
                <w:rFonts w:ascii="Times New Roman" w:hAnsi="Times New Roman" w:cs="Times New Roman"/>
                <w:b/>
                <w:bCs/>
                <w:sz w:val="20"/>
                <w:szCs w:val="20"/>
              </w:rPr>
              <w:t>p</w:t>
            </w:r>
            <w:r w:rsidRPr="00C4170E">
              <w:rPr>
                <w:rFonts w:ascii="Times New Roman" w:hAnsi="Times New Roman" w:cs="Times New Roman"/>
                <w:b/>
                <w:bCs/>
                <w:sz w:val="20"/>
                <w:szCs w:val="20"/>
                <w:vertAlign w:val="subscript"/>
              </w:rPr>
              <w:t>0</w:t>
            </w:r>
          </w:p>
        </w:tc>
        <w:tc>
          <w:tcPr>
            <w:tcW w:w="581" w:type="pct"/>
            <w:shd w:val="clear" w:color="auto" w:fill="auto"/>
            <w:vAlign w:val="center"/>
          </w:tcPr>
          <w:p w14:paraId="24E40B69" w14:textId="77777777" w:rsidR="001349AE" w:rsidRPr="00C4170E" w:rsidRDefault="001349AE" w:rsidP="00944843">
            <w:pPr>
              <w:spacing w:after="0" w:line="240" w:lineRule="auto"/>
              <w:jc w:val="center"/>
              <w:rPr>
                <w:rFonts w:ascii="Times New Roman" w:hAnsi="Times New Roman" w:cs="Times New Roman"/>
                <w:b/>
                <w:bCs/>
                <w:sz w:val="20"/>
                <w:szCs w:val="20"/>
              </w:rPr>
            </w:pPr>
            <w:r w:rsidRPr="00C4170E">
              <w:rPr>
                <w:rFonts w:ascii="Times New Roman" w:hAnsi="Times New Roman" w:cs="Times New Roman"/>
                <w:b/>
                <w:bCs/>
                <w:sz w:val="20"/>
                <w:szCs w:val="20"/>
              </w:rPr>
              <w:t>0.011</w:t>
            </w:r>
            <w:r w:rsidRPr="00C4170E">
              <w:rPr>
                <w:rFonts w:ascii="Times New Roman" w:hAnsi="Times New Roman" w:cs="Times New Roman"/>
                <w:b/>
                <w:bCs/>
                <w:sz w:val="20"/>
                <w:szCs w:val="20"/>
                <w:vertAlign w:val="superscript"/>
              </w:rPr>
              <w:t>*</w:t>
            </w:r>
          </w:p>
        </w:tc>
        <w:tc>
          <w:tcPr>
            <w:tcW w:w="581" w:type="pct"/>
            <w:shd w:val="clear" w:color="auto" w:fill="auto"/>
            <w:vAlign w:val="center"/>
          </w:tcPr>
          <w:p w14:paraId="5B9679C9" w14:textId="77777777" w:rsidR="001349AE" w:rsidRPr="00C4170E" w:rsidRDefault="001349AE" w:rsidP="00944843">
            <w:pPr>
              <w:spacing w:after="0" w:line="240" w:lineRule="auto"/>
              <w:jc w:val="center"/>
              <w:rPr>
                <w:rFonts w:ascii="Times New Roman" w:hAnsi="Times New Roman" w:cs="Times New Roman"/>
                <w:b/>
                <w:bCs/>
                <w:sz w:val="20"/>
                <w:szCs w:val="20"/>
              </w:rPr>
            </w:pPr>
            <w:r w:rsidRPr="00C4170E">
              <w:rPr>
                <w:rFonts w:ascii="Times New Roman" w:hAnsi="Times New Roman" w:cs="Times New Roman"/>
                <w:b/>
                <w:bCs/>
                <w:sz w:val="20"/>
                <w:szCs w:val="20"/>
              </w:rPr>
              <w:t>&lt;0.001</w:t>
            </w:r>
            <w:r w:rsidRPr="00C4170E">
              <w:rPr>
                <w:rFonts w:ascii="Times New Roman" w:hAnsi="Times New Roman" w:cs="Times New Roman"/>
                <w:b/>
                <w:bCs/>
                <w:sz w:val="20"/>
                <w:szCs w:val="20"/>
                <w:vertAlign w:val="superscript"/>
              </w:rPr>
              <w:t>*</w:t>
            </w:r>
          </w:p>
        </w:tc>
        <w:tc>
          <w:tcPr>
            <w:tcW w:w="697" w:type="pct"/>
            <w:shd w:val="clear" w:color="auto" w:fill="auto"/>
            <w:vAlign w:val="center"/>
          </w:tcPr>
          <w:p w14:paraId="36CAE82A" w14:textId="77777777" w:rsidR="001349AE" w:rsidRPr="00C4170E" w:rsidRDefault="001349AE" w:rsidP="00944843">
            <w:pPr>
              <w:spacing w:after="0" w:line="240" w:lineRule="auto"/>
              <w:jc w:val="center"/>
              <w:rPr>
                <w:b/>
                <w:bCs/>
                <w:sz w:val="20"/>
                <w:szCs w:val="20"/>
              </w:rPr>
            </w:pPr>
            <w:r w:rsidRPr="00C4170E">
              <w:rPr>
                <w:rFonts w:ascii="Times New Roman" w:hAnsi="Times New Roman" w:cs="Times New Roman"/>
                <w:b/>
                <w:bCs/>
                <w:sz w:val="20"/>
                <w:szCs w:val="20"/>
              </w:rPr>
              <w:t>&lt;0.001</w:t>
            </w:r>
            <w:r w:rsidRPr="00C4170E">
              <w:rPr>
                <w:rFonts w:ascii="Times New Roman" w:hAnsi="Times New Roman" w:cs="Times New Roman"/>
                <w:b/>
                <w:bCs/>
                <w:sz w:val="20"/>
                <w:szCs w:val="20"/>
                <w:vertAlign w:val="superscript"/>
              </w:rPr>
              <w:t>*</w:t>
            </w:r>
          </w:p>
        </w:tc>
        <w:tc>
          <w:tcPr>
            <w:tcW w:w="697" w:type="pct"/>
            <w:shd w:val="clear" w:color="auto" w:fill="auto"/>
            <w:vAlign w:val="center"/>
          </w:tcPr>
          <w:p w14:paraId="21396C6D" w14:textId="77777777" w:rsidR="001349AE" w:rsidRPr="00C4170E" w:rsidRDefault="001349AE" w:rsidP="00944843">
            <w:pPr>
              <w:spacing w:after="0" w:line="240" w:lineRule="auto"/>
              <w:jc w:val="center"/>
              <w:rPr>
                <w:rFonts w:ascii="Times New Roman" w:hAnsi="Times New Roman" w:cs="Times New Roman"/>
                <w:b/>
                <w:bCs/>
                <w:sz w:val="20"/>
                <w:szCs w:val="20"/>
              </w:rPr>
            </w:pPr>
            <w:r w:rsidRPr="00C4170E">
              <w:rPr>
                <w:rFonts w:ascii="Times New Roman" w:hAnsi="Times New Roman" w:cs="Times New Roman"/>
                <w:b/>
                <w:bCs/>
                <w:sz w:val="20"/>
                <w:szCs w:val="20"/>
              </w:rPr>
              <w:t>&lt;0.001</w:t>
            </w:r>
            <w:r w:rsidRPr="00C4170E">
              <w:rPr>
                <w:rFonts w:ascii="Times New Roman" w:hAnsi="Times New Roman" w:cs="Times New Roman"/>
                <w:b/>
                <w:bCs/>
                <w:sz w:val="20"/>
                <w:szCs w:val="20"/>
                <w:vertAlign w:val="superscript"/>
              </w:rPr>
              <w:t>*</w:t>
            </w:r>
          </w:p>
        </w:tc>
        <w:tc>
          <w:tcPr>
            <w:tcW w:w="581" w:type="pct"/>
            <w:shd w:val="clear" w:color="auto" w:fill="auto"/>
            <w:vAlign w:val="center"/>
          </w:tcPr>
          <w:p w14:paraId="33014AEB" w14:textId="77777777" w:rsidR="001349AE" w:rsidRPr="00C4170E" w:rsidRDefault="001349AE" w:rsidP="00944843">
            <w:pPr>
              <w:spacing w:after="0" w:line="240" w:lineRule="auto"/>
              <w:jc w:val="center"/>
              <w:rPr>
                <w:rFonts w:ascii="Times New Roman" w:hAnsi="Times New Roman" w:cs="Times New Roman"/>
                <w:sz w:val="20"/>
                <w:szCs w:val="20"/>
              </w:rPr>
            </w:pPr>
          </w:p>
        </w:tc>
        <w:tc>
          <w:tcPr>
            <w:tcW w:w="676" w:type="pct"/>
            <w:shd w:val="clear" w:color="auto" w:fill="auto"/>
            <w:vAlign w:val="center"/>
          </w:tcPr>
          <w:p w14:paraId="53A3F17C" w14:textId="77777777" w:rsidR="001349AE" w:rsidRPr="00C4170E" w:rsidRDefault="001349AE" w:rsidP="00944843">
            <w:pPr>
              <w:spacing w:after="0" w:line="240" w:lineRule="auto"/>
              <w:jc w:val="center"/>
              <w:rPr>
                <w:rFonts w:ascii="Times New Roman" w:hAnsi="Times New Roman" w:cs="Times New Roman"/>
                <w:sz w:val="20"/>
                <w:szCs w:val="20"/>
              </w:rPr>
            </w:pPr>
          </w:p>
        </w:tc>
        <w:tc>
          <w:tcPr>
            <w:tcW w:w="487" w:type="pct"/>
            <w:gridSpan w:val="2"/>
            <w:shd w:val="clear" w:color="auto" w:fill="auto"/>
            <w:vAlign w:val="center"/>
          </w:tcPr>
          <w:p w14:paraId="53741343" w14:textId="77777777" w:rsidR="001349AE" w:rsidRPr="00C4170E" w:rsidRDefault="001349AE" w:rsidP="00944843">
            <w:pPr>
              <w:spacing w:after="0" w:line="240" w:lineRule="auto"/>
              <w:jc w:val="center"/>
              <w:rPr>
                <w:rFonts w:ascii="Times New Roman" w:hAnsi="Times New Roman" w:cs="Times New Roman"/>
                <w:sz w:val="20"/>
                <w:szCs w:val="20"/>
              </w:rPr>
            </w:pPr>
          </w:p>
        </w:tc>
      </w:tr>
      <w:tr w:rsidR="001349AE" w:rsidRPr="00C4170E" w14:paraId="49AA8DDC" w14:textId="77777777" w:rsidTr="00DA7CF3">
        <w:trPr>
          <w:gridAfter w:val="1"/>
          <w:wAfter w:w="54" w:type="pct"/>
          <w:jc w:val="center"/>
        </w:trPr>
        <w:tc>
          <w:tcPr>
            <w:tcW w:w="645" w:type="pct"/>
            <w:shd w:val="clear" w:color="auto" w:fill="auto"/>
            <w:vAlign w:val="center"/>
          </w:tcPr>
          <w:p w14:paraId="4009F6FE" w14:textId="77777777" w:rsidR="001349AE" w:rsidRPr="00C4170E" w:rsidRDefault="001349AE" w:rsidP="00944843">
            <w:pPr>
              <w:spacing w:after="0" w:line="240" w:lineRule="auto"/>
              <w:jc w:val="center"/>
              <w:rPr>
                <w:rFonts w:ascii="Times New Roman" w:hAnsi="Times New Roman" w:cs="Times New Roman"/>
                <w:b/>
                <w:bCs/>
                <w:sz w:val="20"/>
                <w:szCs w:val="20"/>
              </w:rPr>
            </w:pPr>
            <w:r w:rsidRPr="00C4170E">
              <w:rPr>
                <w:rFonts w:ascii="Times New Roman" w:hAnsi="Times New Roman" w:cs="Times New Roman"/>
                <w:b/>
                <w:bCs/>
                <w:sz w:val="20"/>
                <w:szCs w:val="20"/>
              </w:rPr>
              <w:t>p</w:t>
            </w:r>
            <w:r w:rsidRPr="00C4170E">
              <w:rPr>
                <w:rFonts w:ascii="Times New Roman" w:hAnsi="Times New Roman" w:cs="Times New Roman"/>
                <w:b/>
                <w:bCs/>
                <w:sz w:val="20"/>
                <w:szCs w:val="20"/>
                <w:vertAlign w:val="subscript"/>
              </w:rPr>
              <w:t>1</w:t>
            </w:r>
          </w:p>
        </w:tc>
        <w:tc>
          <w:tcPr>
            <w:tcW w:w="581" w:type="pct"/>
            <w:shd w:val="clear" w:color="auto" w:fill="auto"/>
            <w:vAlign w:val="center"/>
          </w:tcPr>
          <w:p w14:paraId="59553E4C" w14:textId="77777777" w:rsidR="001349AE" w:rsidRPr="00C4170E" w:rsidRDefault="001349AE" w:rsidP="00944843">
            <w:pPr>
              <w:spacing w:after="0" w:line="240" w:lineRule="auto"/>
              <w:jc w:val="center"/>
              <w:rPr>
                <w:rFonts w:ascii="Times New Roman" w:hAnsi="Times New Roman" w:cs="Times New Roman"/>
                <w:b/>
                <w:bCs/>
                <w:sz w:val="20"/>
                <w:szCs w:val="20"/>
              </w:rPr>
            </w:pPr>
            <w:r w:rsidRPr="00C4170E">
              <w:rPr>
                <w:rFonts w:ascii="Times New Roman" w:hAnsi="Times New Roman" w:cs="Times New Roman"/>
                <w:b/>
                <w:bCs/>
                <w:sz w:val="20"/>
                <w:szCs w:val="20"/>
              </w:rPr>
              <w:t>&lt;0.001</w:t>
            </w:r>
            <w:r w:rsidRPr="00C4170E">
              <w:rPr>
                <w:rFonts w:ascii="Times New Roman" w:hAnsi="Times New Roman" w:cs="Times New Roman"/>
                <w:b/>
                <w:bCs/>
                <w:sz w:val="20"/>
                <w:szCs w:val="20"/>
                <w:vertAlign w:val="superscript"/>
              </w:rPr>
              <w:t>*</w:t>
            </w:r>
          </w:p>
        </w:tc>
        <w:tc>
          <w:tcPr>
            <w:tcW w:w="581" w:type="pct"/>
            <w:shd w:val="clear" w:color="auto" w:fill="auto"/>
            <w:vAlign w:val="center"/>
          </w:tcPr>
          <w:p w14:paraId="3643C326" w14:textId="77777777" w:rsidR="001349AE" w:rsidRPr="00C4170E" w:rsidRDefault="001349AE" w:rsidP="00944843">
            <w:pPr>
              <w:spacing w:after="0" w:line="240" w:lineRule="auto"/>
              <w:jc w:val="center"/>
              <w:rPr>
                <w:rFonts w:ascii="Times New Roman" w:hAnsi="Times New Roman" w:cs="Times New Roman"/>
                <w:b/>
                <w:bCs/>
                <w:sz w:val="20"/>
                <w:szCs w:val="20"/>
              </w:rPr>
            </w:pPr>
            <w:r w:rsidRPr="00C4170E">
              <w:rPr>
                <w:rFonts w:ascii="Times New Roman" w:hAnsi="Times New Roman" w:cs="Times New Roman"/>
                <w:b/>
                <w:bCs/>
                <w:sz w:val="20"/>
                <w:szCs w:val="20"/>
              </w:rPr>
              <w:t>0.048</w:t>
            </w:r>
            <w:r w:rsidRPr="00C4170E">
              <w:rPr>
                <w:rFonts w:ascii="Times New Roman" w:hAnsi="Times New Roman" w:cs="Times New Roman"/>
                <w:b/>
                <w:bCs/>
                <w:sz w:val="20"/>
                <w:szCs w:val="20"/>
                <w:vertAlign w:val="superscript"/>
              </w:rPr>
              <w:t>*</w:t>
            </w:r>
          </w:p>
        </w:tc>
        <w:tc>
          <w:tcPr>
            <w:tcW w:w="697" w:type="pct"/>
            <w:shd w:val="clear" w:color="auto" w:fill="auto"/>
            <w:vAlign w:val="center"/>
          </w:tcPr>
          <w:p w14:paraId="60A264F7" w14:textId="77777777" w:rsidR="001349AE" w:rsidRPr="00C4170E" w:rsidRDefault="001349AE" w:rsidP="00944843">
            <w:pPr>
              <w:spacing w:after="0" w:line="240" w:lineRule="auto"/>
              <w:jc w:val="center"/>
              <w:rPr>
                <w:rFonts w:ascii="Times New Roman" w:hAnsi="Times New Roman" w:cs="Times New Roman"/>
                <w:b/>
                <w:bCs/>
                <w:sz w:val="20"/>
                <w:szCs w:val="20"/>
              </w:rPr>
            </w:pPr>
            <w:r w:rsidRPr="00C4170E">
              <w:rPr>
                <w:rFonts w:ascii="Times New Roman" w:hAnsi="Times New Roman" w:cs="Times New Roman"/>
                <w:b/>
                <w:bCs/>
                <w:sz w:val="20"/>
                <w:szCs w:val="20"/>
              </w:rPr>
              <w:t>0.012</w:t>
            </w:r>
            <w:r w:rsidRPr="00C4170E">
              <w:rPr>
                <w:rFonts w:ascii="Times New Roman" w:hAnsi="Times New Roman" w:cs="Times New Roman"/>
                <w:b/>
                <w:bCs/>
                <w:sz w:val="20"/>
                <w:szCs w:val="20"/>
                <w:vertAlign w:val="superscript"/>
              </w:rPr>
              <w:t>*</w:t>
            </w:r>
          </w:p>
        </w:tc>
        <w:tc>
          <w:tcPr>
            <w:tcW w:w="697" w:type="pct"/>
            <w:shd w:val="clear" w:color="auto" w:fill="auto"/>
            <w:vAlign w:val="center"/>
          </w:tcPr>
          <w:p w14:paraId="5108419A" w14:textId="77777777" w:rsidR="001349AE" w:rsidRPr="00C4170E" w:rsidRDefault="001349AE" w:rsidP="00944843">
            <w:pPr>
              <w:spacing w:after="0" w:line="240" w:lineRule="auto"/>
              <w:jc w:val="center"/>
              <w:rPr>
                <w:rFonts w:ascii="Times New Roman" w:hAnsi="Times New Roman" w:cs="Times New Roman"/>
                <w:b/>
                <w:bCs/>
                <w:sz w:val="20"/>
                <w:szCs w:val="20"/>
              </w:rPr>
            </w:pPr>
          </w:p>
        </w:tc>
        <w:tc>
          <w:tcPr>
            <w:tcW w:w="581" w:type="pct"/>
            <w:shd w:val="clear" w:color="auto" w:fill="auto"/>
            <w:vAlign w:val="center"/>
          </w:tcPr>
          <w:p w14:paraId="44C9A409" w14:textId="77777777" w:rsidR="001349AE" w:rsidRPr="00C4170E" w:rsidRDefault="001349AE" w:rsidP="00944843">
            <w:pPr>
              <w:spacing w:after="0" w:line="240" w:lineRule="auto"/>
              <w:jc w:val="center"/>
              <w:rPr>
                <w:rFonts w:ascii="Times New Roman" w:hAnsi="Times New Roman" w:cs="Times New Roman"/>
                <w:sz w:val="20"/>
                <w:szCs w:val="20"/>
              </w:rPr>
            </w:pPr>
          </w:p>
        </w:tc>
        <w:tc>
          <w:tcPr>
            <w:tcW w:w="676" w:type="pct"/>
            <w:shd w:val="clear" w:color="auto" w:fill="auto"/>
            <w:vAlign w:val="center"/>
          </w:tcPr>
          <w:p w14:paraId="06A6C71D" w14:textId="77777777" w:rsidR="001349AE" w:rsidRPr="00C4170E" w:rsidRDefault="001349AE" w:rsidP="00944843">
            <w:pPr>
              <w:spacing w:after="0" w:line="240" w:lineRule="auto"/>
              <w:jc w:val="center"/>
              <w:rPr>
                <w:rFonts w:ascii="Times New Roman" w:hAnsi="Times New Roman" w:cs="Times New Roman"/>
                <w:sz w:val="20"/>
                <w:szCs w:val="20"/>
              </w:rPr>
            </w:pPr>
          </w:p>
        </w:tc>
        <w:tc>
          <w:tcPr>
            <w:tcW w:w="487" w:type="pct"/>
            <w:gridSpan w:val="2"/>
            <w:shd w:val="clear" w:color="auto" w:fill="auto"/>
            <w:vAlign w:val="center"/>
          </w:tcPr>
          <w:p w14:paraId="47314ED8" w14:textId="77777777" w:rsidR="001349AE" w:rsidRPr="00C4170E" w:rsidRDefault="001349AE" w:rsidP="00944843">
            <w:pPr>
              <w:spacing w:after="0" w:line="240" w:lineRule="auto"/>
              <w:jc w:val="center"/>
              <w:rPr>
                <w:rFonts w:ascii="Times New Roman" w:hAnsi="Times New Roman" w:cs="Times New Roman"/>
                <w:sz w:val="20"/>
                <w:szCs w:val="20"/>
              </w:rPr>
            </w:pPr>
          </w:p>
        </w:tc>
      </w:tr>
      <w:tr w:rsidR="001349AE" w:rsidRPr="00C4170E" w14:paraId="0140973E" w14:textId="77777777" w:rsidTr="00DA7CF3">
        <w:trPr>
          <w:gridAfter w:val="1"/>
          <w:wAfter w:w="54" w:type="pct"/>
          <w:jc w:val="center"/>
        </w:trPr>
        <w:tc>
          <w:tcPr>
            <w:tcW w:w="645" w:type="pct"/>
            <w:shd w:val="clear" w:color="auto" w:fill="auto"/>
            <w:vAlign w:val="center"/>
          </w:tcPr>
          <w:p w14:paraId="2F10FF26" w14:textId="77777777" w:rsidR="001349AE" w:rsidRPr="00C4170E" w:rsidRDefault="001349AE" w:rsidP="00944843">
            <w:pPr>
              <w:spacing w:after="0" w:line="240" w:lineRule="auto"/>
              <w:jc w:val="center"/>
              <w:rPr>
                <w:rFonts w:ascii="Times New Roman" w:hAnsi="Times New Roman" w:cs="Times New Roman"/>
                <w:b/>
                <w:bCs/>
                <w:sz w:val="20"/>
                <w:szCs w:val="20"/>
              </w:rPr>
            </w:pPr>
            <w:r w:rsidRPr="00C4170E">
              <w:rPr>
                <w:rFonts w:ascii="Times New Roman" w:hAnsi="Times New Roman" w:cs="Times New Roman"/>
                <w:b/>
                <w:bCs/>
                <w:sz w:val="20"/>
                <w:szCs w:val="20"/>
              </w:rPr>
              <w:t xml:space="preserve">Sig. bet. </w:t>
            </w:r>
            <w:proofErr w:type="spellStart"/>
            <w:r w:rsidRPr="00C4170E">
              <w:rPr>
                <w:rFonts w:ascii="Times New Roman" w:hAnsi="Times New Roman" w:cs="Times New Roman"/>
                <w:b/>
                <w:bCs/>
                <w:sz w:val="20"/>
                <w:szCs w:val="20"/>
              </w:rPr>
              <w:t>grps</w:t>
            </w:r>
            <w:proofErr w:type="spellEnd"/>
          </w:p>
        </w:tc>
        <w:tc>
          <w:tcPr>
            <w:tcW w:w="1860" w:type="pct"/>
            <w:gridSpan w:val="3"/>
            <w:shd w:val="clear" w:color="auto" w:fill="auto"/>
            <w:vAlign w:val="center"/>
          </w:tcPr>
          <w:p w14:paraId="3A19208F" w14:textId="77777777" w:rsidR="001349AE" w:rsidRPr="00C4170E" w:rsidRDefault="001349AE" w:rsidP="00944843">
            <w:pPr>
              <w:spacing w:after="0" w:line="240" w:lineRule="auto"/>
              <w:jc w:val="center"/>
              <w:rPr>
                <w:rFonts w:ascii="Times New Roman" w:hAnsi="Times New Roman" w:cs="Times New Roman"/>
                <w:sz w:val="20"/>
                <w:szCs w:val="20"/>
              </w:rPr>
            </w:pPr>
            <w:r w:rsidRPr="00C4170E">
              <w:rPr>
                <w:rFonts w:ascii="Times New Roman" w:hAnsi="Times New Roman" w:cs="Times New Roman"/>
                <w:sz w:val="20"/>
                <w:szCs w:val="20"/>
              </w:rPr>
              <w:t>p</w:t>
            </w:r>
            <w:r w:rsidRPr="00C4170E">
              <w:rPr>
                <w:rFonts w:ascii="Times New Roman" w:hAnsi="Times New Roman" w:cs="Times New Roman"/>
                <w:sz w:val="20"/>
                <w:szCs w:val="20"/>
                <w:vertAlign w:val="subscript"/>
              </w:rPr>
              <w:t>2</w:t>
            </w:r>
            <w:r w:rsidRPr="00C4170E">
              <w:rPr>
                <w:rFonts w:ascii="Times New Roman" w:hAnsi="Times New Roman" w:cs="Times New Roman"/>
                <w:sz w:val="20"/>
                <w:szCs w:val="20"/>
              </w:rPr>
              <w:t>=0.003</w:t>
            </w:r>
            <w:r w:rsidRPr="00C4170E">
              <w:rPr>
                <w:rFonts w:ascii="Times New Roman" w:hAnsi="Times New Roman" w:cs="Times New Roman"/>
                <w:sz w:val="20"/>
                <w:szCs w:val="20"/>
                <w:vertAlign w:val="superscript"/>
              </w:rPr>
              <w:t>*</w:t>
            </w:r>
            <w:r w:rsidRPr="00C4170E">
              <w:rPr>
                <w:rFonts w:ascii="Times New Roman" w:hAnsi="Times New Roman" w:cs="Times New Roman"/>
                <w:sz w:val="20"/>
                <w:szCs w:val="20"/>
              </w:rPr>
              <w:t>, p</w:t>
            </w:r>
            <w:r w:rsidRPr="00C4170E">
              <w:rPr>
                <w:rFonts w:ascii="Times New Roman" w:hAnsi="Times New Roman" w:cs="Times New Roman"/>
                <w:sz w:val="20"/>
                <w:szCs w:val="20"/>
                <w:vertAlign w:val="subscript"/>
              </w:rPr>
              <w:t>3</w:t>
            </w:r>
            <w:r w:rsidRPr="00C4170E">
              <w:rPr>
                <w:rFonts w:ascii="Times New Roman" w:hAnsi="Times New Roman" w:cs="Times New Roman"/>
                <w:sz w:val="20"/>
                <w:szCs w:val="20"/>
              </w:rPr>
              <w:t>&lt;0.001</w:t>
            </w:r>
            <w:r w:rsidRPr="00C4170E">
              <w:rPr>
                <w:rFonts w:ascii="Times New Roman" w:hAnsi="Times New Roman" w:cs="Times New Roman"/>
                <w:sz w:val="20"/>
                <w:szCs w:val="20"/>
                <w:vertAlign w:val="superscript"/>
              </w:rPr>
              <w:t>*</w:t>
            </w:r>
            <w:r w:rsidRPr="00C4170E">
              <w:rPr>
                <w:rFonts w:ascii="Times New Roman" w:hAnsi="Times New Roman" w:cs="Times New Roman"/>
                <w:sz w:val="20"/>
                <w:szCs w:val="20"/>
              </w:rPr>
              <w:t>, p</w:t>
            </w:r>
            <w:r w:rsidRPr="00C4170E">
              <w:rPr>
                <w:rFonts w:ascii="Times New Roman" w:hAnsi="Times New Roman" w:cs="Times New Roman"/>
                <w:sz w:val="20"/>
                <w:szCs w:val="20"/>
                <w:vertAlign w:val="subscript"/>
              </w:rPr>
              <w:t>4</w:t>
            </w:r>
            <w:r w:rsidRPr="00C4170E">
              <w:rPr>
                <w:rFonts w:ascii="Times New Roman" w:hAnsi="Times New Roman" w:cs="Times New Roman"/>
                <w:sz w:val="20"/>
                <w:szCs w:val="20"/>
              </w:rPr>
              <w:t>&lt;0.001</w:t>
            </w:r>
            <w:r w:rsidRPr="00C4170E">
              <w:rPr>
                <w:rFonts w:ascii="Times New Roman" w:hAnsi="Times New Roman" w:cs="Times New Roman"/>
                <w:sz w:val="20"/>
                <w:szCs w:val="20"/>
                <w:vertAlign w:val="superscript"/>
              </w:rPr>
              <w:t>*</w:t>
            </w:r>
          </w:p>
        </w:tc>
        <w:tc>
          <w:tcPr>
            <w:tcW w:w="697" w:type="pct"/>
            <w:shd w:val="clear" w:color="auto" w:fill="auto"/>
            <w:vAlign w:val="center"/>
          </w:tcPr>
          <w:p w14:paraId="7102D9ED" w14:textId="77777777" w:rsidR="001349AE" w:rsidRPr="00C4170E" w:rsidRDefault="001349AE" w:rsidP="00944843">
            <w:pPr>
              <w:spacing w:after="0" w:line="240" w:lineRule="auto"/>
              <w:jc w:val="center"/>
              <w:rPr>
                <w:rFonts w:ascii="Times New Roman" w:hAnsi="Times New Roman" w:cs="Times New Roman"/>
                <w:sz w:val="20"/>
                <w:szCs w:val="20"/>
              </w:rPr>
            </w:pPr>
          </w:p>
        </w:tc>
        <w:tc>
          <w:tcPr>
            <w:tcW w:w="581" w:type="pct"/>
            <w:shd w:val="clear" w:color="auto" w:fill="auto"/>
            <w:vAlign w:val="center"/>
          </w:tcPr>
          <w:p w14:paraId="156F39FC" w14:textId="77777777" w:rsidR="001349AE" w:rsidRPr="00C4170E" w:rsidRDefault="001349AE" w:rsidP="00944843">
            <w:pPr>
              <w:spacing w:after="0" w:line="240" w:lineRule="auto"/>
              <w:jc w:val="center"/>
              <w:rPr>
                <w:rFonts w:ascii="Times New Roman" w:hAnsi="Times New Roman" w:cs="Times New Roman"/>
                <w:sz w:val="20"/>
                <w:szCs w:val="20"/>
              </w:rPr>
            </w:pPr>
          </w:p>
        </w:tc>
        <w:tc>
          <w:tcPr>
            <w:tcW w:w="676" w:type="pct"/>
            <w:shd w:val="clear" w:color="auto" w:fill="auto"/>
            <w:vAlign w:val="center"/>
          </w:tcPr>
          <w:p w14:paraId="671026C7" w14:textId="77777777" w:rsidR="001349AE" w:rsidRPr="00C4170E" w:rsidRDefault="001349AE" w:rsidP="00944843">
            <w:pPr>
              <w:spacing w:after="0" w:line="240" w:lineRule="auto"/>
              <w:jc w:val="center"/>
              <w:rPr>
                <w:rFonts w:ascii="Times New Roman" w:hAnsi="Times New Roman" w:cs="Times New Roman"/>
                <w:sz w:val="20"/>
                <w:szCs w:val="20"/>
              </w:rPr>
            </w:pPr>
          </w:p>
        </w:tc>
        <w:tc>
          <w:tcPr>
            <w:tcW w:w="487" w:type="pct"/>
            <w:gridSpan w:val="2"/>
            <w:shd w:val="clear" w:color="auto" w:fill="auto"/>
            <w:vAlign w:val="center"/>
          </w:tcPr>
          <w:p w14:paraId="71AC7CE7" w14:textId="77777777" w:rsidR="001349AE" w:rsidRPr="00C4170E" w:rsidRDefault="001349AE" w:rsidP="00944843">
            <w:pPr>
              <w:spacing w:after="0" w:line="240" w:lineRule="auto"/>
              <w:jc w:val="center"/>
              <w:rPr>
                <w:rFonts w:ascii="Times New Roman" w:hAnsi="Times New Roman" w:cs="Times New Roman"/>
                <w:sz w:val="20"/>
                <w:szCs w:val="20"/>
              </w:rPr>
            </w:pPr>
          </w:p>
        </w:tc>
      </w:tr>
      <w:tr w:rsidR="001349AE" w:rsidRPr="00C4170E" w14:paraId="12E937D6" w14:textId="77777777" w:rsidTr="00DA7CF3">
        <w:trPr>
          <w:jc w:val="center"/>
        </w:trPr>
        <w:tc>
          <w:tcPr>
            <w:tcW w:w="645" w:type="pct"/>
            <w:shd w:val="clear" w:color="auto" w:fill="auto"/>
            <w:vAlign w:val="center"/>
          </w:tcPr>
          <w:p w14:paraId="25F6D99A" w14:textId="77777777" w:rsidR="001349AE" w:rsidRPr="00C4170E" w:rsidRDefault="001349AE" w:rsidP="00944843">
            <w:pPr>
              <w:spacing w:before="20" w:after="20" w:line="240" w:lineRule="auto"/>
              <w:rPr>
                <w:rFonts w:ascii="Times New Roman" w:hAnsi="Times New Roman" w:cs="Times New Roman"/>
                <w:b/>
                <w:bCs/>
                <w:sz w:val="21"/>
                <w:szCs w:val="21"/>
              </w:rPr>
            </w:pPr>
            <w:r w:rsidRPr="00C4170E">
              <w:rPr>
                <w:rFonts w:ascii="Times New Roman" w:hAnsi="Times New Roman" w:cs="Times New Roman"/>
                <w:b/>
                <w:bCs/>
                <w:sz w:val="21"/>
                <w:szCs w:val="21"/>
              </w:rPr>
              <w:t>PT</w:t>
            </w:r>
            <w:r w:rsidR="00CA1FDF" w:rsidRPr="00C4170E">
              <w:rPr>
                <w:rFonts w:ascii="Times New Roman" w:hAnsi="Times New Roman" w:cs="Times New Roman"/>
                <w:b/>
                <w:bCs/>
                <w:sz w:val="21"/>
                <w:szCs w:val="21"/>
              </w:rPr>
              <w:t xml:space="preserve"> (second)</w:t>
            </w:r>
          </w:p>
        </w:tc>
        <w:tc>
          <w:tcPr>
            <w:tcW w:w="581" w:type="pct"/>
            <w:shd w:val="clear" w:color="auto" w:fill="auto"/>
            <w:vAlign w:val="center"/>
          </w:tcPr>
          <w:p w14:paraId="0A06A5A4" w14:textId="77777777" w:rsidR="001349AE" w:rsidRPr="00C4170E" w:rsidRDefault="001349AE" w:rsidP="00944843">
            <w:pPr>
              <w:spacing w:before="20" w:after="20" w:line="240" w:lineRule="auto"/>
              <w:jc w:val="center"/>
              <w:rPr>
                <w:rFonts w:ascii="Times New Roman" w:hAnsi="Times New Roman" w:cs="Times New Roman"/>
                <w:sz w:val="21"/>
                <w:szCs w:val="21"/>
              </w:rPr>
            </w:pPr>
          </w:p>
        </w:tc>
        <w:tc>
          <w:tcPr>
            <w:tcW w:w="581" w:type="pct"/>
            <w:shd w:val="clear" w:color="auto" w:fill="auto"/>
            <w:vAlign w:val="center"/>
          </w:tcPr>
          <w:p w14:paraId="3C0D4880" w14:textId="77777777" w:rsidR="001349AE" w:rsidRPr="00C4170E" w:rsidRDefault="001349AE" w:rsidP="00944843">
            <w:pPr>
              <w:spacing w:before="20" w:after="20" w:line="240" w:lineRule="auto"/>
              <w:jc w:val="center"/>
              <w:rPr>
                <w:rFonts w:ascii="Times New Roman" w:hAnsi="Times New Roman" w:cs="Times New Roman"/>
                <w:sz w:val="21"/>
                <w:szCs w:val="21"/>
              </w:rPr>
            </w:pPr>
          </w:p>
        </w:tc>
        <w:tc>
          <w:tcPr>
            <w:tcW w:w="697" w:type="pct"/>
            <w:shd w:val="clear" w:color="auto" w:fill="auto"/>
            <w:vAlign w:val="center"/>
          </w:tcPr>
          <w:p w14:paraId="64A3365E" w14:textId="77777777" w:rsidR="001349AE" w:rsidRPr="00C4170E" w:rsidRDefault="001349AE" w:rsidP="00944843">
            <w:pPr>
              <w:spacing w:before="20" w:after="20" w:line="240" w:lineRule="auto"/>
              <w:jc w:val="center"/>
              <w:rPr>
                <w:rFonts w:ascii="Times New Roman" w:hAnsi="Times New Roman" w:cs="Times New Roman"/>
                <w:sz w:val="21"/>
                <w:szCs w:val="21"/>
              </w:rPr>
            </w:pPr>
          </w:p>
        </w:tc>
        <w:tc>
          <w:tcPr>
            <w:tcW w:w="697" w:type="pct"/>
            <w:shd w:val="clear" w:color="auto" w:fill="auto"/>
            <w:vAlign w:val="center"/>
          </w:tcPr>
          <w:p w14:paraId="6469B0D4" w14:textId="77777777" w:rsidR="001349AE" w:rsidRPr="00C4170E" w:rsidRDefault="001349AE" w:rsidP="00944843">
            <w:pPr>
              <w:spacing w:before="20" w:after="20" w:line="240" w:lineRule="auto"/>
              <w:jc w:val="center"/>
              <w:rPr>
                <w:rFonts w:ascii="Times New Roman" w:hAnsi="Times New Roman" w:cs="Times New Roman"/>
                <w:sz w:val="21"/>
                <w:szCs w:val="21"/>
              </w:rPr>
            </w:pPr>
          </w:p>
        </w:tc>
        <w:tc>
          <w:tcPr>
            <w:tcW w:w="581" w:type="pct"/>
            <w:shd w:val="clear" w:color="auto" w:fill="auto"/>
            <w:vAlign w:val="center"/>
          </w:tcPr>
          <w:p w14:paraId="45B19872" w14:textId="77777777" w:rsidR="001349AE" w:rsidRPr="00C4170E" w:rsidRDefault="001349AE" w:rsidP="00944843">
            <w:pPr>
              <w:spacing w:before="20" w:after="20" w:line="240" w:lineRule="auto"/>
              <w:jc w:val="center"/>
              <w:rPr>
                <w:rFonts w:ascii="Times New Roman" w:hAnsi="Times New Roman" w:cs="Times New Roman"/>
                <w:sz w:val="21"/>
                <w:szCs w:val="21"/>
              </w:rPr>
            </w:pPr>
          </w:p>
        </w:tc>
        <w:tc>
          <w:tcPr>
            <w:tcW w:w="714" w:type="pct"/>
            <w:gridSpan w:val="2"/>
            <w:shd w:val="clear" w:color="auto" w:fill="auto"/>
            <w:vAlign w:val="center"/>
          </w:tcPr>
          <w:p w14:paraId="493228AD" w14:textId="77777777" w:rsidR="001349AE" w:rsidRPr="00C4170E" w:rsidRDefault="001349AE" w:rsidP="00944843">
            <w:pPr>
              <w:spacing w:before="20" w:after="20" w:line="240" w:lineRule="auto"/>
              <w:jc w:val="center"/>
              <w:rPr>
                <w:rFonts w:ascii="Times New Roman" w:hAnsi="Times New Roman" w:cs="Times New Roman"/>
                <w:sz w:val="21"/>
                <w:szCs w:val="21"/>
              </w:rPr>
            </w:pPr>
          </w:p>
        </w:tc>
        <w:tc>
          <w:tcPr>
            <w:tcW w:w="503" w:type="pct"/>
            <w:gridSpan w:val="2"/>
            <w:shd w:val="clear" w:color="auto" w:fill="auto"/>
            <w:vAlign w:val="center"/>
          </w:tcPr>
          <w:p w14:paraId="244F57D4" w14:textId="77777777" w:rsidR="001349AE" w:rsidRPr="00C4170E" w:rsidRDefault="001349AE" w:rsidP="00944843">
            <w:pPr>
              <w:spacing w:before="20" w:after="20" w:line="240" w:lineRule="auto"/>
              <w:jc w:val="center"/>
              <w:rPr>
                <w:rFonts w:ascii="Times New Roman" w:hAnsi="Times New Roman" w:cs="Times New Roman"/>
                <w:sz w:val="21"/>
                <w:szCs w:val="21"/>
              </w:rPr>
            </w:pPr>
          </w:p>
        </w:tc>
      </w:tr>
      <w:tr w:rsidR="001349AE" w:rsidRPr="00C4170E" w14:paraId="1C60DFB5" w14:textId="77777777" w:rsidTr="00DA7CF3">
        <w:trPr>
          <w:jc w:val="center"/>
        </w:trPr>
        <w:tc>
          <w:tcPr>
            <w:tcW w:w="645" w:type="pct"/>
            <w:shd w:val="clear" w:color="auto" w:fill="auto"/>
            <w:vAlign w:val="center"/>
          </w:tcPr>
          <w:p w14:paraId="180FBBBA" w14:textId="77777777" w:rsidR="001349AE" w:rsidRPr="00C4170E" w:rsidRDefault="001349AE" w:rsidP="00944843">
            <w:pPr>
              <w:spacing w:before="20" w:after="20" w:line="240" w:lineRule="auto"/>
              <w:rPr>
                <w:rFonts w:ascii="Times New Roman" w:hAnsi="Times New Roman" w:cs="Times New Roman"/>
                <w:sz w:val="21"/>
                <w:szCs w:val="21"/>
              </w:rPr>
            </w:pPr>
            <w:r w:rsidRPr="00C4170E">
              <w:rPr>
                <w:rFonts w:ascii="Times New Roman" w:hAnsi="Times New Roman" w:cs="Times New Roman"/>
                <w:sz w:val="21"/>
                <w:szCs w:val="21"/>
              </w:rPr>
              <w:t>Mean ± SD.</w:t>
            </w:r>
          </w:p>
        </w:tc>
        <w:tc>
          <w:tcPr>
            <w:tcW w:w="581" w:type="pct"/>
            <w:shd w:val="clear" w:color="auto" w:fill="auto"/>
            <w:vAlign w:val="center"/>
          </w:tcPr>
          <w:p w14:paraId="2EA17DC7" w14:textId="77777777" w:rsidR="001349AE" w:rsidRPr="00C4170E" w:rsidRDefault="001349AE" w:rsidP="00944843">
            <w:pPr>
              <w:spacing w:before="20" w:after="20" w:line="240" w:lineRule="auto"/>
              <w:jc w:val="center"/>
              <w:rPr>
                <w:rFonts w:ascii="Times New Roman" w:hAnsi="Times New Roman" w:cs="Times New Roman"/>
                <w:sz w:val="21"/>
                <w:szCs w:val="21"/>
              </w:rPr>
            </w:pPr>
            <w:r w:rsidRPr="00C4170E">
              <w:rPr>
                <w:rFonts w:ascii="Times New Roman" w:hAnsi="Times New Roman" w:cs="Times New Roman"/>
                <w:sz w:val="21"/>
                <w:szCs w:val="21"/>
              </w:rPr>
              <w:t>13.65 ± 1.48</w:t>
            </w:r>
          </w:p>
        </w:tc>
        <w:tc>
          <w:tcPr>
            <w:tcW w:w="581" w:type="pct"/>
            <w:shd w:val="clear" w:color="auto" w:fill="auto"/>
            <w:vAlign w:val="center"/>
          </w:tcPr>
          <w:p w14:paraId="0462FF68" w14:textId="77777777" w:rsidR="001349AE" w:rsidRPr="00C4170E" w:rsidRDefault="001349AE" w:rsidP="00944843">
            <w:pPr>
              <w:spacing w:before="20" w:after="20" w:line="240" w:lineRule="auto"/>
              <w:jc w:val="center"/>
              <w:rPr>
                <w:rFonts w:ascii="Times New Roman" w:hAnsi="Times New Roman" w:cs="Times New Roman"/>
                <w:sz w:val="21"/>
                <w:szCs w:val="21"/>
              </w:rPr>
            </w:pPr>
            <w:r w:rsidRPr="00C4170E">
              <w:rPr>
                <w:rFonts w:ascii="Times New Roman" w:hAnsi="Times New Roman" w:cs="Times New Roman"/>
                <w:sz w:val="21"/>
                <w:szCs w:val="21"/>
              </w:rPr>
              <w:t>16.14 ± 2.52</w:t>
            </w:r>
          </w:p>
        </w:tc>
        <w:tc>
          <w:tcPr>
            <w:tcW w:w="697" w:type="pct"/>
            <w:shd w:val="clear" w:color="auto" w:fill="auto"/>
            <w:vAlign w:val="center"/>
          </w:tcPr>
          <w:p w14:paraId="64ECF087" w14:textId="77777777" w:rsidR="001349AE" w:rsidRPr="00C4170E" w:rsidRDefault="001349AE" w:rsidP="00944843">
            <w:pPr>
              <w:spacing w:before="20" w:after="20" w:line="240" w:lineRule="auto"/>
              <w:jc w:val="center"/>
              <w:rPr>
                <w:rFonts w:ascii="Times New Roman" w:hAnsi="Times New Roman" w:cs="Times New Roman"/>
                <w:sz w:val="21"/>
                <w:szCs w:val="21"/>
              </w:rPr>
            </w:pPr>
            <w:r w:rsidRPr="00C4170E">
              <w:rPr>
                <w:rFonts w:ascii="Times New Roman" w:hAnsi="Times New Roman" w:cs="Times New Roman"/>
                <w:sz w:val="21"/>
                <w:szCs w:val="21"/>
              </w:rPr>
              <w:t>18.7 ± 3.25</w:t>
            </w:r>
          </w:p>
        </w:tc>
        <w:tc>
          <w:tcPr>
            <w:tcW w:w="697" w:type="pct"/>
            <w:shd w:val="clear" w:color="auto" w:fill="auto"/>
            <w:vAlign w:val="center"/>
          </w:tcPr>
          <w:p w14:paraId="70D44A46" w14:textId="77777777" w:rsidR="001349AE" w:rsidRPr="00C4170E" w:rsidRDefault="001349AE" w:rsidP="00944843">
            <w:pPr>
              <w:spacing w:before="20" w:after="20" w:line="240" w:lineRule="auto"/>
              <w:jc w:val="center"/>
              <w:rPr>
                <w:rFonts w:ascii="Times New Roman" w:hAnsi="Times New Roman" w:cs="Times New Roman"/>
                <w:sz w:val="21"/>
                <w:szCs w:val="21"/>
              </w:rPr>
            </w:pPr>
            <w:r w:rsidRPr="00C4170E">
              <w:rPr>
                <w:rFonts w:ascii="Times New Roman" w:hAnsi="Times New Roman" w:cs="Times New Roman"/>
                <w:sz w:val="21"/>
                <w:szCs w:val="21"/>
              </w:rPr>
              <w:t>17.21 ± 4.57</w:t>
            </w:r>
          </w:p>
        </w:tc>
        <w:tc>
          <w:tcPr>
            <w:tcW w:w="581" w:type="pct"/>
            <w:shd w:val="clear" w:color="auto" w:fill="auto"/>
            <w:vAlign w:val="center"/>
          </w:tcPr>
          <w:p w14:paraId="1B325A77" w14:textId="77777777" w:rsidR="001349AE" w:rsidRPr="00C4170E" w:rsidRDefault="001349AE" w:rsidP="00944843">
            <w:pPr>
              <w:spacing w:before="20" w:after="20" w:line="240" w:lineRule="auto"/>
              <w:jc w:val="center"/>
              <w:rPr>
                <w:rFonts w:ascii="Times New Roman" w:hAnsi="Times New Roman" w:cs="Times New Roman"/>
                <w:sz w:val="21"/>
                <w:szCs w:val="21"/>
              </w:rPr>
            </w:pPr>
            <w:r w:rsidRPr="00C4170E">
              <w:rPr>
                <w:rFonts w:ascii="Times New Roman" w:hAnsi="Times New Roman" w:cs="Times New Roman"/>
                <w:sz w:val="21"/>
                <w:szCs w:val="21"/>
              </w:rPr>
              <w:t>12.29 ± 0.64</w:t>
            </w:r>
          </w:p>
        </w:tc>
        <w:tc>
          <w:tcPr>
            <w:tcW w:w="714" w:type="pct"/>
            <w:gridSpan w:val="2"/>
            <w:vMerge w:val="restart"/>
            <w:shd w:val="clear" w:color="auto" w:fill="auto"/>
            <w:vAlign w:val="center"/>
          </w:tcPr>
          <w:p w14:paraId="75C54498" w14:textId="77777777" w:rsidR="001349AE" w:rsidRPr="00C4170E" w:rsidRDefault="001349AE" w:rsidP="00944843">
            <w:pPr>
              <w:spacing w:before="20" w:after="20" w:line="240" w:lineRule="auto"/>
              <w:jc w:val="center"/>
              <w:rPr>
                <w:rFonts w:ascii="Times New Roman" w:hAnsi="Times New Roman" w:cs="Times New Roman"/>
                <w:sz w:val="21"/>
                <w:szCs w:val="21"/>
              </w:rPr>
            </w:pPr>
            <w:r w:rsidRPr="00C4170E">
              <w:rPr>
                <w:rFonts w:ascii="Times New Roman" w:hAnsi="Times New Roman" w:cs="Times New Roman"/>
                <w:sz w:val="21"/>
                <w:szCs w:val="21"/>
              </w:rPr>
              <w:t>147.204</w:t>
            </w:r>
            <w:r w:rsidRPr="00C4170E">
              <w:rPr>
                <w:rFonts w:ascii="Times New Roman" w:hAnsi="Times New Roman" w:cs="Times New Roman"/>
                <w:sz w:val="21"/>
                <w:szCs w:val="21"/>
                <w:vertAlign w:val="superscript"/>
              </w:rPr>
              <w:t>*</w:t>
            </w:r>
          </w:p>
        </w:tc>
        <w:tc>
          <w:tcPr>
            <w:tcW w:w="503" w:type="pct"/>
            <w:gridSpan w:val="2"/>
            <w:vMerge w:val="restart"/>
            <w:shd w:val="clear" w:color="auto" w:fill="auto"/>
            <w:vAlign w:val="center"/>
          </w:tcPr>
          <w:p w14:paraId="2BE5725B" w14:textId="77777777" w:rsidR="001349AE" w:rsidRPr="00C4170E" w:rsidRDefault="001349AE" w:rsidP="00944843">
            <w:pPr>
              <w:spacing w:before="20" w:after="20" w:line="240" w:lineRule="auto"/>
              <w:jc w:val="center"/>
              <w:rPr>
                <w:rFonts w:ascii="Times New Roman" w:hAnsi="Times New Roman" w:cs="Times New Roman"/>
                <w:sz w:val="21"/>
                <w:szCs w:val="21"/>
              </w:rPr>
            </w:pPr>
            <w:r w:rsidRPr="00C4170E">
              <w:rPr>
                <w:rFonts w:ascii="Times New Roman" w:hAnsi="Times New Roman" w:cs="Times New Roman"/>
                <w:sz w:val="21"/>
                <w:szCs w:val="21"/>
              </w:rPr>
              <w:t>&lt;0.001</w:t>
            </w:r>
            <w:r w:rsidRPr="00C4170E">
              <w:rPr>
                <w:rFonts w:ascii="Times New Roman" w:hAnsi="Times New Roman" w:cs="Times New Roman"/>
                <w:sz w:val="21"/>
                <w:szCs w:val="21"/>
                <w:vertAlign w:val="superscript"/>
              </w:rPr>
              <w:t>*</w:t>
            </w:r>
          </w:p>
        </w:tc>
      </w:tr>
      <w:tr w:rsidR="001349AE" w:rsidRPr="00C4170E" w14:paraId="51AAA07E" w14:textId="77777777" w:rsidTr="00DA7CF3">
        <w:trPr>
          <w:jc w:val="center"/>
        </w:trPr>
        <w:tc>
          <w:tcPr>
            <w:tcW w:w="645" w:type="pct"/>
            <w:shd w:val="clear" w:color="auto" w:fill="auto"/>
            <w:vAlign w:val="center"/>
          </w:tcPr>
          <w:p w14:paraId="4B72E3A4" w14:textId="192B9230" w:rsidR="001349AE" w:rsidRPr="00C4170E" w:rsidRDefault="001349AE" w:rsidP="00944843">
            <w:pPr>
              <w:spacing w:before="20" w:after="20" w:line="240" w:lineRule="auto"/>
              <w:rPr>
                <w:rFonts w:ascii="Times New Roman" w:hAnsi="Times New Roman" w:cs="Times New Roman"/>
                <w:sz w:val="21"/>
                <w:szCs w:val="21"/>
              </w:rPr>
            </w:pPr>
            <w:r w:rsidRPr="00C4170E">
              <w:rPr>
                <w:rFonts w:ascii="Times New Roman" w:hAnsi="Times New Roman" w:cs="Times New Roman"/>
                <w:sz w:val="21"/>
                <w:szCs w:val="21"/>
              </w:rPr>
              <w:t>Median (Min. – Max.)</w:t>
            </w:r>
          </w:p>
        </w:tc>
        <w:tc>
          <w:tcPr>
            <w:tcW w:w="581" w:type="pct"/>
            <w:shd w:val="clear" w:color="auto" w:fill="auto"/>
            <w:vAlign w:val="center"/>
          </w:tcPr>
          <w:p w14:paraId="1193EFF6" w14:textId="44241771" w:rsidR="001349AE" w:rsidRPr="00C4170E" w:rsidRDefault="001349AE" w:rsidP="00944843">
            <w:pPr>
              <w:spacing w:before="20" w:after="20" w:line="240" w:lineRule="auto"/>
              <w:jc w:val="center"/>
              <w:rPr>
                <w:rFonts w:ascii="Times New Roman" w:hAnsi="Times New Roman" w:cs="Times New Roman"/>
                <w:sz w:val="21"/>
                <w:szCs w:val="21"/>
              </w:rPr>
            </w:pPr>
            <w:r w:rsidRPr="00C4170E">
              <w:rPr>
                <w:rFonts w:ascii="Times New Roman" w:hAnsi="Times New Roman" w:cs="Times New Roman"/>
                <w:sz w:val="21"/>
                <w:szCs w:val="21"/>
              </w:rPr>
              <w:t>13.4(11.4 – 17.2)</w:t>
            </w:r>
          </w:p>
        </w:tc>
        <w:tc>
          <w:tcPr>
            <w:tcW w:w="581" w:type="pct"/>
            <w:shd w:val="clear" w:color="auto" w:fill="auto"/>
            <w:vAlign w:val="center"/>
          </w:tcPr>
          <w:p w14:paraId="73695AA0" w14:textId="31323A48" w:rsidR="001349AE" w:rsidRPr="00C4170E" w:rsidRDefault="001349AE" w:rsidP="00944843">
            <w:pPr>
              <w:spacing w:before="20" w:after="20" w:line="240" w:lineRule="auto"/>
              <w:jc w:val="center"/>
              <w:rPr>
                <w:rFonts w:ascii="Times New Roman" w:hAnsi="Times New Roman" w:cs="Times New Roman"/>
                <w:sz w:val="21"/>
                <w:szCs w:val="21"/>
              </w:rPr>
            </w:pPr>
            <w:r w:rsidRPr="00C4170E">
              <w:rPr>
                <w:rFonts w:ascii="Times New Roman" w:hAnsi="Times New Roman" w:cs="Times New Roman"/>
                <w:sz w:val="21"/>
                <w:szCs w:val="21"/>
              </w:rPr>
              <w:t>15.6(10.3 – 25.1)</w:t>
            </w:r>
          </w:p>
        </w:tc>
        <w:tc>
          <w:tcPr>
            <w:tcW w:w="697" w:type="pct"/>
            <w:shd w:val="clear" w:color="auto" w:fill="auto"/>
            <w:vAlign w:val="center"/>
          </w:tcPr>
          <w:p w14:paraId="2BC6970D" w14:textId="70792697" w:rsidR="001349AE" w:rsidRPr="00C4170E" w:rsidRDefault="001349AE" w:rsidP="00944843">
            <w:pPr>
              <w:spacing w:before="20" w:after="20" w:line="240" w:lineRule="auto"/>
              <w:jc w:val="center"/>
              <w:rPr>
                <w:rFonts w:ascii="Times New Roman" w:hAnsi="Times New Roman" w:cs="Times New Roman"/>
                <w:sz w:val="21"/>
                <w:szCs w:val="21"/>
              </w:rPr>
            </w:pPr>
            <w:r w:rsidRPr="00C4170E">
              <w:rPr>
                <w:rFonts w:ascii="Times New Roman" w:hAnsi="Times New Roman" w:cs="Times New Roman"/>
                <w:sz w:val="21"/>
                <w:szCs w:val="21"/>
              </w:rPr>
              <w:t>17.5(15 – 28.8)</w:t>
            </w:r>
          </w:p>
        </w:tc>
        <w:tc>
          <w:tcPr>
            <w:tcW w:w="697" w:type="pct"/>
            <w:shd w:val="clear" w:color="auto" w:fill="auto"/>
            <w:vAlign w:val="center"/>
          </w:tcPr>
          <w:p w14:paraId="7C9D88FD" w14:textId="598C75C8" w:rsidR="001349AE" w:rsidRPr="00C4170E" w:rsidRDefault="001349AE" w:rsidP="00944843">
            <w:pPr>
              <w:spacing w:before="20" w:after="20" w:line="240" w:lineRule="auto"/>
              <w:jc w:val="center"/>
              <w:rPr>
                <w:rFonts w:ascii="Times New Roman" w:hAnsi="Times New Roman" w:cs="Times New Roman"/>
                <w:sz w:val="21"/>
                <w:szCs w:val="21"/>
              </w:rPr>
            </w:pPr>
            <w:r w:rsidRPr="00C4170E">
              <w:rPr>
                <w:rFonts w:ascii="Times New Roman" w:hAnsi="Times New Roman" w:cs="Times New Roman"/>
                <w:sz w:val="21"/>
                <w:szCs w:val="21"/>
              </w:rPr>
              <w:t>16.15(12 – 32)</w:t>
            </w:r>
          </w:p>
        </w:tc>
        <w:tc>
          <w:tcPr>
            <w:tcW w:w="581" w:type="pct"/>
            <w:shd w:val="clear" w:color="auto" w:fill="auto"/>
            <w:vAlign w:val="center"/>
          </w:tcPr>
          <w:p w14:paraId="429D45C0" w14:textId="7C8F7177" w:rsidR="001349AE" w:rsidRPr="00C4170E" w:rsidRDefault="001349AE" w:rsidP="00944843">
            <w:pPr>
              <w:spacing w:before="20" w:after="20" w:line="240" w:lineRule="auto"/>
              <w:jc w:val="center"/>
              <w:rPr>
                <w:rFonts w:ascii="Times New Roman" w:hAnsi="Times New Roman" w:cs="Times New Roman"/>
                <w:sz w:val="21"/>
                <w:szCs w:val="21"/>
              </w:rPr>
            </w:pPr>
            <w:r w:rsidRPr="00C4170E">
              <w:rPr>
                <w:rFonts w:ascii="Times New Roman" w:hAnsi="Times New Roman" w:cs="Times New Roman"/>
                <w:sz w:val="21"/>
                <w:szCs w:val="21"/>
              </w:rPr>
              <w:t>12.3(11.1 – 13.4)</w:t>
            </w:r>
          </w:p>
        </w:tc>
        <w:tc>
          <w:tcPr>
            <w:tcW w:w="714" w:type="pct"/>
            <w:gridSpan w:val="2"/>
            <w:vMerge/>
            <w:shd w:val="clear" w:color="auto" w:fill="auto"/>
            <w:vAlign w:val="center"/>
          </w:tcPr>
          <w:p w14:paraId="2689A9B3" w14:textId="77777777" w:rsidR="001349AE" w:rsidRPr="00C4170E" w:rsidRDefault="001349AE" w:rsidP="00944843">
            <w:pPr>
              <w:spacing w:before="20" w:after="20" w:line="240" w:lineRule="auto"/>
              <w:jc w:val="center"/>
              <w:rPr>
                <w:rFonts w:ascii="Times New Roman" w:hAnsi="Times New Roman" w:cs="Times New Roman"/>
                <w:sz w:val="21"/>
                <w:szCs w:val="21"/>
              </w:rPr>
            </w:pPr>
          </w:p>
        </w:tc>
        <w:tc>
          <w:tcPr>
            <w:tcW w:w="503" w:type="pct"/>
            <w:gridSpan w:val="2"/>
            <w:vMerge/>
            <w:shd w:val="clear" w:color="auto" w:fill="auto"/>
            <w:vAlign w:val="center"/>
          </w:tcPr>
          <w:p w14:paraId="0A3FEE6E" w14:textId="77777777" w:rsidR="001349AE" w:rsidRPr="00C4170E" w:rsidRDefault="001349AE" w:rsidP="00944843">
            <w:pPr>
              <w:spacing w:before="20" w:after="20" w:line="240" w:lineRule="auto"/>
              <w:jc w:val="center"/>
              <w:rPr>
                <w:rFonts w:ascii="Times New Roman" w:hAnsi="Times New Roman" w:cs="Times New Roman"/>
                <w:sz w:val="21"/>
                <w:szCs w:val="21"/>
              </w:rPr>
            </w:pPr>
          </w:p>
        </w:tc>
      </w:tr>
      <w:tr w:rsidR="001349AE" w:rsidRPr="00C4170E" w14:paraId="7DCC3842" w14:textId="77777777" w:rsidTr="00DA7CF3">
        <w:trPr>
          <w:jc w:val="center"/>
        </w:trPr>
        <w:tc>
          <w:tcPr>
            <w:tcW w:w="645" w:type="pct"/>
            <w:shd w:val="clear" w:color="auto" w:fill="auto"/>
            <w:vAlign w:val="center"/>
          </w:tcPr>
          <w:p w14:paraId="19DBD3E6" w14:textId="77777777" w:rsidR="001349AE" w:rsidRPr="00C4170E" w:rsidRDefault="001349AE" w:rsidP="00944843">
            <w:pPr>
              <w:spacing w:before="20" w:after="20" w:line="240" w:lineRule="auto"/>
              <w:jc w:val="center"/>
              <w:rPr>
                <w:rFonts w:ascii="Times New Roman" w:hAnsi="Times New Roman" w:cs="Times New Roman"/>
                <w:b/>
                <w:bCs/>
                <w:sz w:val="21"/>
                <w:szCs w:val="21"/>
              </w:rPr>
            </w:pPr>
            <w:r w:rsidRPr="00C4170E">
              <w:rPr>
                <w:rFonts w:ascii="Times New Roman" w:hAnsi="Times New Roman" w:cs="Times New Roman"/>
                <w:b/>
                <w:bCs/>
                <w:sz w:val="21"/>
                <w:szCs w:val="21"/>
              </w:rPr>
              <w:t>p</w:t>
            </w:r>
            <w:r w:rsidRPr="00C4170E">
              <w:rPr>
                <w:rFonts w:ascii="Times New Roman" w:hAnsi="Times New Roman" w:cs="Times New Roman"/>
                <w:b/>
                <w:bCs/>
                <w:sz w:val="21"/>
                <w:szCs w:val="21"/>
                <w:vertAlign w:val="subscript"/>
              </w:rPr>
              <w:t>0</w:t>
            </w:r>
          </w:p>
        </w:tc>
        <w:tc>
          <w:tcPr>
            <w:tcW w:w="581" w:type="pct"/>
            <w:shd w:val="clear" w:color="auto" w:fill="auto"/>
            <w:vAlign w:val="center"/>
          </w:tcPr>
          <w:p w14:paraId="215CD508" w14:textId="77777777" w:rsidR="001349AE" w:rsidRPr="00C4170E" w:rsidRDefault="001349AE" w:rsidP="00944843">
            <w:pPr>
              <w:spacing w:before="20" w:after="20" w:line="240" w:lineRule="auto"/>
              <w:jc w:val="center"/>
              <w:rPr>
                <w:rFonts w:ascii="Times New Roman" w:hAnsi="Times New Roman" w:cs="Times New Roman"/>
                <w:b/>
                <w:bCs/>
                <w:sz w:val="21"/>
                <w:szCs w:val="21"/>
              </w:rPr>
            </w:pPr>
            <w:r w:rsidRPr="00C4170E">
              <w:rPr>
                <w:rFonts w:ascii="Times New Roman" w:hAnsi="Times New Roman" w:cs="Times New Roman"/>
                <w:b/>
                <w:bCs/>
                <w:sz w:val="21"/>
                <w:szCs w:val="21"/>
              </w:rPr>
              <w:t>0.002</w:t>
            </w:r>
            <w:r w:rsidRPr="00C4170E">
              <w:rPr>
                <w:rFonts w:ascii="Times New Roman" w:hAnsi="Times New Roman" w:cs="Times New Roman"/>
                <w:b/>
                <w:bCs/>
                <w:sz w:val="21"/>
                <w:szCs w:val="21"/>
                <w:vertAlign w:val="superscript"/>
              </w:rPr>
              <w:t>*</w:t>
            </w:r>
          </w:p>
        </w:tc>
        <w:tc>
          <w:tcPr>
            <w:tcW w:w="581" w:type="pct"/>
            <w:shd w:val="clear" w:color="auto" w:fill="auto"/>
            <w:vAlign w:val="center"/>
          </w:tcPr>
          <w:p w14:paraId="01654969" w14:textId="77777777" w:rsidR="001349AE" w:rsidRPr="00C4170E" w:rsidRDefault="001349AE" w:rsidP="00944843">
            <w:pPr>
              <w:spacing w:before="20" w:after="20" w:line="240" w:lineRule="auto"/>
              <w:jc w:val="center"/>
              <w:rPr>
                <w:rFonts w:ascii="Times New Roman" w:hAnsi="Times New Roman" w:cs="Times New Roman"/>
                <w:b/>
                <w:bCs/>
                <w:sz w:val="21"/>
                <w:szCs w:val="21"/>
              </w:rPr>
            </w:pPr>
            <w:r w:rsidRPr="00C4170E">
              <w:rPr>
                <w:rFonts w:ascii="Times New Roman" w:hAnsi="Times New Roman" w:cs="Times New Roman"/>
                <w:b/>
                <w:bCs/>
                <w:sz w:val="21"/>
                <w:szCs w:val="21"/>
              </w:rPr>
              <w:t>&lt;0.001</w:t>
            </w:r>
            <w:r w:rsidRPr="00C4170E">
              <w:rPr>
                <w:rFonts w:ascii="Times New Roman" w:hAnsi="Times New Roman" w:cs="Times New Roman"/>
                <w:b/>
                <w:bCs/>
                <w:sz w:val="21"/>
                <w:szCs w:val="21"/>
                <w:vertAlign w:val="superscript"/>
              </w:rPr>
              <w:t>*</w:t>
            </w:r>
          </w:p>
        </w:tc>
        <w:tc>
          <w:tcPr>
            <w:tcW w:w="697" w:type="pct"/>
            <w:shd w:val="clear" w:color="auto" w:fill="auto"/>
            <w:vAlign w:val="center"/>
          </w:tcPr>
          <w:p w14:paraId="25BDE8C9" w14:textId="77777777" w:rsidR="001349AE" w:rsidRPr="00C4170E" w:rsidRDefault="001349AE" w:rsidP="00944843">
            <w:pPr>
              <w:spacing w:before="20" w:after="20" w:line="240" w:lineRule="auto"/>
              <w:jc w:val="center"/>
              <w:rPr>
                <w:b/>
                <w:bCs/>
                <w:sz w:val="21"/>
                <w:szCs w:val="21"/>
              </w:rPr>
            </w:pPr>
            <w:r w:rsidRPr="00C4170E">
              <w:rPr>
                <w:rFonts w:ascii="Times New Roman" w:hAnsi="Times New Roman" w:cs="Times New Roman"/>
                <w:b/>
                <w:bCs/>
                <w:sz w:val="21"/>
                <w:szCs w:val="21"/>
              </w:rPr>
              <w:t>&lt;0.001</w:t>
            </w:r>
            <w:r w:rsidRPr="00C4170E">
              <w:rPr>
                <w:rFonts w:ascii="Times New Roman" w:hAnsi="Times New Roman" w:cs="Times New Roman"/>
                <w:b/>
                <w:bCs/>
                <w:sz w:val="21"/>
                <w:szCs w:val="21"/>
                <w:vertAlign w:val="superscript"/>
              </w:rPr>
              <w:t>*</w:t>
            </w:r>
          </w:p>
        </w:tc>
        <w:tc>
          <w:tcPr>
            <w:tcW w:w="697" w:type="pct"/>
            <w:shd w:val="clear" w:color="auto" w:fill="auto"/>
            <w:vAlign w:val="center"/>
          </w:tcPr>
          <w:p w14:paraId="01981DDF" w14:textId="77777777" w:rsidR="001349AE" w:rsidRPr="00C4170E" w:rsidRDefault="001349AE" w:rsidP="00944843">
            <w:pPr>
              <w:spacing w:before="20" w:after="20" w:line="240" w:lineRule="auto"/>
              <w:jc w:val="center"/>
              <w:rPr>
                <w:rFonts w:ascii="Times New Roman" w:hAnsi="Times New Roman" w:cs="Times New Roman"/>
                <w:b/>
                <w:bCs/>
                <w:sz w:val="21"/>
                <w:szCs w:val="21"/>
              </w:rPr>
            </w:pPr>
            <w:r w:rsidRPr="00C4170E">
              <w:rPr>
                <w:rFonts w:ascii="Times New Roman" w:hAnsi="Times New Roman" w:cs="Times New Roman"/>
                <w:b/>
                <w:bCs/>
                <w:sz w:val="21"/>
                <w:szCs w:val="21"/>
              </w:rPr>
              <w:t>&lt;0.001</w:t>
            </w:r>
            <w:r w:rsidRPr="00C4170E">
              <w:rPr>
                <w:rFonts w:ascii="Times New Roman" w:hAnsi="Times New Roman" w:cs="Times New Roman"/>
                <w:b/>
                <w:bCs/>
                <w:sz w:val="21"/>
                <w:szCs w:val="21"/>
                <w:vertAlign w:val="superscript"/>
              </w:rPr>
              <w:t>*</w:t>
            </w:r>
          </w:p>
        </w:tc>
        <w:tc>
          <w:tcPr>
            <w:tcW w:w="581" w:type="pct"/>
            <w:shd w:val="clear" w:color="auto" w:fill="auto"/>
            <w:vAlign w:val="center"/>
          </w:tcPr>
          <w:p w14:paraId="43BEB17E" w14:textId="77777777" w:rsidR="001349AE" w:rsidRPr="00C4170E" w:rsidRDefault="001349AE" w:rsidP="00944843">
            <w:pPr>
              <w:spacing w:before="20" w:after="20" w:line="240" w:lineRule="auto"/>
              <w:jc w:val="center"/>
              <w:rPr>
                <w:rFonts w:ascii="Times New Roman" w:hAnsi="Times New Roman" w:cs="Times New Roman"/>
                <w:sz w:val="21"/>
                <w:szCs w:val="21"/>
              </w:rPr>
            </w:pPr>
          </w:p>
        </w:tc>
        <w:tc>
          <w:tcPr>
            <w:tcW w:w="714" w:type="pct"/>
            <w:gridSpan w:val="2"/>
            <w:shd w:val="clear" w:color="auto" w:fill="auto"/>
            <w:vAlign w:val="center"/>
          </w:tcPr>
          <w:p w14:paraId="05ABF6D2" w14:textId="77777777" w:rsidR="001349AE" w:rsidRPr="00C4170E" w:rsidRDefault="001349AE" w:rsidP="00944843">
            <w:pPr>
              <w:spacing w:before="20" w:after="20" w:line="240" w:lineRule="auto"/>
              <w:jc w:val="center"/>
              <w:rPr>
                <w:rFonts w:ascii="Times New Roman" w:hAnsi="Times New Roman" w:cs="Times New Roman"/>
                <w:sz w:val="21"/>
                <w:szCs w:val="21"/>
              </w:rPr>
            </w:pPr>
          </w:p>
        </w:tc>
        <w:tc>
          <w:tcPr>
            <w:tcW w:w="503" w:type="pct"/>
            <w:gridSpan w:val="2"/>
            <w:shd w:val="clear" w:color="auto" w:fill="auto"/>
            <w:vAlign w:val="center"/>
          </w:tcPr>
          <w:p w14:paraId="31289AED" w14:textId="77777777" w:rsidR="001349AE" w:rsidRPr="00C4170E" w:rsidRDefault="001349AE" w:rsidP="00944843">
            <w:pPr>
              <w:spacing w:before="20" w:after="20" w:line="240" w:lineRule="auto"/>
              <w:jc w:val="center"/>
              <w:rPr>
                <w:rFonts w:ascii="Times New Roman" w:hAnsi="Times New Roman" w:cs="Times New Roman"/>
                <w:sz w:val="21"/>
                <w:szCs w:val="21"/>
              </w:rPr>
            </w:pPr>
          </w:p>
        </w:tc>
      </w:tr>
      <w:tr w:rsidR="001349AE" w:rsidRPr="00C4170E" w14:paraId="1717A800" w14:textId="77777777" w:rsidTr="00DA7CF3">
        <w:trPr>
          <w:jc w:val="center"/>
        </w:trPr>
        <w:tc>
          <w:tcPr>
            <w:tcW w:w="645" w:type="pct"/>
            <w:shd w:val="clear" w:color="auto" w:fill="auto"/>
            <w:vAlign w:val="center"/>
          </w:tcPr>
          <w:p w14:paraId="1E9724BB" w14:textId="77777777" w:rsidR="001349AE" w:rsidRPr="00C4170E" w:rsidRDefault="001349AE" w:rsidP="00944843">
            <w:pPr>
              <w:spacing w:before="20" w:after="20" w:line="240" w:lineRule="auto"/>
              <w:jc w:val="center"/>
              <w:rPr>
                <w:rFonts w:ascii="Times New Roman" w:hAnsi="Times New Roman" w:cs="Times New Roman"/>
                <w:b/>
                <w:bCs/>
                <w:sz w:val="21"/>
                <w:szCs w:val="21"/>
              </w:rPr>
            </w:pPr>
            <w:r w:rsidRPr="00C4170E">
              <w:rPr>
                <w:rFonts w:ascii="Times New Roman" w:hAnsi="Times New Roman" w:cs="Times New Roman"/>
                <w:b/>
                <w:bCs/>
                <w:sz w:val="21"/>
                <w:szCs w:val="21"/>
              </w:rPr>
              <w:t>p</w:t>
            </w:r>
            <w:r w:rsidRPr="00C4170E">
              <w:rPr>
                <w:rFonts w:ascii="Times New Roman" w:hAnsi="Times New Roman" w:cs="Times New Roman"/>
                <w:b/>
                <w:bCs/>
                <w:sz w:val="21"/>
                <w:szCs w:val="21"/>
                <w:vertAlign w:val="subscript"/>
              </w:rPr>
              <w:t>1</w:t>
            </w:r>
          </w:p>
        </w:tc>
        <w:tc>
          <w:tcPr>
            <w:tcW w:w="581" w:type="pct"/>
            <w:shd w:val="clear" w:color="auto" w:fill="auto"/>
            <w:vAlign w:val="center"/>
          </w:tcPr>
          <w:p w14:paraId="2768CB03" w14:textId="77777777" w:rsidR="001349AE" w:rsidRPr="00C4170E" w:rsidRDefault="001349AE" w:rsidP="00944843">
            <w:pPr>
              <w:spacing w:before="20" w:after="20" w:line="240" w:lineRule="auto"/>
              <w:jc w:val="center"/>
              <w:rPr>
                <w:rFonts w:ascii="Times New Roman" w:hAnsi="Times New Roman" w:cs="Times New Roman"/>
                <w:b/>
                <w:bCs/>
                <w:sz w:val="21"/>
                <w:szCs w:val="21"/>
              </w:rPr>
            </w:pPr>
            <w:r w:rsidRPr="00C4170E">
              <w:rPr>
                <w:rFonts w:ascii="Times New Roman" w:hAnsi="Times New Roman" w:cs="Times New Roman"/>
                <w:b/>
                <w:bCs/>
                <w:sz w:val="21"/>
                <w:szCs w:val="21"/>
              </w:rPr>
              <w:t>&lt;0.001</w:t>
            </w:r>
            <w:r w:rsidRPr="00C4170E">
              <w:rPr>
                <w:rFonts w:ascii="Times New Roman" w:hAnsi="Times New Roman" w:cs="Times New Roman"/>
                <w:b/>
                <w:bCs/>
                <w:sz w:val="21"/>
                <w:szCs w:val="21"/>
                <w:vertAlign w:val="superscript"/>
              </w:rPr>
              <w:t>*</w:t>
            </w:r>
          </w:p>
        </w:tc>
        <w:tc>
          <w:tcPr>
            <w:tcW w:w="581" w:type="pct"/>
            <w:shd w:val="clear" w:color="auto" w:fill="auto"/>
            <w:vAlign w:val="center"/>
          </w:tcPr>
          <w:p w14:paraId="7A410AF4" w14:textId="77777777" w:rsidR="001349AE" w:rsidRPr="00C4170E" w:rsidRDefault="001349AE" w:rsidP="00944843">
            <w:pPr>
              <w:spacing w:before="20" w:after="20" w:line="240" w:lineRule="auto"/>
              <w:jc w:val="center"/>
              <w:rPr>
                <w:rFonts w:ascii="Times New Roman" w:hAnsi="Times New Roman" w:cs="Times New Roman"/>
                <w:b/>
                <w:bCs/>
                <w:sz w:val="21"/>
                <w:szCs w:val="21"/>
              </w:rPr>
            </w:pPr>
            <w:r w:rsidRPr="00C4170E">
              <w:rPr>
                <w:rFonts w:ascii="Times New Roman" w:hAnsi="Times New Roman" w:cs="Times New Roman"/>
                <w:b/>
                <w:bCs/>
                <w:sz w:val="21"/>
                <w:szCs w:val="21"/>
              </w:rPr>
              <w:t>0.552</w:t>
            </w:r>
          </w:p>
        </w:tc>
        <w:tc>
          <w:tcPr>
            <w:tcW w:w="697" w:type="pct"/>
            <w:shd w:val="clear" w:color="auto" w:fill="auto"/>
            <w:vAlign w:val="center"/>
          </w:tcPr>
          <w:p w14:paraId="2C4E1CD1" w14:textId="77777777" w:rsidR="001349AE" w:rsidRPr="00C4170E" w:rsidRDefault="001349AE" w:rsidP="00944843">
            <w:pPr>
              <w:spacing w:before="20" w:after="20" w:line="240" w:lineRule="auto"/>
              <w:jc w:val="center"/>
              <w:rPr>
                <w:rFonts w:ascii="Times New Roman" w:hAnsi="Times New Roman" w:cs="Times New Roman"/>
                <w:b/>
                <w:bCs/>
                <w:sz w:val="21"/>
                <w:szCs w:val="21"/>
              </w:rPr>
            </w:pPr>
            <w:r w:rsidRPr="00C4170E">
              <w:rPr>
                <w:rFonts w:ascii="Times New Roman" w:hAnsi="Times New Roman" w:cs="Times New Roman"/>
                <w:b/>
                <w:bCs/>
                <w:sz w:val="21"/>
                <w:szCs w:val="21"/>
              </w:rPr>
              <w:t>0.009</w:t>
            </w:r>
            <w:r w:rsidRPr="00C4170E">
              <w:rPr>
                <w:rFonts w:ascii="Times New Roman" w:hAnsi="Times New Roman" w:cs="Times New Roman"/>
                <w:b/>
                <w:bCs/>
                <w:sz w:val="21"/>
                <w:szCs w:val="21"/>
                <w:vertAlign w:val="superscript"/>
              </w:rPr>
              <w:t>*</w:t>
            </w:r>
          </w:p>
        </w:tc>
        <w:tc>
          <w:tcPr>
            <w:tcW w:w="697" w:type="pct"/>
            <w:shd w:val="clear" w:color="auto" w:fill="auto"/>
            <w:vAlign w:val="center"/>
          </w:tcPr>
          <w:p w14:paraId="4BB4403D" w14:textId="77777777" w:rsidR="001349AE" w:rsidRPr="00C4170E" w:rsidRDefault="001349AE" w:rsidP="00944843">
            <w:pPr>
              <w:spacing w:before="20" w:after="20" w:line="240" w:lineRule="auto"/>
              <w:jc w:val="center"/>
              <w:rPr>
                <w:rFonts w:ascii="Times New Roman" w:hAnsi="Times New Roman" w:cs="Times New Roman"/>
                <w:b/>
                <w:bCs/>
                <w:sz w:val="21"/>
                <w:szCs w:val="21"/>
              </w:rPr>
            </w:pPr>
          </w:p>
        </w:tc>
        <w:tc>
          <w:tcPr>
            <w:tcW w:w="581" w:type="pct"/>
            <w:shd w:val="clear" w:color="auto" w:fill="auto"/>
            <w:vAlign w:val="center"/>
          </w:tcPr>
          <w:p w14:paraId="5D11347B" w14:textId="77777777" w:rsidR="001349AE" w:rsidRPr="00C4170E" w:rsidRDefault="001349AE" w:rsidP="00944843">
            <w:pPr>
              <w:spacing w:before="20" w:after="20" w:line="240" w:lineRule="auto"/>
              <w:jc w:val="center"/>
              <w:rPr>
                <w:rFonts w:ascii="Times New Roman" w:hAnsi="Times New Roman" w:cs="Times New Roman"/>
                <w:sz w:val="21"/>
                <w:szCs w:val="21"/>
              </w:rPr>
            </w:pPr>
          </w:p>
        </w:tc>
        <w:tc>
          <w:tcPr>
            <w:tcW w:w="714" w:type="pct"/>
            <w:gridSpan w:val="2"/>
            <w:shd w:val="clear" w:color="auto" w:fill="auto"/>
            <w:vAlign w:val="center"/>
          </w:tcPr>
          <w:p w14:paraId="78174818" w14:textId="77777777" w:rsidR="001349AE" w:rsidRPr="00C4170E" w:rsidRDefault="001349AE" w:rsidP="00944843">
            <w:pPr>
              <w:spacing w:before="20" w:after="20" w:line="240" w:lineRule="auto"/>
              <w:jc w:val="center"/>
              <w:rPr>
                <w:rFonts w:ascii="Times New Roman" w:hAnsi="Times New Roman" w:cs="Times New Roman"/>
                <w:sz w:val="21"/>
                <w:szCs w:val="21"/>
              </w:rPr>
            </w:pPr>
          </w:p>
        </w:tc>
        <w:tc>
          <w:tcPr>
            <w:tcW w:w="503" w:type="pct"/>
            <w:gridSpan w:val="2"/>
            <w:shd w:val="clear" w:color="auto" w:fill="auto"/>
            <w:vAlign w:val="center"/>
          </w:tcPr>
          <w:p w14:paraId="3035B2C3" w14:textId="77777777" w:rsidR="001349AE" w:rsidRPr="00C4170E" w:rsidRDefault="001349AE" w:rsidP="00944843">
            <w:pPr>
              <w:spacing w:before="20" w:after="20" w:line="240" w:lineRule="auto"/>
              <w:jc w:val="center"/>
              <w:rPr>
                <w:rFonts w:ascii="Times New Roman" w:hAnsi="Times New Roman" w:cs="Times New Roman"/>
                <w:sz w:val="21"/>
                <w:szCs w:val="21"/>
              </w:rPr>
            </w:pPr>
          </w:p>
        </w:tc>
      </w:tr>
      <w:tr w:rsidR="001349AE" w:rsidRPr="00C4170E" w14:paraId="52D1D9ED" w14:textId="77777777" w:rsidTr="00DA7CF3">
        <w:trPr>
          <w:jc w:val="center"/>
        </w:trPr>
        <w:tc>
          <w:tcPr>
            <w:tcW w:w="645" w:type="pct"/>
            <w:shd w:val="clear" w:color="auto" w:fill="auto"/>
            <w:vAlign w:val="center"/>
          </w:tcPr>
          <w:p w14:paraId="0194D495" w14:textId="77777777" w:rsidR="001349AE" w:rsidRPr="00C4170E" w:rsidRDefault="001349AE" w:rsidP="00944843">
            <w:pPr>
              <w:spacing w:before="20" w:after="20" w:line="240" w:lineRule="auto"/>
              <w:jc w:val="center"/>
              <w:rPr>
                <w:rFonts w:ascii="Times New Roman" w:hAnsi="Times New Roman" w:cs="Times New Roman"/>
                <w:b/>
                <w:bCs/>
                <w:sz w:val="21"/>
                <w:szCs w:val="21"/>
              </w:rPr>
            </w:pPr>
            <w:r w:rsidRPr="00C4170E">
              <w:rPr>
                <w:rFonts w:ascii="Times New Roman" w:hAnsi="Times New Roman" w:cs="Times New Roman"/>
                <w:b/>
                <w:bCs/>
                <w:sz w:val="21"/>
                <w:szCs w:val="21"/>
              </w:rPr>
              <w:t xml:space="preserve">Sig. bet. </w:t>
            </w:r>
            <w:proofErr w:type="spellStart"/>
            <w:r w:rsidRPr="00C4170E">
              <w:rPr>
                <w:rFonts w:ascii="Times New Roman" w:hAnsi="Times New Roman" w:cs="Times New Roman"/>
                <w:b/>
                <w:bCs/>
                <w:sz w:val="21"/>
                <w:szCs w:val="21"/>
              </w:rPr>
              <w:t>grps</w:t>
            </w:r>
            <w:proofErr w:type="spellEnd"/>
          </w:p>
        </w:tc>
        <w:tc>
          <w:tcPr>
            <w:tcW w:w="1860" w:type="pct"/>
            <w:gridSpan w:val="3"/>
            <w:shd w:val="clear" w:color="auto" w:fill="auto"/>
            <w:vAlign w:val="center"/>
          </w:tcPr>
          <w:p w14:paraId="45ABFDAB" w14:textId="07C85302" w:rsidR="001349AE" w:rsidRPr="00C4170E" w:rsidRDefault="001349AE" w:rsidP="00944843">
            <w:pPr>
              <w:spacing w:before="20" w:after="20" w:line="240" w:lineRule="auto"/>
              <w:jc w:val="center"/>
              <w:rPr>
                <w:rFonts w:ascii="Times New Roman" w:hAnsi="Times New Roman" w:cs="Times New Roman"/>
                <w:sz w:val="21"/>
                <w:szCs w:val="21"/>
              </w:rPr>
            </w:pPr>
            <w:r w:rsidRPr="00C4170E">
              <w:rPr>
                <w:rFonts w:ascii="Times New Roman" w:hAnsi="Times New Roman" w:cs="Times New Roman"/>
                <w:sz w:val="21"/>
                <w:szCs w:val="21"/>
              </w:rPr>
              <w:t>p</w:t>
            </w:r>
            <w:r w:rsidRPr="00C4170E">
              <w:rPr>
                <w:rFonts w:ascii="Times New Roman" w:hAnsi="Times New Roman" w:cs="Times New Roman"/>
                <w:sz w:val="21"/>
                <w:szCs w:val="21"/>
                <w:vertAlign w:val="subscript"/>
              </w:rPr>
              <w:t>2</w:t>
            </w:r>
            <w:r w:rsidRPr="00C4170E">
              <w:rPr>
                <w:rFonts w:ascii="Times New Roman" w:hAnsi="Times New Roman" w:cs="Times New Roman"/>
                <w:sz w:val="21"/>
                <w:szCs w:val="21"/>
              </w:rPr>
              <w:t>&lt;0.001</w:t>
            </w:r>
            <w:r w:rsidR="00927C86" w:rsidRPr="00C4170E">
              <w:rPr>
                <w:rFonts w:ascii="Times New Roman" w:hAnsi="Times New Roman" w:cs="Times New Roman"/>
                <w:sz w:val="21"/>
                <w:szCs w:val="21"/>
                <w:vertAlign w:val="superscript"/>
              </w:rPr>
              <w:t>*</w:t>
            </w:r>
            <w:r w:rsidR="00927C86" w:rsidRPr="00C4170E">
              <w:rPr>
                <w:rFonts w:ascii="Times New Roman" w:hAnsi="Times New Roman" w:cs="Times New Roman"/>
                <w:sz w:val="21"/>
                <w:szCs w:val="21"/>
              </w:rPr>
              <w:t>, p</w:t>
            </w:r>
            <w:r w:rsidRPr="00C4170E">
              <w:rPr>
                <w:rFonts w:ascii="Times New Roman" w:hAnsi="Times New Roman" w:cs="Times New Roman"/>
                <w:sz w:val="21"/>
                <w:szCs w:val="21"/>
                <w:vertAlign w:val="subscript"/>
              </w:rPr>
              <w:t>3</w:t>
            </w:r>
            <w:r w:rsidRPr="00C4170E">
              <w:rPr>
                <w:rFonts w:ascii="Times New Roman" w:hAnsi="Times New Roman" w:cs="Times New Roman"/>
                <w:sz w:val="21"/>
                <w:szCs w:val="21"/>
              </w:rPr>
              <w:t>&lt;0.001</w:t>
            </w:r>
            <w:r w:rsidRPr="00C4170E">
              <w:rPr>
                <w:rFonts w:ascii="Times New Roman" w:hAnsi="Times New Roman" w:cs="Times New Roman"/>
                <w:sz w:val="21"/>
                <w:szCs w:val="21"/>
                <w:vertAlign w:val="superscript"/>
              </w:rPr>
              <w:t>*</w:t>
            </w:r>
            <w:r w:rsidRPr="00C4170E">
              <w:rPr>
                <w:rFonts w:ascii="Times New Roman" w:hAnsi="Times New Roman" w:cs="Times New Roman"/>
                <w:sz w:val="21"/>
                <w:szCs w:val="21"/>
              </w:rPr>
              <w:t>,</w:t>
            </w:r>
            <w:r w:rsidR="00DA7CF3">
              <w:rPr>
                <w:rFonts w:ascii="Times New Roman" w:hAnsi="Times New Roman" w:cs="Times New Roman"/>
                <w:sz w:val="21"/>
                <w:szCs w:val="21"/>
              </w:rPr>
              <w:t xml:space="preserve"> </w:t>
            </w:r>
            <w:r w:rsidRPr="00C4170E">
              <w:rPr>
                <w:rFonts w:ascii="Times New Roman" w:hAnsi="Times New Roman" w:cs="Times New Roman"/>
                <w:sz w:val="21"/>
                <w:szCs w:val="21"/>
              </w:rPr>
              <w:t>p</w:t>
            </w:r>
            <w:r w:rsidRPr="00C4170E">
              <w:rPr>
                <w:rFonts w:ascii="Times New Roman" w:hAnsi="Times New Roman" w:cs="Times New Roman"/>
                <w:sz w:val="21"/>
                <w:szCs w:val="21"/>
                <w:vertAlign w:val="subscript"/>
              </w:rPr>
              <w:t>4</w:t>
            </w:r>
            <w:r w:rsidRPr="00C4170E">
              <w:rPr>
                <w:rFonts w:ascii="Times New Roman" w:hAnsi="Times New Roman" w:cs="Times New Roman"/>
                <w:sz w:val="21"/>
                <w:szCs w:val="21"/>
              </w:rPr>
              <w:t>=0.001</w:t>
            </w:r>
            <w:r w:rsidRPr="00C4170E">
              <w:rPr>
                <w:rFonts w:ascii="Times New Roman" w:hAnsi="Times New Roman" w:cs="Times New Roman"/>
                <w:sz w:val="21"/>
                <w:szCs w:val="21"/>
                <w:vertAlign w:val="superscript"/>
              </w:rPr>
              <w:t>*</w:t>
            </w:r>
          </w:p>
        </w:tc>
        <w:tc>
          <w:tcPr>
            <w:tcW w:w="697" w:type="pct"/>
            <w:shd w:val="clear" w:color="auto" w:fill="auto"/>
            <w:vAlign w:val="center"/>
          </w:tcPr>
          <w:p w14:paraId="722F6309" w14:textId="77777777" w:rsidR="001349AE" w:rsidRPr="00C4170E" w:rsidRDefault="001349AE" w:rsidP="00944843">
            <w:pPr>
              <w:spacing w:before="20" w:after="20" w:line="240" w:lineRule="auto"/>
              <w:jc w:val="center"/>
              <w:rPr>
                <w:rFonts w:ascii="Times New Roman" w:hAnsi="Times New Roman" w:cs="Times New Roman"/>
                <w:sz w:val="21"/>
                <w:szCs w:val="21"/>
              </w:rPr>
            </w:pPr>
          </w:p>
        </w:tc>
        <w:tc>
          <w:tcPr>
            <w:tcW w:w="581" w:type="pct"/>
            <w:shd w:val="clear" w:color="auto" w:fill="auto"/>
            <w:vAlign w:val="center"/>
          </w:tcPr>
          <w:p w14:paraId="1EF73460" w14:textId="77777777" w:rsidR="001349AE" w:rsidRPr="00C4170E" w:rsidRDefault="001349AE" w:rsidP="00944843">
            <w:pPr>
              <w:spacing w:before="20" w:after="20" w:line="240" w:lineRule="auto"/>
              <w:jc w:val="center"/>
              <w:rPr>
                <w:rFonts w:ascii="Times New Roman" w:hAnsi="Times New Roman" w:cs="Times New Roman"/>
                <w:sz w:val="21"/>
                <w:szCs w:val="21"/>
              </w:rPr>
            </w:pPr>
          </w:p>
        </w:tc>
        <w:tc>
          <w:tcPr>
            <w:tcW w:w="714" w:type="pct"/>
            <w:gridSpan w:val="2"/>
            <w:shd w:val="clear" w:color="auto" w:fill="auto"/>
            <w:vAlign w:val="center"/>
          </w:tcPr>
          <w:p w14:paraId="0CA11421" w14:textId="77777777" w:rsidR="001349AE" w:rsidRPr="00C4170E" w:rsidRDefault="001349AE" w:rsidP="00944843">
            <w:pPr>
              <w:spacing w:before="20" w:after="20" w:line="240" w:lineRule="auto"/>
              <w:jc w:val="center"/>
              <w:rPr>
                <w:rFonts w:ascii="Times New Roman" w:hAnsi="Times New Roman" w:cs="Times New Roman"/>
                <w:sz w:val="21"/>
                <w:szCs w:val="21"/>
              </w:rPr>
            </w:pPr>
          </w:p>
        </w:tc>
        <w:tc>
          <w:tcPr>
            <w:tcW w:w="503" w:type="pct"/>
            <w:gridSpan w:val="2"/>
            <w:shd w:val="clear" w:color="auto" w:fill="auto"/>
            <w:vAlign w:val="center"/>
          </w:tcPr>
          <w:p w14:paraId="1A8DF3E2" w14:textId="77777777" w:rsidR="001349AE" w:rsidRPr="00C4170E" w:rsidRDefault="001349AE" w:rsidP="00944843">
            <w:pPr>
              <w:spacing w:before="20" w:after="20" w:line="240" w:lineRule="auto"/>
              <w:jc w:val="center"/>
              <w:rPr>
                <w:rFonts w:ascii="Times New Roman" w:hAnsi="Times New Roman" w:cs="Times New Roman"/>
                <w:sz w:val="21"/>
                <w:szCs w:val="21"/>
              </w:rPr>
            </w:pPr>
          </w:p>
        </w:tc>
      </w:tr>
      <w:tr w:rsidR="001349AE" w:rsidRPr="00C4170E" w14:paraId="6DFD557F" w14:textId="77777777" w:rsidTr="00DA7CF3">
        <w:trPr>
          <w:jc w:val="center"/>
        </w:trPr>
        <w:tc>
          <w:tcPr>
            <w:tcW w:w="645" w:type="pct"/>
            <w:shd w:val="clear" w:color="auto" w:fill="auto"/>
            <w:vAlign w:val="center"/>
          </w:tcPr>
          <w:p w14:paraId="57A2351C" w14:textId="77777777" w:rsidR="001349AE" w:rsidRPr="00C4170E" w:rsidRDefault="001349AE" w:rsidP="00944843">
            <w:pPr>
              <w:spacing w:before="20" w:after="20" w:line="240" w:lineRule="auto"/>
              <w:rPr>
                <w:rFonts w:ascii="Times New Roman" w:hAnsi="Times New Roman" w:cs="Times New Roman"/>
                <w:b/>
                <w:bCs/>
                <w:sz w:val="21"/>
                <w:szCs w:val="21"/>
              </w:rPr>
            </w:pPr>
            <w:r w:rsidRPr="00C4170E">
              <w:rPr>
                <w:rFonts w:ascii="Times New Roman" w:hAnsi="Times New Roman" w:cs="Times New Roman"/>
                <w:b/>
                <w:bCs/>
                <w:sz w:val="21"/>
                <w:szCs w:val="21"/>
              </w:rPr>
              <w:t>INR</w:t>
            </w:r>
          </w:p>
        </w:tc>
        <w:tc>
          <w:tcPr>
            <w:tcW w:w="581" w:type="pct"/>
            <w:shd w:val="clear" w:color="auto" w:fill="auto"/>
            <w:vAlign w:val="center"/>
          </w:tcPr>
          <w:p w14:paraId="04DC4F1D" w14:textId="77777777" w:rsidR="001349AE" w:rsidRPr="00C4170E" w:rsidRDefault="001349AE" w:rsidP="00944843">
            <w:pPr>
              <w:spacing w:before="20" w:after="20" w:line="240" w:lineRule="auto"/>
              <w:jc w:val="center"/>
              <w:rPr>
                <w:rFonts w:ascii="Times New Roman" w:hAnsi="Times New Roman" w:cs="Times New Roman"/>
                <w:sz w:val="21"/>
                <w:szCs w:val="21"/>
              </w:rPr>
            </w:pPr>
          </w:p>
        </w:tc>
        <w:tc>
          <w:tcPr>
            <w:tcW w:w="581" w:type="pct"/>
            <w:shd w:val="clear" w:color="auto" w:fill="auto"/>
            <w:vAlign w:val="center"/>
          </w:tcPr>
          <w:p w14:paraId="12D3BA25" w14:textId="77777777" w:rsidR="001349AE" w:rsidRPr="00C4170E" w:rsidRDefault="001349AE" w:rsidP="00944843">
            <w:pPr>
              <w:spacing w:before="20" w:after="20" w:line="240" w:lineRule="auto"/>
              <w:jc w:val="center"/>
              <w:rPr>
                <w:rFonts w:ascii="Times New Roman" w:hAnsi="Times New Roman" w:cs="Times New Roman"/>
                <w:sz w:val="21"/>
                <w:szCs w:val="21"/>
              </w:rPr>
            </w:pPr>
          </w:p>
        </w:tc>
        <w:tc>
          <w:tcPr>
            <w:tcW w:w="697" w:type="pct"/>
            <w:shd w:val="clear" w:color="auto" w:fill="auto"/>
            <w:vAlign w:val="center"/>
          </w:tcPr>
          <w:p w14:paraId="5F98D02B" w14:textId="77777777" w:rsidR="001349AE" w:rsidRPr="00C4170E" w:rsidRDefault="001349AE" w:rsidP="00944843">
            <w:pPr>
              <w:spacing w:before="20" w:after="20" w:line="240" w:lineRule="auto"/>
              <w:jc w:val="center"/>
              <w:rPr>
                <w:rFonts w:ascii="Times New Roman" w:hAnsi="Times New Roman" w:cs="Times New Roman"/>
                <w:sz w:val="21"/>
                <w:szCs w:val="21"/>
              </w:rPr>
            </w:pPr>
          </w:p>
        </w:tc>
        <w:tc>
          <w:tcPr>
            <w:tcW w:w="697" w:type="pct"/>
            <w:shd w:val="clear" w:color="auto" w:fill="auto"/>
            <w:vAlign w:val="center"/>
          </w:tcPr>
          <w:p w14:paraId="0476DA57" w14:textId="77777777" w:rsidR="001349AE" w:rsidRPr="00C4170E" w:rsidRDefault="001349AE" w:rsidP="00944843">
            <w:pPr>
              <w:spacing w:before="20" w:after="20" w:line="240" w:lineRule="auto"/>
              <w:jc w:val="center"/>
              <w:rPr>
                <w:rFonts w:ascii="Times New Roman" w:hAnsi="Times New Roman" w:cs="Times New Roman"/>
                <w:sz w:val="21"/>
                <w:szCs w:val="21"/>
              </w:rPr>
            </w:pPr>
          </w:p>
        </w:tc>
        <w:tc>
          <w:tcPr>
            <w:tcW w:w="581" w:type="pct"/>
            <w:shd w:val="clear" w:color="auto" w:fill="auto"/>
            <w:vAlign w:val="center"/>
          </w:tcPr>
          <w:p w14:paraId="5EA2F17A" w14:textId="77777777" w:rsidR="001349AE" w:rsidRPr="00C4170E" w:rsidRDefault="001349AE" w:rsidP="00944843">
            <w:pPr>
              <w:spacing w:before="20" w:after="20" w:line="240" w:lineRule="auto"/>
              <w:jc w:val="center"/>
              <w:rPr>
                <w:rFonts w:ascii="Times New Roman" w:hAnsi="Times New Roman" w:cs="Times New Roman"/>
                <w:sz w:val="21"/>
                <w:szCs w:val="21"/>
              </w:rPr>
            </w:pPr>
          </w:p>
        </w:tc>
        <w:tc>
          <w:tcPr>
            <w:tcW w:w="714" w:type="pct"/>
            <w:gridSpan w:val="2"/>
            <w:shd w:val="clear" w:color="auto" w:fill="auto"/>
            <w:vAlign w:val="center"/>
          </w:tcPr>
          <w:p w14:paraId="2C16C62A" w14:textId="77777777" w:rsidR="001349AE" w:rsidRPr="00C4170E" w:rsidRDefault="001349AE" w:rsidP="00944843">
            <w:pPr>
              <w:spacing w:before="20" w:after="20" w:line="240" w:lineRule="auto"/>
              <w:jc w:val="center"/>
              <w:rPr>
                <w:rFonts w:ascii="Times New Roman" w:hAnsi="Times New Roman" w:cs="Times New Roman"/>
                <w:sz w:val="21"/>
                <w:szCs w:val="21"/>
              </w:rPr>
            </w:pPr>
          </w:p>
        </w:tc>
        <w:tc>
          <w:tcPr>
            <w:tcW w:w="503" w:type="pct"/>
            <w:gridSpan w:val="2"/>
            <w:shd w:val="clear" w:color="auto" w:fill="auto"/>
            <w:vAlign w:val="center"/>
          </w:tcPr>
          <w:p w14:paraId="00BD01DE" w14:textId="77777777" w:rsidR="001349AE" w:rsidRPr="00C4170E" w:rsidRDefault="001349AE" w:rsidP="00944843">
            <w:pPr>
              <w:spacing w:before="20" w:after="20" w:line="240" w:lineRule="auto"/>
              <w:jc w:val="center"/>
              <w:rPr>
                <w:rFonts w:ascii="Times New Roman" w:hAnsi="Times New Roman" w:cs="Times New Roman"/>
                <w:sz w:val="21"/>
                <w:szCs w:val="21"/>
              </w:rPr>
            </w:pPr>
          </w:p>
        </w:tc>
      </w:tr>
      <w:tr w:rsidR="001349AE" w:rsidRPr="00C4170E" w14:paraId="1A1D372B" w14:textId="77777777" w:rsidTr="00DA7CF3">
        <w:trPr>
          <w:jc w:val="center"/>
        </w:trPr>
        <w:tc>
          <w:tcPr>
            <w:tcW w:w="645" w:type="pct"/>
            <w:shd w:val="clear" w:color="auto" w:fill="auto"/>
            <w:vAlign w:val="center"/>
          </w:tcPr>
          <w:p w14:paraId="2AC5DDA7" w14:textId="77777777" w:rsidR="001349AE" w:rsidRPr="00C4170E" w:rsidRDefault="001349AE" w:rsidP="00944843">
            <w:pPr>
              <w:spacing w:before="20" w:after="20" w:line="240" w:lineRule="auto"/>
              <w:rPr>
                <w:rFonts w:ascii="Times New Roman" w:hAnsi="Times New Roman" w:cs="Times New Roman"/>
                <w:sz w:val="21"/>
                <w:szCs w:val="21"/>
              </w:rPr>
            </w:pPr>
            <w:r w:rsidRPr="00C4170E">
              <w:rPr>
                <w:rFonts w:ascii="Times New Roman" w:hAnsi="Times New Roman" w:cs="Times New Roman"/>
                <w:sz w:val="21"/>
                <w:szCs w:val="21"/>
              </w:rPr>
              <w:t>Mean ± SD.</w:t>
            </w:r>
          </w:p>
        </w:tc>
        <w:tc>
          <w:tcPr>
            <w:tcW w:w="581" w:type="pct"/>
            <w:shd w:val="clear" w:color="auto" w:fill="auto"/>
            <w:vAlign w:val="center"/>
          </w:tcPr>
          <w:p w14:paraId="03D52012" w14:textId="77777777" w:rsidR="001349AE" w:rsidRPr="00C4170E" w:rsidRDefault="001349AE" w:rsidP="00944843">
            <w:pPr>
              <w:spacing w:before="20" w:after="20" w:line="240" w:lineRule="auto"/>
              <w:jc w:val="center"/>
              <w:rPr>
                <w:rFonts w:ascii="Times New Roman" w:hAnsi="Times New Roman" w:cs="Times New Roman"/>
                <w:sz w:val="21"/>
                <w:szCs w:val="21"/>
              </w:rPr>
            </w:pPr>
            <w:r w:rsidRPr="00C4170E">
              <w:rPr>
                <w:rFonts w:ascii="Times New Roman" w:hAnsi="Times New Roman" w:cs="Times New Roman"/>
                <w:sz w:val="21"/>
                <w:szCs w:val="21"/>
              </w:rPr>
              <w:t>1.17 ± 0.18</w:t>
            </w:r>
          </w:p>
        </w:tc>
        <w:tc>
          <w:tcPr>
            <w:tcW w:w="581" w:type="pct"/>
            <w:shd w:val="clear" w:color="auto" w:fill="auto"/>
            <w:vAlign w:val="center"/>
          </w:tcPr>
          <w:p w14:paraId="223C0232" w14:textId="77777777" w:rsidR="001349AE" w:rsidRPr="00C4170E" w:rsidRDefault="001349AE" w:rsidP="00944843">
            <w:pPr>
              <w:spacing w:before="20" w:after="20" w:line="240" w:lineRule="auto"/>
              <w:jc w:val="center"/>
              <w:rPr>
                <w:rFonts w:ascii="Times New Roman" w:hAnsi="Times New Roman" w:cs="Times New Roman"/>
                <w:sz w:val="21"/>
                <w:szCs w:val="21"/>
              </w:rPr>
            </w:pPr>
            <w:r w:rsidRPr="00C4170E">
              <w:rPr>
                <w:rFonts w:ascii="Times New Roman" w:hAnsi="Times New Roman" w:cs="Times New Roman"/>
                <w:sz w:val="21"/>
                <w:szCs w:val="21"/>
              </w:rPr>
              <w:t>1.44 ± 0.22</w:t>
            </w:r>
          </w:p>
        </w:tc>
        <w:tc>
          <w:tcPr>
            <w:tcW w:w="697" w:type="pct"/>
            <w:shd w:val="clear" w:color="auto" w:fill="auto"/>
            <w:vAlign w:val="center"/>
          </w:tcPr>
          <w:p w14:paraId="732CFFB8" w14:textId="77777777" w:rsidR="001349AE" w:rsidRPr="00C4170E" w:rsidRDefault="001349AE" w:rsidP="00944843">
            <w:pPr>
              <w:spacing w:before="20" w:after="20" w:line="240" w:lineRule="auto"/>
              <w:jc w:val="center"/>
              <w:rPr>
                <w:rFonts w:ascii="Times New Roman" w:hAnsi="Times New Roman" w:cs="Times New Roman"/>
                <w:sz w:val="21"/>
                <w:szCs w:val="21"/>
              </w:rPr>
            </w:pPr>
            <w:r w:rsidRPr="00C4170E">
              <w:rPr>
                <w:rFonts w:ascii="Times New Roman" w:hAnsi="Times New Roman" w:cs="Times New Roman"/>
                <w:sz w:val="21"/>
                <w:szCs w:val="21"/>
              </w:rPr>
              <w:t>1.92 ± 0.38</w:t>
            </w:r>
          </w:p>
        </w:tc>
        <w:tc>
          <w:tcPr>
            <w:tcW w:w="697" w:type="pct"/>
            <w:shd w:val="clear" w:color="auto" w:fill="auto"/>
            <w:vAlign w:val="center"/>
          </w:tcPr>
          <w:p w14:paraId="205B2198" w14:textId="77777777" w:rsidR="001349AE" w:rsidRPr="00C4170E" w:rsidRDefault="001349AE" w:rsidP="00944843">
            <w:pPr>
              <w:spacing w:before="20" w:after="20" w:line="240" w:lineRule="auto"/>
              <w:jc w:val="center"/>
              <w:rPr>
                <w:rFonts w:ascii="Times New Roman" w:hAnsi="Times New Roman" w:cs="Times New Roman"/>
                <w:sz w:val="21"/>
                <w:szCs w:val="21"/>
              </w:rPr>
            </w:pPr>
            <w:r w:rsidRPr="00C4170E">
              <w:rPr>
                <w:rFonts w:ascii="Times New Roman" w:hAnsi="Times New Roman" w:cs="Times New Roman"/>
                <w:sz w:val="21"/>
                <w:szCs w:val="21"/>
              </w:rPr>
              <w:t>1.67 ± 0.56</w:t>
            </w:r>
          </w:p>
        </w:tc>
        <w:tc>
          <w:tcPr>
            <w:tcW w:w="581" w:type="pct"/>
            <w:shd w:val="clear" w:color="auto" w:fill="auto"/>
            <w:vAlign w:val="center"/>
          </w:tcPr>
          <w:p w14:paraId="63247F7C" w14:textId="77777777" w:rsidR="001349AE" w:rsidRPr="00C4170E" w:rsidRDefault="001349AE" w:rsidP="00944843">
            <w:pPr>
              <w:spacing w:before="20" w:after="20" w:line="240" w:lineRule="auto"/>
              <w:jc w:val="center"/>
              <w:rPr>
                <w:rFonts w:ascii="Times New Roman" w:hAnsi="Times New Roman" w:cs="Times New Roman"/>
                <w:sz w:val="21"/>
                <w:szCs w:val="21"/>
              </w:rPr>
            </w:pPr>
            <w:r w:rsidRPr="00C4170E">
              <w:rPr>
                <w:rFonts w:ascii="Times New Roman" w:hAnsi="Times New Roman" w:cs="Times New Roman"/>
                <w:sz w:val="21"/>
                <w:szCs w:val="21"/>
              </w:rPr>
              <w:t>1.1 ± 0.07</w:t>
            </w:r>
          </w:p>
        </w:tc>
        <w:tc>
          <w:tcPr>
            <w:tcW w:w="714" w:type="pct"/>
            <w:gridSpan w:val="2"/>
            <w:vMerge w:val="restart"/>
            <w:shd w:val="clear" w:color="auto" w:fill="auto"/>
            <w:vAlign w:val="center"/>
          </w:tcPr>
          <w:p w14:paraId="0A3BABE4" w14:textId="77777777" w:rsidR="001349AE" w:rsidRPr="00C4170E" w:rsidRDefault="001349AE" w:rsidP="00944843">
            <w:pPr>
              <w:spacing w:before="20" w:after="20" w:line="240" w:lineRule="auto"/>
              <w:jc w:val="center"/>
              <w:rPr>
                <w:rFonts w:ascii="Times New Roman" w:hAnsi="Times New Roman" w:cs="Times New Roman"/>
                <w:sz w:val="21"/>
                <w:szCs w:val="21"/>
              </w:rPr>
            </w:pPr>
            <w:r w:rsidRPr="00C4170E">
              <w:rPr>
                <w:rFonts w:ascii="Times New Roman" w:hAnsi="Times New Roman" w:cs="Times New Roman"/>
                <w:sz w:val="21"/>
                <w:szCs w:val="21"/>
              </w:rPr>
              <w:t>142.711</w:t>
            </w:r>
            <w:r w:rsidRPr="00C4170E">
              <w:rPr>
                <w:rFonts w:ascii="Times New Roman" w:hAnsi="Times New Roman" w:cs="Times New Roman"/>
                <w:sz w:val="21"/>
                <w:szCs w:val="21"/>
                <w:vertAlign w:val="superscript"/>
              </w:rPr>
              <w:t>*</w:t>
            </w:r>
          </w:p>
        </w:tc>
        <w:tc>
          <w:tcPr>
            <w:tcW w:w="503" w:type="pct"/>
            <w:gridSpan w:val="2"/>
            <w:vMerge w:val="restart"/>
            <w:shd w:val="clear" w:color="auto" w:fill="auto"/>
            <w:vAlign w:val="center"/>
          </w:tcPr>
          <w:p w14:paraId="2E3DF643" w14:textId="77777777" w:rsidR="001349AE" w:rsidRPr="00C4170E" w:rsidRDefault="001349AE" w:rsidP="00944843">
            <w:pPr>
              <w:spacing w:before="20" w:after="20" w:line="240" w:lineRule="auto"/>
              <w:jc w:val="center"/>
              <w:rPr>
                <w:rFonts w:ascii="Times New Roman" w:hAnsi="Times New Roman" w:cs="Times New Roman"/>
                <w:sz w:val="21"/>
                <w:szCs w:val="21"/>
              </w:rPr>
            </w:pPr>
            <w:r w:rsidRPr="00C4170E">
              <w:rPr>
                <w:rFonts w:ascii="Times New Roman" w:hAnsi="Times New Roman" w:cs="Times New Roman"/>
                <w:sz w:val="21"/>
                <w:szCs w:val="21"/>
              </w:rPr>
              <w:t>&lt;0.001</w:t>
            </w:r>
            <w:r w:rsidRPr="00C4170E">
              <w:rPr>
                <w:rFonts w:ascii="Times New Roman" w:hAnsi="Times New Roman" w:cs="Times New Roman"/>
                <w:sz w:val="21"/>
                <w:szCs w:val="21"/>
                <w:vertAlign w:val="superscript"/>
              </w:rPr>
              <w:t>*</w:t>
            </w:r>
          </w:p>
        </w:tc>
      </w:tr>
      <w:tr w:rsidR="001349AE" w:rsidRPr="00C4170E" w14:paraId="65200BB5" w14:textId="77777777" w:rsidTr="00DA7CF3">
        <w:trPr>
          <w:jc w:val="center"/>
        </w:trPr>
        <w:tc>
          <w:tcPr>
            <w:tcW w:w="645" w:type="pct"/>
            <w:shd w:val="clear" w:color="auto" w:fill="auto"/>
            <w:vAlign w:val="center"/>
          </w:tcPr>
          <w:p w14:paraId="6DDA2364" w14:textId="3794022C" w:rsidR="001349AE" w:rsidRPr="00C4170E" w:rsidRDefault="001349AE" w:rsidP="00944843">
            <w:pPr>
              <w:spacing w:before="20" w:after="20" w:line="240" w:lineRule="auto"/>
              <w:rPr>
                <w:rFonts w:ascii="Times New Roman" w:hAnsi="Times New Roman" w:cs="Times New Roman"/>
                <w:sz w:val="21"/>
                <w:szCs w:val="21"/>
              </w:rPr>
            </w:pPr>
            <w:r w:rsidRPr="00C4170E">
              <w:rPr>
                <w:rFonts w:ascii="Times New Roman" w:hAnsi="Times New Roman" w:cs="Times New Roman"/>
                <w:sz w:val="21"/>
                <w:szCs w:val="21"/>
              </w:rPr>
              <w:t>Median (Min. – Max.)</w:t>
            </w:r>
          </w:p>
        </w:tc>
        <w:tc>
          <w:tcPr>
            <w:tcW w:w="581" w:type="pct"/>
            <w:shd w:val="clear" w:color="auto" w:fill="auto"/>
            <w:vAlign w:val="center"/>
          </w:tcPr>
          <w:p w14:paraId="648CAB10" w14:textId="37A43280" w:rsidR="001349AE" w:rsidRPr="00C4170E" w:rsidRDefault="001349AE" w:rsidP="00944843">
            <w:pPr>
              <w:spacing w:before="20" w:after="20" w:line="240" w:lineRule="auto"/>
              <w:jc w:val="center"/>
              <w:rPr>
                <w:rFonts w:ascii="Times New Roman" w:hAnsi="Times New Roman" w:cs="Times New Roman"/>
                <w:sz w:val="21"/>
                <w:szCs w:val="21"/>
              </w:rPr>
            </w:pPr>
            <w:r w:rsidRPr="00C4170E">
              <w:rPr>
                <w:rFonts w:ascii="Times New Roman" w:hAnsi="Times New Roman" w:cs="Times New Roman"/>
                <w:sz w:val="21"/>
                <w:szCs w:val="21"/>
              </w:rPr>
              <w:t>1.12(0.9 – 1.6)</w:t>
            </w:r>
          </w:p>
        </w:tc>
        <w:tc>
          <w:tcPr>
            <w:tcW w:w="581" w:type="pct"/>
            <w:shd w:val="clear" w:color="auto" w:fill="auto"/>
            <w:vAlign w:val="center"/>
          </w:tcPr>
          <w:p w14:paraId="038B68D9" w14:textId="6EF2B791" w:rsidR="001349AE" w:rsidRPr="00C4170E" w:rsidRDefault="001349AE" w:rsidP="00944843">
            <w:pPr>
              <w:spacing w:before="20" w:after="20" w:line="240" w:lineRule="auto"/>
              <w:jc w:val="center"/>
              <w:rPr>
                <w:rFonts w:ascii="Times New Roman" w:hAnsi="Times New Roman" w:cs="Times New Roman"/>
                <w:sz w:val="21"/>
                <w:szCs w:val="21"/>
              </w:rPr>
            </w:pPr>
            <w:r w:rsidRPr="00C4170E">
              <w:rPr>
                <w:rFonts w:ascii="Times New Roman" w:hAnsi="Times New Roman" w:cs="Times New Roman"/>
                <w:sz w:val="21"/>
                <w:szCs w:val="21"/>
              </w:rPr>
              <w:t>1.4(1 – 2.04)</w:t>
            </w:r>
          </w:p>
        </w:tc>
        <w:tc>
          <w:tcPr>
            <w:tcW w:w="697" w:type="pct"/>
            <w:shd w:val="clear" w:color="auto" w:fill="auto"/>
            <w:vAlign w:val="center"/>
          </w:tcPr>
          <w:p w14:paraId="1641ECC1" w14:textId="72CA64DD" w:rsidR="001349AE" w:rsidRPr="00C4170E" w:rsidRDefault="001349AE" w:rsidP="00944843">
            <w:pPr>
              <w:spacing w:before="20" w:after="20" w:line="240" w:lineRule="auto"/>
              <w:jc w:val="center"/>
              <w:rPr>
                <w:rFonts w:ascii="Times New Roman" w:hAnsi="Times New Roman" w:cs="Times New Roman"/>
                <w:sz w:val="21"/>
                <w:szCs w:val="21"/>
              </w:rPr>
            </w:pPr>
            <w:r w:rsidRPr="00C4170E">
              <w:rPr>
                <w:rFonts w:ascii="Times New Roman" w:hAnsi="Times New Roman" w:cs="Times New Roman"/>
                <w:sz w:val="21"/>
                <w:szCs w:val="21"/>
              </w:rPr>
              <w:t>1.9(1.27 – 2.7)</w:t>
            </w:r>
          </w:p>
        </w:tc>
        <w:tc>
          <w:tcPr>
            <w:tcW w:w="697" w:type="pct"/>
            <w:shd w:val="clear" w:color="auto" w:fill="auto"/>
            <w:vAlign w:val="center"/>
          </w:tcPr>
          <w:p w14:paraId="7A246A1F" w14:textId="1A79E276" w:rsidR="001349AE" w:rsidRPr="00C4170E" w:rsidRDefault="001349AE" w:rsidP="00944843">
            <w:pPr>
              <w:spacing w:before="20" w:after="20" w:line="240" w:lineRule="auto"/>
              <w:jc w:val="center"/>
              <w:rPr>
                <w:rFonts w:ascii="Times New Roman" w:hAnsi="Times New Roman" w:cs="Times New Roman"/>
                <w:sz w:val="21"/>
                <w:szCs w:val="21"/>
              </w:rPr>
            </w:pPr>
            <w:r w:rsidRPr="00C4170E">
              <w:rPr>
                <w:rFonts w:ascii="Times New Roman" w:hAnsi="Times New Roman" w:cs="Times New Roman"/>
                <w:sz w:val="21"/>
                <w:szCs w:val="21"/>
              </w:rPr>
              <w:t>1.5(1 – 3)</w:t>
            </w:r>
          </w:p>
        </w:tc>
        <w:tc>
          <w:tcPr>
            <w:tcW w:w="581" w:type="pct"/>
            <w:shd w:val="clear" w:color="auto" w:fill="auto"/>
            <w:vAlign w:val="center"/>
          </w:tcPr>
          <w:p w14:paraId="62082870" w14:textId="2600CD15" w:rsidR="001349AE" w:rsidRPr="00C4170E" w:rsidRDefault="001349AE" w:rsidP="00944843">
            <w:pPr>
              <w:spacing w:before="20" w:after="20" w:line="240" w:lineRule="auto"/>
              <w:jc w:val="center"/>
              <w:rPr>
                <w:rFonts w:ascii="Times New Roman" w:hAnsi="Times New Roman" w:cs="Times New Roman"/>
                <w:sz w:val="21"/>
                <w:szCs w:val="21"/>
              </w:rPr>
            </w:pPr>
            <w:r w:rsidRPr="00C4170E">
              <w:rPr>
                <w:rFonts w:ascii="Times New Roman" w:hAnsi="Times New Roman" w:cs="Times New Roman"/>
                <w:sz w:val="21"/>
                <w:szCs w:val="21"/>
              </w:rPr>
              <w:t>1.10(1 – 1.23)</w:t>
            </w:r>
          </w:p>
        </w:tc>
        <w:tc>
          <w:tcPr>
            <w:tcW w:w="714" w:type="pct"/>
            <w:gridSpan w:val="2"/>
            <w:vMerge/>
            <w:shd w:val="clear" w:color="auto" w:fill="auto"/>
            <w:vAlign w:val="center"/>
          </w:tcPr>
          <w:p w14:paraId="6E043038" w14:textId="77777777" w:rsidR="001349AE" w:rsidRPr="00C4170E" w:rsidRDefault="001349AE" w:rsidP="00944843">
            <w:pPr>
              <w:spacing w:before="20" w:after="20" w:line="240" w:lineRule="auto"/>
              <w:jc w:val="center"/>
              <w:rPr>
                <w:rFonts w:ascii="Times New Roman" w:hAnsi="Times New Roman" w:cs="Times New Roman"/>
                <w:sz w:val="21"/>
                <w:szCs w:val="21"/>
              </w:rPr>
            </w:pPr>
          </w:p>
        </w:tc>
        <w:tc>
          <w:tcPr>
            <w:tcW w:w="503" w:type="pct"/>
            <w:gridSpan w:val="2"/>
            <w:vMerge/>
            <w:shd w:val="clear" w:color="auto" w:fill="auto"/>
            <w:vAlign w:val="center"/>
          </w:tcPr>
          <w:p w14:paraId="31BAC4E3" w14:textId="77777777" w:rsidR="001349AE" w:rsidRPr="00C4170E" w:rsidRDefault="001349AE" w:rsidP="00944843">
            <w:pPr>
              <w:spacing w:before="20" w:after="20" w:line="240" w:lineRule="auto"/>
              <w:jc w:val="center"/>
              <w:rPr>
                <w:rFonts w:ascii="Times New Roman" w:hAnsi="Times New Roman" w:cs="Times New Roman"/>
                <w:sz w:val="21"/>
                <w:szCs w:val="21"/>
              </w:rPr>
            </w:pPr>
          </w:p>
        </w:tc>
      </w:tr>
      <w:tr w:rsidR="001349AE" w:rsidRPr="00C4170E" w14:paraId="2E95022B" w14:textId="77777777" w:rsidTr="00DA7CF3">
        <w:trPr>
          <w:jc w:val="center"/>
        </w:trPr>
        <w:tc>
          <w:tcPr>
            <w:tcW w:w="645" w:type="pct"/>
            <w:shd w:val="clear" w:color="auto" w:fill="auto"/>
            <w:vAlign w:val="center"/>
          </w:tcPr>
          <w:p w14:paraId="196E1764" w14:textId="77777777" w:rsidR="001349AE" w:rsidRPr="00C4170E" w:rsidRDefault="001349AE" w:rsidP="00944843">
            <w:pPr>
              <w:spacing w:before="20" w:after="20" w:line="240" w:lineRule="auto"/>
              <w:jc w:val="center"/>
              <w:rPr>
                <w:rFonts w:ascii="Times New Roman" w:hAnsi="Times New Roman" w:cs="Times New Roman"/>
                <w:b/>
                <w:bCs/>
                <w:sz w:val="21"/>
                <w:szCs w:val="21"/>
              </w:rPr>
            </w:pPr>
            <w:r w:rsidRPr="00C4170E">
              <w:rPr>
                <w:rFonts w:ascii="Times New Roman" w:hAnsi="Times New Roman" w:cs="Times New Roman"/>
                <w:b/>
                <w:bCs/>
                <w:sz w:val="21"/>
                <w:szCs w:val="21"/>
              </w:rPr>
              <w:t>p</w:t>
            </w:r>
            <w:r w:rsidRPr="00C4170E">
              <w:rPr>
                <w:rFonts w:ascii="Times New Roman" w:hAnsi="Times New Roman" w:cs="Times New Roman"/>
                <w:b/>
                <w:bCs/>
                <w:sz w:val="21"/>
                <w:szCs w:val="21"/>
                <w:vertAlign w:val="subscript"/>
              </w:rPr>
              <w:t>0</w:t>
            </w:r>
          </w:p>
        </w:tc>
        <w:tc>
          <w:tcPr>
            <w:tcW w:w="581" w:type="pct"/>
            <w:shd w:val="clear" w:color="auto" w:fill="auto"/>
            <w:vAlign w:val="center"/>
          </w:tcPr>
          <w:p w14:paraId="2F841BBD" w14:textId="77777777" w:rsidR="001349AE" w:rsidRPr="00C4170E" w:rsidRDefault="001349AE" w:rsidP="00944843">
            <w:pPr>
              <w:spacing w:before="20" w:after="20" w:line="240" w:lineRule="auto"/>
              <w:jc w:val="center"/>
              <w:rPr>
                <w:rFonts w:ascii="Times New Roman" w:hAnsi="Times New Roman" w:cs="Times New Roman"/>
                <w:b/>
                <w:bCs/>
                <w:sz w:val="21"/>
                <w:szCs w:val="21"/>
              </w:rPr>
            </w:pPr>
            <w:r w:rsidRPr="00C4170E">
              <w:rPr>
                <w:rFonts w:ascii="Times New Roman" w:hAnsi="Times New Roman" w:cs="Times New Roman"/>
                <w:b/>
                <w:bCs/>
                <w:sz w:val="21"/>
                <w:szCs w:val="21"/>
              </w:rPr>
              <w:t>0.155</w:t>
            </w:r>
          </w:p>
        </w:tc>
        <w:tc>
          <w:tcPr>
            <w:tcW w:w="581" w:type="pct"/>
            <w:shd w:val="clear" w:color="auto" w:fill="auto"/>
            <w:vAlign w:val="center"/>
          </w:tcPr>
          <w:p w14:paraId="7A28F547" w14:textId="77777777" w:rsidR="001349AE" w:rsidRPr="00C4170E" w:rsidRDefault="001349AE" w:rsidP="00944843">
            <w:pPr>
              <w:spacing w:before="20" w:after="20" w:line="240" w:lineRule="auto"/>
              <w:jc w:val="center"/>
              <w:rPr>
                <w:rFonts w:ascii="Times New Roman" w:hAnsi="Times New Roman" w:cs="Times New Roman"/>
                <w:b/>
                <w:bCs/>
                <w:sz w:val="21"/>
                <w:szCs w:val="21"/>
              </w:rPr>
            </w:pPr>
            <w:r w:rsidRPr="00C4170E">
              <w:rPr>
                <w:rFonts w:ascii="Times New Roman" w:hAnsi="Times New Roman" w:cs="Times New Roman"/>
                <w:b/>
                <w:bCs/>
                <w:sz w:val="21"/>
                <w:szCs w:val="21"/>
              </w:rPr>
              <w:t>&lt;0.001</w:t>
            </w:r>
            <w:r w:rsidRPr="00C4170E">
              <w:rPr>
                <w:rFonts w:ascii="Times New Roman" w:hAnsi="Times New Roman" w:cs="Times New Roman"/>
                <w:b/>
                <w:bCs/>
                <w:sz w:val="21"/>
                <w:szCs w:val="21"/>
                <w:vertAlign w:val="superscript"/>
              </w:rPr>
              <w:t>*</w:t>
            </w:r>
          </w:p>
        </w:tc>
        <w:tc>
          <w:tcPr>
            <w:tcW w:w="697" w:type="pct"/>
            <w:shd w:val="clear" w:color="auto" w:fill="auto"/>
            <w:vAlign w:val="center"/>
          </w:tcPr>
          <w:p w14:paraId="105699E9" w14:textId="77777777" w:rsidR="001349AE" w:rsidRPr="00C4170E" w:rsidRDefault="001349AE" w:rsidP="00944843">
            <w:pPr>
              <w:spacing w:before="20" w:after="20" w:line="240" w:lineRule="auto"/>
              <w:jc w:val="center"/>
              <w:rPr>
                <w:b/>
                <w:bCs/>
                <w:sz w:val="21"/>
                <w:szCs w:val="21"/>
              </w:rPr>
            </w:pPr>
            <w:r w:rsidRPr="00C4170E">
              <w:rPr>
                <w:rFonts w:ascii="Times New Roman" w:hAnsi="Times New Roman" w:cs="Times New Roman"/>
                <w:b/>
                <w:bCs/>
                <w:sz w:val="21"/>
                <w:szCs w:val="21"/>
              </w:rPr>
              <w:t>&lt;0.001</w:t>
            </w:r>
            <w:r w:rsidRPr="00C4170E">
              <w:rPr>
                <w:rFonts w:ascii="Times New Roman" w:hAnsi="Times New Roman" w:cs="Times New Roman"/>
                <w:b/>
                <w:bCs/>
                <w:sz w:val="21"/>
                <w:szCs w:val="21"/>
                <w:vertAlign w:val="superscript"/>
              </w:rPr>
              <w:t>*</w:t>
            </w:r>
          </w:p>
        </w:tc>
        <w:tc>
          <w:tcPr>
            <w:tcW w:w="697" w:type="pct"/>
            <w:shd w:val="clear" w:color="auto" w:fill="auto"/>
            <w:vAlign w:val="center"/>
          </w:tcPr>
          <w:p w14:paraId="655B2F86" w14:textId="77777777" w:rsidR="001349AE" w:rsidRPr="00C4170E" w:rsidRDefault="001349AE" w:rsidP="00944843">
            <w:pPr>
              <w:spacing w:before="20" w:after="20" w:line="240" w:lineRule="auto"/>
              <w:jc w:val="center"/>
              <w:rPr>
                <w:rFonts w:ascii="Times New Roman" w:hAnsi="Times New Roman" w:cs="Times New Roman"/>
                <w:b/>
                <w:bCs/>
                <w:sz w:val="21"/>
                <w:szCs w:val="21"/>
              </w:rPr>
            </w:pPr>
            <w:r w:rsidRPr="00C4170E">
              <w:rPr>
                <w:rFonts w:ascii="Times New Roman" w:hAnsi="Times New Roman" w:cs="Times New Roman"/>
                <w:b/>
                <w:bCs/>
                <w:sz w:val="21"/>
                <w:szCs w:val="21"/>
              </w:rPr>
              <w:t>&lt;0.001</w:t>
            </w:r>
            <w:r w:rsidRPr="00C4170E">
              <w:rPr>
                <w:rFonts w:ascii="Times New Roman" w:hAnsi="Times New Roman" w:cs="Times New Roman"/>
                <w:b/>
                <w:bCs/>
                <w:sz w:val="21"/>
                <w:szCs w:val="21"/>
                <w:vertAlign w:val="superscript"/>
              </w:rPr>
              <w:t>*</w:t>
            </w:r>
          </w:p>
        </w:tc>
        <w:tc>
          <w:tcPr>
            <w:tcW w:w="581" w:type="pct"/>
            <w:shd w:val="clear" w:color="auto" w:fill="auto"/>
            <w:vAlign w:val="center"/>
          </w:tcPr>
          <w:p w14:paraId="763B0423" w14:textId="77777777" w:rsidR="001349AE" w:rsidRPr="00C4170E" w:rsidRDefault="001349AE" w:rsidP="00944843">
            <w:pPr>
              <w:spacing w:before="20" w:after="20" w:line="240" w:lineRule="auto"/>
              <w:jc w:val="center"/>
              <w:rPr>
                <w:rFonts w:ascii="Times New Roman" w:hAnsi="Times New Roman" w:cs="Times New Roman"/>
                <w:sz w:val="21"/>
                <w:szCs w:val="21"/>
              </w:rPr>
            </w:pPr>
          </w:p>
        </w:tc>
        <w:tc>
          <w:tcPr>
            <w:tcW w:w="714" w:type="pct"/>
            <w:gridSpan w:val="2"/>
            <w:shd w:val="clear" w:color="auto" w:fill="auto"/>
            <w:vAlign w:val="center"/>
          </w:tcPr>
          <w:p w14:paraId="511AB876" w14:textId="77777777" w:rsidR="001349AE" w:rsidRPr="00C4170E" w:rsidRDefault="001349AE" w:rsidP="00944843">
            <w:pPr>
              <w:spacing w:before="20" w:after="20" w:line="240" w:lineRule="auto"/>
              <w:jc w:val="center"/>
              <w:rPr>
                <w:rFonts w:ascii="Times New Roman" w:hAnsi="Times New Roman" w:cs="Times New Roman"/>
                <w:sz w:val="21"/>
                <w:szCs w:val="21"/>
              </w:rPr>
            </w:pPr>
          </w:p>
        </w:tc>
        <w:tc>
          <w:tcPr>
            <w:tcW w:w="503" w:type="pct"/>
            <w:gridSpan w:val="2"/>
            <w:shd w:val="clear" w:color="auto" w:fill="auto"/>
            <w:vAlign w:val="center"/>
          </w:tcPr>
          <w:p w14:paraId="0923698D" w14:textId="77777777" w:rsidR="001349AE" w:rsidRPr="00C4170E" w:rsidRDefault="001349AE" w:rsidP="00944843">
            <w:pPr>
              <w:spacing w:before="20" w:after="20" w:line="240" w:lineRule="auto"/>
              <w:jc w:val="center"/>
              <w:rPr>
                <w:rFonts w:ascii="Times New Roman" w:hAnsi="Times New Roman" w:cs="Times New Roman"/>
                <w:sz w:val="21"/>
                <w:szCs w:val="21"/>
              </w:rPr>
            </w:pPr>
          </w:p>
        </w:tc>
      </w:tr>
      <w:tr w:rsidR="001349AE" w:rsidRPr="00C4170E" w14:paraId="1117AAAC" w14:textId="77777777" w:rsidTr="00DA7CF3">
        <w:trPr>
          <w:jc w:val="center"/>
        </w:trPr>
        <w:tc>
          <w:tcPr>
            <w:tcW w:w="645" w:type="pct"/>
            <w:shd w:val="clear" w:color="auto" w:fill="auto"/>
            <w:vAlign w:val="center"/>
          </w:tcPr>
          <w:p w14:paraId="2580EB16" w14:textId="77777777" w:rsidR="001349AE" w:rsidRPr="00C4170E" w:rsidRDefault="001349AE" w:rsidP="00944843">
            <w:pPr>
              <w:spacing w:before="20" w:after="20" w:line="240" w:lineRule="auto"/>
              <w:jc w:val="center"/>
              <w:rPr>
                <w:rFonts w:ascii="Times New Roman" w:hAnsi="Times New Roman" w:cs="Times New Roman"/>
                <w:b/>
                <w:bCs/>
                <w:sz w:val="21"/>
                <w:szCs w:val="21"/>
              </w:rPr>
            </w:pPr>
            <w:r w:rsidRPr="00C4170E">
              <w:rPr>
                <w:rFonts w:ascii="Times New Roman" w:hAnsi="Times New Roman" w:cs="Times New Roman"/>
                <w:b/>
                <w:bCs/>
                <w:sz w:val="21"/>
                <w:szCs w:val="21"/>
              </w:rPr>
              <w:t>p</w:t>
            </w:r>
            <w:r w:rsidRPr="00C4170E">
              <w:rPr>
                <w:rFonts w:ascii="Times New Roman" w:hAnsi="Times New Roman" w:cs="Times New Roman"/>
                <w:b/>
                <w:bCs/>
                <w:sz w:val="21"/>
                <w:szCs w:val="21"/>
                <w:vertAlign w:val="subscript"/>
              </w:rPr>
              <w:t>1</w:t>
            </w:r>
          </w:p>
        </w:tc>
        <w:tc>
          <w:tcPr>
            <w:tcW w:w="581" w:type="pct"/>
            <w:shd w:val="clear" w:color="auto" w:fill="auto"/>
            <w:vAlign w:val="center"/>
          </w:tcPr>
          <w:p w14:paraId="5DC77F0F" w14:textId="77777777" w:rsidR="001349AE" w:rsidRPr="00C4170E" w:rsidRDefault="001349AE" w:rsidP="00944843">
            <w:pPr>
              <w:spacing w:before="20" w:after="20" w:line="240" w:lineRule="auto"/>
              <w:jc w:val="center"/>
              <w:rPr>
                <w:rFonts w:ascii="Times New Roman" w:hAnsi="Times New Roman" w:cs="Times New Roman"/>
                <w:b/>
                <w:bCs/>
                <w:sz w:val="21"/>
                <w:szCs w:val="21"/>
              </w:rPr>
            </w:pPr>
            <w:r w:rsidRPr="00C4170E">
              <w:rPr>
                <w:rFonts w:ascii="Times New Roman" w:hAnsi="Times New Roman" w:cs="Times New Roman"/>
                <w:b/>
                <w:bCs/>
                <w:sz w:val="21"/>
                <w:szCs w:val="21"/>
              </w:rPr>
              <w:t>&lt;0.001</w:t>
            </w:r>
            <w:r w:rsidRPr="00C4170E">
              <w:rPr>
                <w:rFonts w:ascii="Times New Roman" w:hAnsi="Times New Roman" w:cs="Times New Roman"/>
                <w:b/>
                <w:bCs/>
                <w:sz w:val="21"/>
                <w:szCs w:val="21"/>
                <w:vertAlign w:val="superscript"/>
              </w:rPr>
              <w:t>*</w:t>
            </w:r>
          </w:p>
        </w:tc>
        <w:tc>
          <w:tcPr>
            <w:tcW w:w="581" w:type="pct"/>
            <w:shd w:val="clear" w:color="auto" w:fill="auto"/>
            <w:vAlign w:val="center"/>
          </w:tcPr>
          <w:p w14:paraId="49625B02" w14:textId="77777777" w:rsidR="001349AE" w:rsidRPr="00C4170E" w:rsidRDefault="001349AE" w:rsidP="00944843">
            <w:pPr>
              <w:spacing w:before="20" w:after="20" w:line="240" w:lineRule="auto"/>
              <w:jc w:val="center"/>
              <w:rPr>
                <w:rFonts w:ascii="Times New Roman" w:hAnsi="Times New Roman" w:cs="Times New Roman"/>
                <w:b/>
                <w:bCs/>
                <w:sz w:val="21"/>
                <w:szCs w:val="21"/>
              </w:rPr>
            </w:pPr>
            <w:r w:rsidRPr="00C4170E">
              <w:rPr>
                <w:rFonts w:ascii="Times New Roman" w:hAnsi="Times New Roman" w:cs="Times New Roman"/>
                <w:b/>
                <w:bCs/>
                <w:sz w:val="21"/>
                <w:szCs w:val="21"/>
              </w:rPr>
              <w:t>0.385</w:t>
            </w:r>
          </w:p>
        </w:tc>
        <w:tc>
          <w:tcPr>
            <w:tcW w:w="697" w:type="pct"/>
            <w:shd w:val="clear" w:color="auto" w:fill="auto"/>
            <w:vAlign w:val="center"/>
          </w:tcPr>
          <w:p w14:paraId="5D4A3F88" w14:textId="77777777" w:rsidR="001349AE" w:rsidRPr="00C4170E" w:rsidRDefault="001349AE" w:rsidP="00944843">
            <w:pPr>
              <w:spacing w:before="20" w:after="20" w:line="240" w:lineRule="auto"/>
              <w:jc w:val="center"/>
              <w:rPr>
                <w:rFonts w:ascii="Times New Roman" w:hAnsi="Times New Roman" w:cs="Times New Roman"/>
                <w:b/>
                <w:bCs/>
                <w:sz w:val="21"/>
                <w:szCs w:val="21"/>
              </w:rPr>
            </w:pPr>
            <w:r w:rsidRPr="00C4170E">
              <w:rPr>
                <w:rFonts w:ascii="Times New Roman" w:hAnsi="Times New Roman" w:cs="Times New Roman"/>
                <w:b/>
                <w:bCs/>
                <w:sz w:val="21"/>
                <w:szCs w:val="21"/>
              </w:rPr>
              <w:t>0.002</w:t>
            </w:r>
            <w:r w:rsidRPr="00C4170E">
              <w:rPr>
                <w:rFonts w:ascii="Times New Roman" w:hAnsi="Times New Roman" w:cs="Times New Roman"/>
                <w:b/>
                <w:bCs/>
                <w:sz w:val="21"/>
                <w:szCs w:val="21"/>
                <w:vertAlign w:val="superscript"/>
              </w:rPr>
              <w:t>*</w:t>
            </w:r>
          </w:p>
        </w:tc>
        <w:tc>
          <w:tcPr>
            <w:tcW w:w="697" w:type="pct"/>
            <w:shd w:val="clear" w:color="auto" w:fill="auto"/>
            <w:vAlign w:val="center"/>
          </w:tcPr>
          <w:p w14:paraId="04741C27" w14:textId="77777777" w:rsidR="001349AE" w:rsidRPr="00C4170E" w:rsidRDefault="001349AE" w:rsidP="00944843">
            <w:pPr>
              <w:spacing w:before="20" w:after="20" w:line="240" w:lineRule="auto"/>
              <w:jc w:val="center"/>
              <w:rPr>
                <w:rFonts w:ascii="Times New Roman" w:hAnsi="Times New Roman" w:cs="Times New Roman"/>
                <w:b/>
                <w:bCs/>
                <w:sz w:val="21"/>
                <w:szCs w:val="21"/>
              </w:rPr>
            </w:pPr>
          </w:p>
        </w:tc>
        <w:tc>
          <w:tcPr>
            <w:tcW w:w="581" w:type="pct"/>
            <w:shd w:val="clear" w:color="auto" w:fill="auto"/>
            <w:vAlign w:val="center"/>
          </w:tcPr>
          <w:p w14:paraId="7568AC2D" w14:textId="77777777" w:rsidR="001349AE" w:rsidRPr="00C4170E" w:rsidRDefault="001349AE" w:rsidP="00944843">
            <w:pPr>
              <w:spacing w:before="20" w:after="20" w:line="240" w:lineRule="auto"/>
              <w:jc w:val="center"/>
              <w:rPr>
                <w:rFonts w:ascii="Times New Roman" w:hAnsi="Times New Roman" w:cs="Times New Roman"/>
                <w:sz w:val="21"/>
                <w:szCs w:val="21"/>
              </w:rPr>
            </w:pPr>
          </w:p>
        </w:tc>
        <w:tc>
          <w:tcPr>
            <w:tcW w:w="714" w:type="pct"/>
            <w:gridSpan w:val="2"/>
            <w:shd w:val="clear" w:color="auto" w:fill="auto"/>
            <w:vAlign w:val="center"/>
          </w:tcPr>
          <w:p w14:paraId="4BA23A66" w14:textId="77777777" w:rsidR="001349AE" w:rsidRPr="00C4170E" w:rsidRDefault="001349AE" w:rsidP="00944843">
            <w:pPr>
              <w:spacing w:before="20" w:after="20" w:line="240" w:lineRule="auto"/>
              <w:jc w:val="center"/>
              <w:rPr>
                <w:rFonts w:ascii="Times New Roman" w:hAnsi="Times New Roman" w:cs="Times New Roman"/>
                <w:sz w:val="21"/>
                <w:szCs w:val="21"/>
              </w:rPr>
            </w:pPr>
          </w:p>
        </w:tc>
        <w:tc>
          <w:tcPr>
            <w:tcW w:w="503" w:type="pct"/>
            <w:gridSpan w:val="2"/>
            <w:shd w:val="clear" w:color="auto" w:fill="auto"/>
            <w:vAlign w:val="center"/>
          </w:tcPr>
          <w:p w14:paraId="29A7453B" w14:textId="77777777" w:rsidR="001349AE" w:rsidRPr="00C4170E" w:rsidRDefault="001349AE" w:rsidP="00944843">
            <w:pPr>
              <w:spacing w:before="20" w:after="20" w:line="240" w:lineRule="auto"/>
              <w:jc w:val="center"/>
              <w:rPr>
                <w:rFonts w:ascii="Times New Roman" w:hAnsi="Times New Roman" w:cs="Times New Roman"/>
                <w:sz w:val="21"/>
                <w:szCs w:val="21"/>
              </w:rPr>
            </w:pPr>
          </w:p>
        </w:tc>
      </w:tr>
      <w:tr w:rsidR="001349AE" w:rsidRPr="00944843" w14:paraId="15D94093" w14:textId="77777777" w:rsidTr="00DA7CF3">
        <w:trPr>
          <w:jc w:val="center"/>
        </w:trPr>
        <w:tc>
          <w:tcPr>
            <w:tcW w:w="645" w:type="pct"/>
            <w:shd w:val="clear" w:color="auto" w:fill="auto"/>
            <w:vAlign w:val="center"/>
          </w:tcPr>
          <w:p w14:paraId="53FB51D7" w14:textId="77777777" w:rsidR="001349AE" w:rsidRPr="00C4170E" w:rsidRDefault="001349AE" w:rsidP="00944843">
            <w:pPr>
              <w:spacing w:before="20" w:after="20" w:line="240" w:lineRule="auto"/>
              <w:jc w:val="center"/>
              <w:rPr>
                <w:rFonts w:ascii="Times New Roman" w:hAnsi="Times New Roman" w:cs="Times New Roman"/>
                <w:b/>
                <w:bCs/>
                <w:sz w:val="21"/>
                <w:szCs w:val="21"/>
              </w:rPr>
            </w:pPr>
            <w:r w:rsidRPr="00C4170E">
              <w:rPr>
                <w:rFonts w:ascii="Times New Roman" w:hAnsi="Times New Roman" w:cs="Times New Roman"/>
                <w:b/>
                <w:bCs/>
                <w:sz w:val="21"/>
                <w:szCs w:val="21"/>
              </w:rPr>
              <w:t xml:space="preserve">Sig. bet. </w:t>
            </w:r>
            <w:proofErr w:type="spellStart"/>
            <w:r w:rsidRPr="00C4170E">
              <w:rPr>
                <w:rFonts w:ascii="Times New Roman" w:hAnsi="Times New Roman" w:cs="Times New Roman"/>
                <w:b/>
                <w:bCs/>
                <w:sz w:val="21"/>
                <w:szCs w:val="21"/>
              </w:rPr>
              <w:t>grps</w:t>
            </w:r>
            <w:proofErr w:type="spellEnd"/>
          </w:p>
        </w:tc>
        <w:tc>
          <w:tcPr>
            <w:tcW w:w="1860" w:type="pct"/>
            <w:gridSpan w:val="3"/>
            <w:shd w:val="clear" w:color="auto" w:fill="auto"/>
            <w:vAlign w:val="center"/>
          </w:tcPr>
          <w:p w14:paraId="6B7F7846" w14:textId="77777777" w:rsidR="001349AE" w:rsidRPr="00C4170E" w:rsidRDefault="001349AE" w:rsidP="00944843">
            <w:pPr>
              <w:spacing w:before="20" w:after="20" w:line="240" w:lineRule="auto"/>
              <w:jc w:val="center"/>
              <w:rPr>
                <w:rFonts w:ascii="Times New Roman" w:hAnsi="Times New Roman" w:cs="Times New Roman"/>
                <w:sz w:val="21"/>
                <w:szCs w:val="21"/>
              </w:rPr>
            </w:pPr>
            <w:r w:rsidRPr="00C4170E">
              <w:rPr>
                <w:rFonts w:ascii="Times New Roman" w:hAnsi="Times New Roman" w:cs="Times New Roman"/>
                <w:sz w:val="21"/>
                <w:szCs w:val="21"/>
              </w:rPr>
              <w:t>p</w:t>
            </w:r>
            <w:r w:rsidRPr="00C4170E">
              <w:rPr>
                <w:rFonts w:ascii="Times New Roman" w:hAnsi="Times New Roman" w:cs="Times New Roman"/>
                <w:sz w:val="21"/>
                <w:szCs w:val="21"/>
                <w:vertAlign w:val="subscript"/>
              </w:rPr>
              <w:t>2</w:t>
            </w:r>
            <w:r w:rsidRPr="00C4170E">
              <w:rPr>
                <w:rFonts w:ascii="Times New Roman" w:hAnsi="Times New Roman" w:cs="Times New Roman"/>
                <w:sz w:val="21"/>
                <w:szCs w:val="21"/>
              </w:rPr>
              <w:t>&lt;0.001</w:t>
            </w:r>
            <w:r w:rsidRPr="00C4170E">
              <w:rPr>
                <w:rFonts w:ascii="Times New Roman" w:hAnsi="Times New Roman" w:cs="Times New Roman"/>
                <w:sz w:val="21"/>
                <w:szCs w:val="21"/>
                <w:vertAlign w:val="superscript"/>
              </w:rPr>
              <w:t>*</w:t>
            </w:r>
            <w:r w:rsidRPr="00C4170E">
              <w:rPr>
                <w:rFonts w:ascii="Times New Roman" w:hAnsi="Times New Roman" w:cs="Times New Roman"/>
                <w:sz w:val="21"/>
                <w:szCs w:val="21"/>
              </w:rPr>
              <w:t>, p</w:t>
            </w:r>
            <w:r w:rsidRPr="00C4170E">
              <w:rPr>
                <w:rFonts w:ascii="Times New Roman" w:hAnsi="Times New Roman" w:cs="Times New Roman"/>
                <w:sz w:val="21"/>
                <w:szCs w:val="21"/>
                <w:vertAlign w:val="subscript"/>
              </w:rPr>
              <w:t>3</w:t>
            </w:r>
            <w:r w:rsidRPr="00C4170E">
              <w:rPr>
                <w:rFonts w:ascii="Times New Roman" w:hAnsi="Times New Roman" w:cs="Times New Roman"/>
                <w:sz w:val="21"/>
                <w:szCs w:val="21"/>
              </w:rPr>
              <w:t>&lt;0.001</w:t>
            </w:r>
            <w:r w:rsidRPr="00C4170E">
              <w:rPr>
                <w:rFonts w:ascii="Times New Roman" w:hAnsi="Times New Roman" w:cs="Times New Roman"/>
                <w:sz w:val="21"/>
                <w:szCs w:val="21"/>
                <w:vertAlign w:val="superscript"/>
              </w:rPr>
              <w:t>*</w:t>
            </w:r>
            <w:r w:rsidRPr="00C4170E">
              <w:rPr>
                <w:rFonts w:ascii="Times New Roman" w:hAnsi="Times New Roman" w:cs="Times New Roman"/>
                <w:sz w:val="21"/>
                <w:szCs w:val="21"/>
              </w:rPr>
              <w:t>, p</w:t>
            </w:r>
            <w:r w:rsidRPr="00C4170E">
              <w:rPr>
                <w:rFonts w:ascii="Times New Roman" w:hAnsi="Times New Roman" w:cs="Times New Roman"/>
                <w:sz w:val="21"/>
                <w:szCs w:val="21"/>
                <w:vertAlign w:val="subscript"/>
              </w:rPr>
              <w:t>4</w:t>
            </w:r>
            <w:r w:rsidRPr="00C4170E">
              <w:rPr>
                <w:rFonts w:ascii="Times New Roman" w:hAnsi="Times New Roman" w:cs="Times New Roman"/>
                <w:sz w:val="21"/>
                <w:szCs w:val="21"/>
              </w:rPr>
              <w:t>&lt;0.001</w:t>
            </w:r>
            <w:r w:rsidRPr="00C4170E">
              <w:rPr>
                <w:rFonts w:ascii="Times New Roman" w:hAnsi="Times New Roman" w:cs="Times New Roman"/>
                <w:sz w:val="21"/>
                <w:szCs w:val="21"/>
                <w:vertAlign w:val="superscript"/>
              </w:rPr>
              <w:t>*</w:t>
            </w:r>
          </w:p>
        </w:tc>
        <w:tc>
          <w:tcPr>
            <w:tcW w:w="697" w:type="pct"/>
            <w:shd w:val="clear" w:color="auto" w:fill="auto"/>
            <w:vAlign w:val="center"/>
          </w:tcPr>
          <w:p w14:paraId="14360719" w14:textId="77777777" w:rsidR="001349AE" w:rsidRPr="00C4170E" w:rsidRDefault="001349AE" w:rsidP="00944843">
            <w:pPr>
              <w:spacing w:before="20" w:after="20" w:line="240" w:lineRule="auto"/>
              <w:jc w:val="center"/>
              <w:rPr>
                <w:rFonts w:ascii="Times New Roman" w:hAnsi="Times New Roman" w:cs="Times New Roman"/>
                <w:sz w:val="21"/>
                <w:szCs w:val="21"/>
              </w:rPr>
            </w:pPr>
          </w:p>
        </w:tc>
        <w:tc>
          <w:tcPr>
            <w:tcW w:w="581" w:type="pct"/>
            <w:shd w:val="clear" w:color="auto" w:fill="auto"/>
            <w:vAlign w:val="center"/>
          </w:tcPr>
          <w:p w14:paraId="77BB12AF" w14:textId="77777777" w:rsidR="001349AE" w:rsidRPr="00C4170E" w:rsidRDefault="001349AE" w:rsidP="00944843">
            <w:pPr>
              <w:spacing w:before="20" w:after="20" w:line="240" w:lineRule="auto"/>
              <w:jc w:val="center"/>
              <w:rPr>
                <w:rFonts w:ascii="Times New Roman" w:hAnsi="Times New Roman" w:cs="Times New Roman"/>
                <w:sz w:val="21"/>
                <w:szCs w:val="21"/>
              </w:rPr>
            </w:pPr>
          </w:p>
        </w:tc>
        <w:tc>
          <w:tcPr>
            <w:tcW w:w="714" w:type="pct"/>
            <w:gridSpan w:val="2"/>
            <w:shd w:val="clear" w:color="auto" w:fill="auto"/>
            <w:vAlign w:val="center"/>
          </w:tcPr>
          <w:p w14:paraId="5EC8C426" w14:textId="77777777" w:rsidR="001349AE" w:rsidRPr="00C4170E" w:rsidRDefault="001349AE" w:rsidP="00944843">
            <w:pPr>
              <w:spacing w:before="20" w:after="20" w:line="240" w:lineRule="auto"/>
              <w:jc w:val="center"/>
              <w:rPr>
                <w:rFonts w:ascii="Times New Roman" w:hAnsi="Times New Roman" w:cs="Times New Roman"/>
                <w:sz w:val="21"/>
                <w:szCs w:val="21"/>
              </w:rPr>
            </w:pPr>
          </w:p>
        </w:tc>
        <w:tc>
          <w:tcPr>
            <w:tcW w:w="503" w:type="pct"/>
            <w:gridSpan w:val="2"/>
            <w:shd w:val="clear" w:color="auto" w:fill="auto"/>
            <w:vAlign w:val="center"/>
          </w:tcPr>
          <w:p w14:paraId="5719DA51" w14:textId="77777777" w:rsidR="001349AE" w:rsidRPr="00944843" w:rsidRDefault="001349AE" w:rsidP="00DA7CF3">
            <w:pPr>
              <w:keepNext/>
              <w:spacing w:before="20" w:after="20" w:line="240" w:lineRule="auto"/>
              <w:jc w:val="center"/>
              <w:rPr>
                <w:rFonts w:ascii="Times New Roman" w:hAnsi="Times New Roman" w:cs="Times New Roman"/>
                <w:sz w:val="21"/>
                <w:szCs w:val="21"/>
              </w:rPr>
            </w:pPr>
          </w:p>
        </w:tc>
      </w:tr>
    </w:tbl>
    <w:p w14:paraId="33A6FF2B" w14:textId="54BF6075" w:rsidR="00DA7CF3" w:rsidRPr="00DA7CF3" w:rsidRDefault="00DA7CF3" w:rsidP="00DA7CF3">
      <w:pPr>
        <w:spacing w:after="0" w:line="240" w:lineRule="auto"/>
        <w:rPr>
          <w:b/>
          <w:bCs/>
          <w:i/>
          <w:iCs/>
          <w:color w:val="44546A" w:themeColor="text2"/>
          <w:sz w:val="18"/>
          <w:szCs w:val="18"/>
        </w:rPr>
      </w:pPr>
      <w:r w:rsidRPr="00DA7CF3">
        <w:rPr>
          <w:i/>
          <w:iCs/>
          <w:color w:val="44546A" w:themeColor="text2"/>
          <w:sz w:val="18"/>
          <w:szCs w:val="18"/>
        </w:rPr>
        <w:t xml:space="preserve">SD: </w:t>
      </w:r>
      <w:r w:rsidRPr="00DA7CF3">
        <w:rPr>
          <w:b/>
          <w:bCs/>
          <w:i/>
          <w:iCs/>
          <w:color w:val="44546A" w:themeColor="text2"/>
          <w:sz w:val="18"/>
          <w:szCs w:val="18"/>
        </w:rPr>
        <w:t>Standard deviation, F</w:t>
      </w:r>
      <w:r w:rsidRPr="00DA7CF3">
        <w:rPr>
          <w:i/>
          <w:iCs/>
          <w:color w:val="44546A" w:themeColor="text2"/>
          <w:sz w:val="18"/>
          <w:szCs w:val="18"/>
        </w:rPr>
        <w:t xml:space="preserve">: </w:t>
      </w:r>
      <w:r w:rsidRPr="00DA7CF3">
        <w:rPr>
          <w:b/>
          <w:bCs/>
          <w:i/>
          <w:iCs/>
          <w:color w:val="44546A" w:themeColor="text2"/>
          <w:sz w:val="18"/>
          <w:szCs w:val="18"/>
        </w:rPr>
        <w:t>F for One-way ANOVA test and pairwise</w:t>
      </w:r>
      <w:r w:rsidRPr="00DA7CF3">
        <w:rPr>
          <w:i/>
          <w:iCs/>
          <w:color w:val="44546A" w:themeColor="text2"/>
          <w:sz w:val="18"/>
          <w:szCs w:val="18"/>
        </w:rPr>
        <w:t xml:space="preserve"> comparison between each </w:t>
      </w:r>
      <w:r w:rsidR="0080582A">
        <w:rPr>
          <w:i/>
          <w:iCs/>
          <w:color w:val="44546A" w:themeColor="text2"/>
          <w:sz w:val="18"/>
          <w:szCs w:val="18"/>
        </w:rPr>
        <w:t>two</w:t>
      </w:r>
      <w:r w:rsidRPr="00DA7CF3">
        <w:rPr>
          <w:i/>
          <w:iCs/>
          <w:color w:val="44546A" w:themeColor="text2"/>
          <w:sz w:val="18"/>
          <w:szCs w:val="18"/>
        </w:rPr>
        <w:t xml:space="preserve"> groups were done using a </w:t>
      </w:r>
      <w:r w:rsidRPr="00DA7CF3">
        <w:rPr>
          <w:b/>
          <w:bCs/>
          <w:i/>
          <w:iCs/>
          <w:color w:val="44546A" w:themeColor="text2"/>
          <w:sz w:val="18"/>
          <w:szCs w:val="18"/>
        </w:rPr>
        <w:t xml:space="preserve">Post Hoc Test (Tukey), </w:t>
      </w:r>
      <w:r w:rsidRPr="00DA7CF3">
        <w:rPr>
          <w:i/>
          <w:iCs/>
          <w:color w:val="44546A" w:themeColor="text2"/>
          <w:sz w:val="18"/>
          <w:szCs w:val="18"/>
        </w:rPr>
        <w:t xml:space="preserve">H: H for </w:t>
      </w:r>
      <w:r w:rsidRPr="00DA7CF3">
        <w:rPr>
          <w:b/>
          <w:bCs/>
          <w:i/>
          <w:iCs/>
          <w:color w:val="44546A" w:themeColor="text2"/>
          <w:sz w:val="18"/>
          <w:szCs w:val="18"/>
        </w:rPr>
        <w:t xml:space="preserve">Kruskal Wallis test, </w:t>
      </w:r>
      <w:r w:rsidRPr="00DA7CF3">
        <w:rPr>
          <w:i/>
          <w:iCs/>
          <w:color w:val="44546A" w:themeColor="text2"/>
          <w:sz w:val="18"/>
          <w:szCs w:val="18"/>
        </w:rPr>
        <w:t xml:space="preserve">pairwise comparison between each </w:t>
      </w:r>
      <w:r w:rsidR="0080582A">
        <w:rPr>
          <w:i/>
          <w:iCs/>
          <w:color w:val="44546A" w:themeColor="text2"/>
          <w:sz w:val="18"/>
          <w:szCs w:val="18"/>
        </w:rPr>
        <w:t>two</w:t>
      </w:r>
      <w:r w:rsidRPr="00DA7CF3">
        <w:rPr>
          <w:i/>
          <w:iCs/>
          <w:color w:val="44546A" w:themeColor="text2"/>
          <w:sz w:val="18"/>
          <w:szCs w:val="18"/>
        </w:rPr>
        <w:t xml:space="preserve"> groups was done using a </w:t>
      </w:r>
      <w:r w:rsidRPr="00DA7CF3">
        <w:rPr>
          <w:b/>
          <w:bCs/>
          <w:i/>
          <w:iCs/>
          <w:color w:val="44546A" w:themeColor="text2"/>
          <w:sz w:val="18"/>
          <w:szCs w:val="18"/>
        </w:rPr>
        <w:t xml:space="preserve">Post Hoc Test (Dunn's for multiple comparisons test), </w:t>
      </w:r>
      <w:r w:rsidRPr="00DA7CF3">
        <w:rPr>
          <w:i/>
          <w:iCs/>
          <w:color w:val="44546A" w:themeColor="text2"/>
          <w:sz w:val="18"/>
          <w:szCs w:val="18"/>
        </w:rPr>
        <w:t xml:space="preserve">p: p-value to compare </w:t>
      </w:r>
      <w:r w:rsidRPr="00DA7CF3">
        <w:rPr>
          <w:b/>
          <w:bCs/>
          <w:i/>
          <w:iCs/>
          <w:color w:val="44546A" w:themeColor="text2"/>
          <w:sz w:val="18"/>
          <w:szCs w:val="18"/>
        </w:rPr>
        <w:t xml:space="preserve">the different studied groups. </w:t>
      </w:r>
      <w:r w:rsidRPr="00DA7CF3">
        <w:rPr>
          <w:i/>
          <w:iCs/>
          <w:color w:val="44546A" w:themeColor="text2"/>
          <w:sz w:val="18"/>
          <w:szCs w:val="18"/>
        </w:rPr>
        <w:t>p</w:t>
      </w:r>
      <w:r w:rsidRPr="00DA7CF3">
        <w:rPr>
          <w:i/>
          <w:iCs/>
          <w:color w:val="44546A" w:themeColor="text2"/>
          <w:sz w:val="18"/>
          <w:szCs w:val="18"/>
          <w:vertAlign w:val="subscript"/>
        </w:rPr>
        <w:t>0</w:t>
      </w:r>
      <w:r w:rsidRPr="00DA7CF3">
        <w:rPr>
          <w:i/>
          <w:iCs/>
          <w:color w:val="44546A" w:themeColor="text2"/>
          <w:sz w:val="18"/>
          <w:szCs w:val="18"/>
        </w:rPr>
        <w:t>: p value to compare the control group and each other's</w:t>
      </w:r>
      <w:r w:rsidRPr="00DA7CF3">
        <w:rPr>
          <w:b/>
          <w:bCs/>
          <w:i/>
          <w:iCs/>
          <w:color w:val="44546A" w:themeColor="text2"/>
          <w:sz w:val="18"/>
          <w:szCs w:val="18"/>
        </w:rPr>
        <w:t xml:space="preserve"> group. </w:t>
      </w:r>
      <w:r w:rsidRPr="00DA7CF3">
        <w:rPr>
          <w:i/>
          <w:iCs/>
          <w:color w:val="44546A" w:themeColor="text2"/>
          <w:sz w:val="18"/>
          <w:szCs w:val="18"/>
        </w:rPr>
        <w:t>p</w:t>
      </w:r>
      <w:r w:rsidRPr="00DA7CF3">
        <w:rPr>
          <w:i/>
          <w:iCs/>
          <w:color w:val="44546A" w:themeColor="text2"/>
          <w:sz w:val="18"/>
          <w:szCs w:val="18"/>
          <w:vertAlign w:val="subscript"/>
        </w:rPr>
        <w:t>1</w:t>
      </w:r>
      <w:r w:rsidRPr="00DA7CF3">
        <w:rPr>
          <w:i/>
          <w:iCs/>
          <w:color w:val="44546A" w:themeColor="text2"/>
          <w:sz w:val="18"/>
          <w:szCs w:val="18"/>
        </w:rPr>
        <w:t>: p-value to compare between the 4</w:t>
      </w:r>
      <w:r w:rsidRPr="00DA7CF3">
        <w:rPr>
          <w:i/>
          <w:iCs/>
          <w:color w:val="44546A" w:themeColor="text2"/>
          <w:sz w:val="18"/>
          <w:szCs w:val="18"/>
          <w:vertAlign w:val="superscript"/>
        </w:rPr>
        <w:t>th</w:t>
      </w:r>
      <w:r w:rsidRPr="00DA7CF3">
        <w:rPr>
          <w:i/>
          <w:iCs/>
          <w:color w:val="44546A" w:themeColor="text2"/>
          <w:sz w:val="18"/>
          <w:szCs w:val="18"/>
        </w:rPr>
        <w:t xml:space="preserve"> Group</w:t>
      </w:r>
      <w:r w:rsidRPr="00DA7CF3">
        <w:rPr>
          <w:b/>
          <w:bCs/>
          <w:i/>
          <w:iCs/>
          <w:color w:val="44546A" w:themeColor="text2"/>
          <w:sz w:val="18"/>
          <w:szCs w:val="18"/>
        </w:rPr>
        <w:t xml:space="preserve"> and each other group. </w:t>
      </w:r>
      <w:r w:rsidRPr="00DA7CF3">
        <w:rPr>
          <w:i/>
          <w:iCs/>
          <w:color w:val="44546A" w:themeColor="text2"/>
          <w:sz w:val="18"/>
          <w:szCs w:val="18"/>
        </w:rPr>
        <w:t>p</w:t>
      </w:r>
      <w:r w:rsidRPr="00DA7CF3">
        <w:rPr>
          <w:i/>
          <w:iCs/>
          <w:color w:val="44546A" w:themeColor="text2"/>
          <w:sz w:val="18"/>
          <w:szCs w:val="18"/>
          <w:vertAlign w:val="subscript"/>
        </w:rPr>
        <w:t>2</w:t>
      </w:r>
      <w:r w:rsidRPr="00DA7CF3">
        <w:rPr>
          <w:i/>
          <w:iCs/>
          <w:color w:val="44546A" w:themeColor="text2"/>
          <w:sz w:val="18"/>
          <w:szCs w:val="18"/>
        </w:rPr>
        <w:t xml:space="preserve">: p value to compare between </w:t>
      </w:r>
      <w:r w:rsidRPr="00DA7CF3">
        <w:rPr>
          <w:b/>
          <w:bCs/>
          <w:i/>
          <w:iCs/>
          <w:color w:val="44546A" w:themeColor="text2"/>
          <w:sz w:val="18"/>
          <w:szCs w:val="18"/>
        </w:rPr>
        <w:t xml:space="preserve">1st </w:t>
      </w:r>
      <w:r w:rsidRPr="00DA7CF3">
        <w:rPr>
          <w:i/>
          <w:iCs/>
          <w:color w:val="44546A" w:themeColor="text2"/>
          <w:sz w:val="18"/>
          <w:szCs w:val="18"/>
        </w:rPr>
        <w:t>&amp; 2</w:t>
      </w:r>
      <w:r w:rsidRPr="00DA7CF3">
        <w:rPr>
          <w:i/>
          <w:iCs/>
          <w:color w:val="44546A" w:themeColor="text2"/>
          <w:sz w:val="18"/>
          <w:szCs w:val="18"/>
          <w:vertAlign w:val="superscript"/>
        </w:rPr>
        <w:t>nd</w:t>
      </w:r>
      <w:r w:rsidRPr="00DA7CF3">
        <w:rPr>
          <w:i/>
          <w:iCs/>
          <w:color w:val="44546A" w:themeColor="text2"/>
          <w:sz w:val="18"/>
          <w:szCs w:val="18"/>
        </w:rPr>
        <w:t xml:space="preserve"> </w:t>
      </w:r>
      <w:r w:rsidRPr="00DA7CF3">
        <w:rPr>
          <w:b/>
          <w:bCs/>
          <w:i/>
          <w:iCs/>
          <w:color w:val="44546A" w:themeColor="text2"/>
          <w:sz w:val="18"/>
          <w:szCs w:val="18"/>
        </w:rPr>
        <w:t xml:space="preserve">Groups. </w:t>
      </w:r>
      <w:r w:rsidRPr="00DA7CF3">
        <w:rPr>
          <w:i/>
          <w:iCs/>
          <w:color w:val="44546A" w:themeColor="text2"/>
          <w:sz w:val="18"/>
          <w:szCs w:val="18"/>
        </w:rPr>
        <w:t>p</w:t>
      </w:r>
      <w:r w:rsidRPr="00DA7CF3">
        <w:rPr>
          <w:i/>
          <w:iCs/>
          <w:color w:val="44546A" w:themeColor="text2"/>
          <w:sz w:val="18"/>
          <w:szCs w:val="18"/>
          <w:vertAlign w:val="subscript"/>
        </w:rPr>
        <w:t>3</w:t>
      </w:r>
      <w:r w:rsidRPr="00DA7CF3">
        <w:rPr>
          <w:i/>
          <w:iCs/>
          <w:color w:val="44546A" w:themeColor="text2"/>
          <w:sz w:val="18"/>
          <w:szCs w:val="18"/>
        </w:rPr>
        <w:t xml:space="preserve">: p value to compare between </w:t>
      </w:r>
      <w:r w:rsidRPr="00DA7CF3">
        <w:rPr>
          <w:b/>
          <w:bCs/>
          <w:i/>
          <w:iCs/>
          <w:color w:val="44546A" w:themeColor="text2"/>
          <w:sz w:val="18"/>
          <w:szCs w:val="18"/>
        </w:rPr>
        <w:t>1</w:t>
      </w:r>
      <w:r w:rsidRPr="00DA7CF3">
        <w:rPr>
          <w:b/>
          <w:bCs/>
          <w:i/>
          <w:iCs/>
          <w:color w:val="44546A" w:themeColor="text2"/>
          <w:sz w:val="18"/>
          <w:szCs w:val="18"/>
          <w:vertAlign w:val="superscript"/>
        </w:rPr>
        <w:t>st</w:t>
      </w:r>
      <w:r w:rsidRPr="00DA7CF3">
        <w:rPr>
          <w:b/>
          <w:bCs/>
          <w:i/>
          <w:iCs/>
          <w:color w:val="44546A" w:themeColor="text2"/>
          <w:sz w:val="18"/>
          <w:szCs w:val="18"/>
        </w:rPr>
        <w:t xml:space="preserve"> &amp;3</w:t>
      </w:r>
      <w:r w:rsidRPr="00DA7CF3">
        <w:rPr>
          <w:b/>
          <w:bCs/>
          <w:i/>
          <w:iCs/>
          <w:color w:val="44546A" w:themeColor="text2"/>
          <w:sz w:val="18"/>
          <w:szCs w:val="18"/>
          <w:vertAlign w:val="superscript"/>
        </w:rPr>
        <w:t>rd</w:t>
      </w:r>
      <w:r w:rsidRPr="00DA7CF3">
        <w:rPr>
          <w:b/>
          <w:bCs/>
          <w:i/>
          <w:iCs/>
          <w:color w:val="44546A" w:themeColor="text2"/>
          <w:sz w:val="18"/>
          <w:szCs w:val="18"/>
        </w:rPr>
        <w:t xml:space="preserve"> Groups. </w:t>
      </w:r>
      <w:r w:rsidRPr="00DA7CF3">
        <w:rPr>
          <w:i/>
          <w:iCs/>
          <w:color w:val="44546A" w:themeColor="text2"/>
          <w:sz w:val="18"/>
          <w:szCs w:val="18"/>
        </w:rPr>
        <w:t>p</w:t>
      </w:r>
      <w:r w:rsidRPr="00DA7CF3">
        <w:rPr>
          <w:i/>
          <w:iCs/>
          <w:color w:val="44546A" w:themeColor="text2"/>
          <w:sz w:val="18"/>
          <w:szCs w:val="18"/>
          <w:vertAlign w:val="subscript"/>
        </w:rPr>
        <w:t>4</w:t>
      </w:r>
      <w:r w:rsidRPr="00DA7CF3">
        <w:rPr>
          <w:i/>
          <w:iCs/>
          <w:color w:val="44546A" w:themeColor="text2"/>
          <w:sz w:val="18"/>
          <w:szCs w:val="18"/>
        </w:rPr>
        <w:t xml:space="preserve">: p value to compare between </w:t>
      </w:r>
      <w:r w:rsidRPr="00DA7CF3">
        <w:rPr>
          <w:b/>
          <w:bCs/>
          <w:i/>
          <w:iCs/>
          <w:color w:val="44546A" w:themeColor="text2"/>
          <w:sz w:val="18"/>
          <w:szCs w:val="18"/>
        </w:rPr>
        <w:t>2</w:t>
      </w:r>
      <w:r w:rsidRPr="00DA7CF3">
        <w:rPr>
          <w:b/>
          <w:bCs/>
          <w:i/>
          <w:iCs/>
          <w:color w:val="44546A" w:themeColor="text2"/>
          <w:sz w:val="18"/>
          <w:szCs w:val="18"/>
          <w:vertAlign w:val="superscript"/>
        </w:rPr>
        <w:t>nd</w:t>
      </w:r>
      <w:r w:rsidRPr="00DA7CF3">
        <w:rPr>
          <w:b/>
          <w:bCs/>
          <w:i/>
          <w:iCs/>
          <w:color w:val="44546A" w:themeColor="text2"/>
          <w:sz w:val="18"/>
          <w:szCs w:val="18"/>
        </w:rPr>
        <w:t xml:space="preserve"> and 3</w:t>
      </w:r>
      <w:r w:rsidRPr="00DA7CF3">
        <w:rPr>
          <w:b/>
          <w:bCs/>
          <w:i/>
          <w:iCs/>
          <w:color w:val="44546A" w:themeColor="text2"/>
          <w:sz w:val="18"/>
          <w:szCs w:val="18"/>
          <w:vertAlign w:val="superscript"/>
        </w:rPr>
        <w:t>rd</w:t>
      </w:r>
      <w:r w:rsidRPr="00DA7CF3">
        <w:rPr>
          <w:b/>
          <w:bCs/>
          <w:i/>
          <w:iCs/>
          <w:color w:val="44546A" w:themeColor="text2"/>
          <w:sz w:val="18"/>
          <w:szCs w:val="18"/>
        </w:rPr>
        <w:t xml:space="preserve"> Groups. </w:t>
      </w:r>
      <w:r w:rsidRPr="00DA7CF3">
        <w:rPr>
          <w:i/>
          <w:iCs/>
          <w:color w:val="44546A" w:themeColor="text2"/>
          <w:sz w:val="18"/>
          <w:szCs w:val="18"/>
        </w:rPr>
        <w:t xml:space="preserve"> Statistically significant at p ≤ 0.05. </w:t>
      </w:r>
    </w:p>
    <w:p w14:paraId="2897F428" w14:textId="77777777" w:rsidR="00DA7CF3" w:rsidRPr="00DA7CF3" w:rsidRDefault="00DA7CF3" w:rsidP="00DA7CF3">
      <w:pPr>
        <w:spacing w:after="0" w:line="240" w:lineRule="auto"/>
        <w:rPr>
          <w:b/>
          <w:bCs/>
          <w:i/>
          <w:iCs/>
          <w:color w:val="44546A" w:themeColor="text2"/>
          <w:sz w:val="18"/>
          <w:szCs w:val="18"/>
        </w:rPr>
      </w:pPr>
      <w:r w:rsidRPr="00DA7CF3">
        <w:rPr>
          <w:b/>
          <w:bCs/>
          <w:i/>
          <w:iCs/>
          <w:color w:val="44546A" w:themeColor="text2"/>
          <w:sz w:val="18"/>
          <w:szCs w:val="18"/>
        </w:rPr>
        <w:t>Group I</w:t>
      </w:r>
      <w:r w:rsidRPr="00DA7CF3">
        <w:rPr>
          <w:i/>
          <w:iCs/>
          <w:color w:val="44546A" w:themeColor="text2"/>
          <w:sz w:val="18"/>
          <w:szCs w:val="18"/>
        </w:rPr>
        <w:t xml:space="preserve">: Child A, </w:t>
      </w:r>
      <w:r w:rsidRPr="00DA7CF3">
        <w:rPr>
          <w:b/>
          <w:bCs/>
          <w:i/>
          <w:iCs/>
          <w:color w:val="44546A" w:themeColor="text2"/>
          <w:sz w:val="18"/>
          <w:szCs w:val="18"/>
        </w:rPr>
        <w:t>Group II</w:t>
      </w:r>
      <w:r w:rsidRPr="00DA7CF3">
        <w:rPr>
          <w:i/>
          <w:iCs/>
          <w:color w:val="44546A" w:themeColor="text2"/>
          <w:sz w:val="18"/>
          <w:szCs w:val="18"/>
        </w:rPr>
        <w:t xml:space="preserve">: Child B, </w:t>
      </w:r>
      <w:r w:rsidRPr="00DA7CF3">
        <w:rPr>
          <w:b/>
          <w:bCs/>
          <w:i/>
          <w:iCs/>
          <w:color w:val="44546A" w:themeColor="text2"/>
          <w:sz w:val="18"/>
          <w:szCs w:val="18"/>
        </w:rPr>
        <w:t>Group III</w:t>
      </w:r>
      <w:r w:rsidRPr="00DA7CF3">
        <w:rPr>
          <w:i/>
          <w:iCs/>
          <w:color w:val="44546A" w:themeColor="text2"/>
          <w:sz w:val="18"/>
          <w:szCs w:val="18"/>
        </w:rPr>
        <w:t>: Child C,</w:t>
      </w:r>
      <w:r w:rsidRPr="00DA7CF3">
        <w:rPr>
          <w:b/>
          <w:bCs/>
          <w:i/>
          <w:iCs/>
          <w:color w:val="44546A" w:themeColor="text2"/>
          <w:sz w:val="18"/>
          <w:szCs w:val="18"/>
        </w:rPr>
        <w:t xml:space="preserve"> Group IV</w:t>
      </w:r>
      <w:r w:rsidRPr="00DA7CF3">
        <w:rPr>
          <w:i/>
          <w:iCs/>
          <w:color w:val="44546A" w:themeColor="text2"/>
          <w:sz w:val="18"/>
          <w:szCs w:val="18"/>
        </w:rPr>
        <w:t>: HCC</w:t>
      </w:r>
    </w:p>
    <w:p w14:paraId="2C1D3DD3" w14:textId="77777777" w:rsidR="00A64ED2" w:rsidRPr="007872C6" w:rsidRDefault="00A64ED2" w:rsidP="00A64ED2">
      <w:pPr>
        <w:spacing w:after="0" w:line="240" w:lineRule="auto"/>
        <w:rPr>
          <w:rFonts w:ascii="Times New Roman" w:hAnsi="Times New Roman" w:cs="Times New Roman"/>
          <w:b/>
          <w:bCs/>
          <w:sz w:val="20"/>
          <w:szCs w:val="20"/>
        </w:rPr>
      </w:pPr>
    </w:p>
    <w:p w14:paraId="748A6F10" w14:textId="2EEFC9A3" w:rsidR="00DA7CF3" w:rsidRDefault="00DA7CF3" w:rsidP="00DA7CF3">
      <w:pPr>
        <w:pStyle w:val="Caption"/>
        <w:keepNext/>
      </w:pPr>
      <w:r>
        <w:t xml:space="preserve">Tab </w:t>
      </w:r>
      <w:r>
        <w:fldChar w:fldCharType="begin"/>
      </w:r>
      <w:r>
        <w:instrText xml:space="preserve"> SEQ Table \* ARABIC </w:instrText>
      </w:r>
      <w:r>
        <w:fldChar w:fldCharType="separate"/>
      </w:r>
      <w:r w:rsidR="00D271D5">
        <w:rPr>
          <w:noProof/>
        </w:rPr>
        <w:t>6</w:t>
      </w:r>
      <w:r>
        <w:fldChar w:fldCharType="end"/>
      </w:r>
      <w:r>
        <w:t xml:space="preserve">. </w:t>
      </w:r>
      <w:r w:rsidRPr="00DA7CF3">
        <w:rPr>
          <w:b/>
          <w:bCs/>
        </w:rPr>
        <w:t>Correlation between MPV and different parameters in each group</w:t>
      </w:r>
    </w:p>
    <w:tbl>
      <w:tblPr>
        <w:tblW w:w="5000" w:type="pct"/>
        <w:jc w:val="center"/>
        <w:tblBorders>
          <w:top w:val="single" w:sz="12" w:space="0" w:color="auto"/>
          <w:bottom w:val="single" w:sz="12" w:space="0" w:color="auto"/>
        </w:tblBorders>
        <w:tblLook w:val="04A0" w:firstRow="1" w:lastRow="0" w:firstColumn="1" w:lastColumn="0" w:noHBand="0" w:noVBand="1"/>
        <w:tblCaption w:val="Tab 6. Correlation between MPV and different parameters in each group"/>
        <w:tblDescription w:val="r: Pearson coefficient &#10;*: Statistically significant at p ≤ 0.05&#10;"/>
      </w:tblPr>
      <w:tblGrid>
        <w:gridCol w:w="1416"/>
        <w:gridCol w:w="681"/>
        <w:gridCol w:w="783"/>
        <w:gridCol w:w="681"/>
        <w:gridCol w:w="783"/>
        <w:gridCol w:w="681"/>
        <w:gridCol w:w="784"/>
        <w:gridCol w:w="681"/>
        <w:gridCol w:w="682"/>
        <w:gridCol w:w="657"/>
        <w:gridCol w:w="675"/>
      </w:tblGrid>
      <w:tr w:rsidR="00A64ED2" w:rsidRPr="00DA7CF3" w14:paraId="56337B7E" w14:textId="77777777" w:rsidTr="00DA7CF3">
        <w:trPr>
          <w:jc w:val="center"/>
        </w:trPr>
        <w:tc>
          <w:tcPr>
            <w:tcW w:w="833" w:type="pct"/>
            <w:tcBorders>
              <w:top w:val="single" w:sz="12" w:space="0" w:color="auto"/>
              <w:left w:val="nil"/>
              <w:bottom w:val="nil"/>
              <w:right w:val="nil"/>
            </w:tcBorders>
            <w:shd w:val="clear" w:color="auto" w:fill="auto"/>
            <w:vAlign w:val="center"/>
          </w:tcPr>
          <w:p w14:paraId="01567195" w14:textId="77777777" w:rsidR="00A64ED2" w:rsidRPr="00DA7CF3" w:rsidRDefault="00A64ED2" w:rsidP="00944843">
            <w:pPr>
              <w:spacing w:before="40" w:after="40" w:line="240" w:lineRule="auto"/>
              <w:jc w:val="center"/>
              <w:rPr>
                <w:rFonts w:ascii="Times New Roman" w:hAnsi="Times New Roman" w:cs="Times New Roman"/>
                <w:b/>
                <w:bCs/>
                <w:sz w:val="18"/>
                <w:szCs w:val="18"/>
              </w:rPr>
            </w:pPr>
          </w:p>
        </w:tc>
        <w:tc>
          <w:tcPr>
            <w:tcW w:w="4167" w:type="pct"/>
            <w:gridSpan w:val="10"/>
            <w:tcBorders>
              <w:top w:val="single" w:sz="12" w:space="0" w:color="auto"/>
              <w:left w:val="nil"/>
              <w:bottom w:val="nil"/>
              <w:right w:val="nil"/>
            </w:tcBorders>
            <w:shd w:val="clear" w:color="auto" w:fill="auto"/>
            <w:vAlign w:val="center"/>
            <w:hideMark/>
          </w:tcPr>
          <w:p w14:paraId="6C500DEF" w14:textId="77777777" w:rsidR="00A64ED2" w:rsidRPr="00DA7CF3" w:rsidRDefault="00A64ED2" w:rsidP="00944843">
            <w:pPr>
              <w:spacing w:before="40" w:after="40" w:line="240" w:lineRule="auto"/>
              <w:jc w:val="center"/>
              <w:rPr>
                <w:rFonts w:ascii="Times New Roman" w:hAnsi="Times New Roman" w:cs="Times New Roman"/>
                <w:b/>
                <w:bCs/>
                <w:sz w:val="18"/>
                <w:szCs w:val="18"/>
              </w:rPr>
            </w:pPr>
            <w:r w:rsidRPr="00DA7CF3">
              <w:rPr>
                <w:rFonts w:ascii="Times New Roman" w:hAnsi="Times New Roman" w:cs="Times New Roman"/>
                <w:b/>
                <w:bCs/>
                <w:sz w:val="18"/>
                <w:szCs w:val="18"/>
              </w:rPr>
              <w:t>MPV</w:t>
            </w:r>
          </w:p>
        </w:tc>
      </w:tr>
      <w:tr w:rsidR="00A64ED2" w:rsidRPr="00DA7CF3" w14:paraId="19F1F5D7" w14:textId="77777777" w:rsidTr="0007665B">
        <w:trPr>
          <w:jc w:val="center"/>
        </w:trPr>
        <w:tc>
          <w:tcPr>
            <w:tcW w:w="833" w:type="pct"/>
            <w:tcBorders>
              <w:top w:val="nil"/>
              <w:left w:val="nil"/>
              <w:bottom w:val="nil"/>
              <w:right w:val="nil"/>
            </w:tcBorders>
            <w:shd w:val="clear" w:color="auto" w:fill="auto"/>
            <w:vAlign w:val="center"/>
          </w:tcPr>
          <w:p w14:paraId="101564EC" w14:textId="77777777" w:rsidR="00A64ED2" w:rsidRPr="00DA7CF3" w:rsidRDefault="00A64ED2" w:rsidP="00944843">
            <w:pPr>
              <w:spacing w:before="40" w:after="40" w:line="240" w:lineRule="auto"/>
              <w:jc w:val="center"/>
              <w:rPr>
                <w:rFonts w:ascii="Times New Roman" w:hAnsi="Times New Roman" w:cs="Times New Roman"/>
                <w:b/>
                <w:bCs/>
                <w:sz w:val="18"/>
                <w:szCs w:val="18"/>
              </w:rPr>
            </w:pPr>
          </w:p>
        </w:tc>
        <w:tc>
          <w:tcPr>
            <w:tcW w:w="861" w:type="pct"/>
            <w:gridSpan w:val="2"/>
            <w:tcBorders>
              <w:top w:val="nil"/>
              <w:left w:val="nil"/>
              <w:bottom w:val="nil"/>
              <w:right w:val="nil"/>
            </w:tcBorders>
            <w:shd w:val="clear" w:color="auto" w:fill="auto"/>
            <w:vAlign w:val="center"/>
            <w:hideMark/>
          </w:tcPr>
          <w:p w14:paraId="54F3149C" w14:textId="77777777" w:rsidR="00DA7CF3" w:rsidRDefault="00A64ED2" w:rsidP="00944843">
            <w:pPr>
              <w:spacing w:before="40" w:after="40" w:line="240" w:lineRule="auto"/>
              <w:jc w:val="center"/>
              <w:rPr>
                <w:rFonts w:ascii="Times New Roman" w:hAnsi="Times New Roman" w:cs="Times New Roman"/>
                <w:b/>
                <w:bCs/>
                <w:sz w:val="18"/>
                <w:szCs w:val="18"/>
              </w:rPr>
            </w:pPr>
            <w:r w:rsidRPr="00DA7CF3">
              <w:rPr>
                <w:rFonts w:ascii="Times New Roman" w:hAnsi="Times New Roman" w:cs="Times New Roman"/>
                <w:b/>
                <w:bCs/>
                <w:sz w:val="18"/>
                <w:szCs w:val="18"/>
              </w:rPr>
              <w:t>Group 1</w:t>
            </w:r>
          </w:p>
          <w:p w14:paraId="1FCD648A" w14:textId="28FB8A3D" w:rsidR="00A64ED2" w:rsidRPr="00DA7CF3" w:rsidRDefault="00A64ED2" w:rsidP="00944843">
            <w:pPr>
              <w:spacing w:before="40" w:after="40" w:line="240" w:lineRule="auto"/>
              <w:jc w:val="center"/>
              <w:rPr>
                <w:rFonts w:ascii="Times New Roman" w:hAnsi="Times New Roman" w:cs="Times New Roman"/>
                <w:b/>
                <w:bCs/>
                <w:sz w:val="18"/>
                <w:szCs w:val="18"/>
              </w:rPr>
            </w:pPr>
            <w:r w:rsidRPr="00DA7CF3">
              <w:rPr>
                <w:rFonts w:ascii="Times New Roman" w:hAnsi="Times New Roman" w:cs="Times New Roman"/>
                <w:b/>
                <w:bCs/>
                <w:sz w:val="18"/>
                <w:szCs w:val="18"/>
              </w:rPr>
              <w:t>(n=50)</w:t>
            </w:r>
          </w:p>
        </w:tc>
        <w:tc>
          <w:tcPr>
            <w:tcW w:w="861" w:type="pct"/>
            <w:gridSpan w:val="2"/>
            <w:tcBorders>
              <w:top w:val="nil"/>
              <w:left w:val="nil"/>
              <w:bottom w:val="nil"/>
              <w:right w:val="nil"/>
            </w:tcBorders>
            <w:shd w:val="clear" w:color="auto" w:fill="auto"/>
            <w:vAlign w:val="center"/>
            <w:hideMark/>
          </w:tcPr>
          <w:p w14:paraId="5A9D3CC7" w14:textId="77777777" w:rsidR="00DA7CF3" w:rsidRDefault="00A64ED2" w:rsidP="00944843">
            <w:pPr>
              <w:spacing w:before="40" w:after="40" w:line="240" w:lineRule="auto"/>
              <w:jc w:val="center"/>
              <w:rPr>
                <w:rFonts w:ascii="Times New Roman" w:hAnsi="Times New Roman" w:cs="Times New Roman"/>
                <w:b/>
                <w:bCs/>
                <w:sz w:val="18"/>
                <w:szCs w:val="18"/>
              </w:rPr>
            </w:pPr>
            <w:r w:rsidRPr="00DA7CF3">
              <w:rPr>
                <w:rFonts w:ascii="Times New Roman" w:hAnsi="Times New Roman" w:cs="Times New Roman"/>
                <w:b/>
                <w:bCs/>
                <w:sz w:val="18"/>
                <w:szCs w:val="18"/>
              </w:rPr>
              <w:t>Group 2</w:t>
            </w:r>
          </w:p>
          <w:p w14:paraId="2596BB74" w14:textId="6D89CD7E" w:rsidR="00A64ED2" w:rsidRPr="00DA7CF3" w:rsidRDefault="00A64ED2" w:rsidP="00944843">
            <w:pPr>
              <w:spacing w:before="40" w:after="40" w:line="240" w:lineRule="auto"/>
              <w:jc w:val="center"/>
              <w:rPr>
                <w:rFonts w:ascii="Times New Roman" w:hAnsi="Times New Roman" w:cs="Times New Roman"/>
                <w:sz w:val="18"/>
                <w:szCs w:val="18"/>
              </w:rPr>
            </w:pPr>
            <w:r w:rsidRPr="00DA7CF3">
              <w:rPr>
                <w:rFonts w:ascii="Times New Roman" w:hAnsi="Times New Roman" w:cs="Times New Roman"/>
                <w:b/>
                <w:bCs/>
                <w:sz w:val="18"/>
                <w:szCs w:val="18"/>
              </w:rPr>
              <w:t>(n=50)</w:t>
            </w:r>
          </w:p>
        </w:tc>
        <w:tc>
          <w:tcPr>
            <w:tcW w:w="861" w:type="pct"/>
            <w:gridSpan w:val="2"/>
            <w:tcBorders>
              <w:top w:val="nil"/>
              <w:left w:val="nil"/>
              <w:bottom w:val="nil"/>
              <w:right w:val="nil"/>
            </w:tcBorders>
            <w:shd w:val="clear" w:color="auto" w:fill="auto"/>
            <w:vAlign w:val="center"/>
            <w:hideMark/>
          </w:tcPr>
          <w:p w14:paraId="0D3F10C6" w14:textId="77777777" w:rsidR="00DA7CF3" w:rsidRDefault="00A64ED2" w:rsidP="00944843">
            <w:pPr>
              <w:spacing w:before="40" w:after="40" w:line="240" w:lineRule="auto"/>
              <w:jc w:val="center"/>
              <w:rPr>
                <w:rFonts w:ascii="Times New Roman" w:hAnsi="Times New Roman" w:cs="Times New Roman"/>
                <w:b/>
                <w:bCs/>
                <w:sz w:val="18"/>
                <w:szCs w:val="18"/>
              </w:rPr>
            </w:pPr>
            <w:r w:rsidRPr="00DA7CF3">
              <w:rPr>
                <w:rFonts w:ascii="Times New Roman" w:hAnsi="Times New Roman" w:cs="Times New Roman"/>
                <w:b/>
                <w:bCs/>
                <w:sz w:val="18"/>
                <w:szCs w:val="18"/>
              </w:rPr>
              <w:t>Group 3</w:t>
            </w:r>
          </w:p>
          <w:p w14:paraId="22A22942" w14:textId="5138DB3A" w:rsidR="00A64ED2" w:rsidRPr="00DA7CF3" w:rsidRDefault="00A64ED2" w:rsidP="00944843">
            <w:pPr>
              <w:spacing w:before="40" w:after="40" w:line="240" w:lineRule="auto"/>
              <w:jc w:val="center"/>
              <w:rPr>
                <w:rFonts w:ascii="Times New Roman" w:hAnsi="Times New Roman" w:cs="Times New Roman"/>
                <w:sz w:val="18"/>
                <w:szCs w:val="18"/>
              </w:rPr>
            </w:pPr>
            <w:r w:rsidRPr="00DA7CF3">
              <w:rPr>
                <w:rFonts w:ascii="Times New Roman" w:hAnsi="Times New Roman" w:cs="Times New Roman"/>
                <w:b/>
                <w:bCs/>
                <w:sz w:val="18"/>
                <w:szCs w:val="18"/>
              </w:rPr>
              <w:t>(n=50)</w:t>
            </w:r>
          </w:p>
        </w:tc>
        <w:tc>
          <w:tcPr>
            <w:tcW w:w="801" w:type="pct"/>
            <w:gridSpan w:val="2"/>
            <w:tcBorders>
              <w:top w:val="nil"/>
              <w:left w:val="nil"/>
              <w:bottom w:val="nil"/>
              <w:right w:val="nil"/>
            </w:tcBorders>
            <w:shd w:val="clear" w:color="auto" w:fill="auto"/>
            <w:vAlign w:val="center"/>
            <w:hideMark/>
          </w:tcPr>
          <w:p w14:paraId="19538C6B" w14:textId="77777777" w:rsidR="00DA7CF3" w:rsidRDefault="00A64ED2" w:rsidP="00944843">
            <w:pPr>
              <w:spacing w:before="40" w:after="40" w:line="240" w:lineRule="auto"/>
              <w:jc w:val="center"/>
              <w:rPr>
                <w:rFonts w:ascii="Times New Roman" w:hAnsi="Times New Roman" w:cs="Times New Roman"/>
                <w:b/>
                <w:bCs/>
                <w:sz w:val="18"/>
                <w:szCs w:val="18"/>
              </w:rPr>
            </w:pPr>
            <w:r w:rsidRPr="00DA7CF3">
              <w:rPr>
                <w:rFonts w:ascii="Times New Roman" w:hAnsi="Times New Roman" w:cs="Times New Roman"/>
                <w:b/>
                <w:bCs/>
                <w:sz w:val="18"/>
                <w:szCs w:val="18"/>
              </w:rPr>
              <w:t>Group 4</w:t>
            </w:r>
          </w:p>
          <w:p w14:paraId="421593D5" w14:textId="26C97328" w:rsidR="00A64ED2" w:rsidRPr="00DA7CF3" w:rsidRDefault="00A64ED2" w:rsidP="00944843">
            <w:pPr>
              <w:spacing w:before="40" w:after="40" w:line="240" w:lineRule="auto"/>
              <w:jc w:val="center"/>
              <w:rPr>
                <w:rFonts w:ascii="Times New Roman" w:hAnsi="Times New Roman" w:cs="Times New Roman"/>
                <w:sz w:val="18"/>
                <w:szCs w:val="18"/>
              </w:rPr>
            </w:pPr>
            <w:r w:rsidRPr="00DA7CF3">
              <w:rPr>
                <w:rFonts w:ascii="Times New Roman" w:hAnsi="Times New Roman" w:cs="Times New Roman"/>
                <w:b/>
                <w:bCs/>
                <w:sz w:val="18"/>
                <w:szCs w:val="18"/>
              </w:rPr>
              <w:t>(n=50)</w:t>
            </w:r>
          </w:p>
        </w:tc>
        <w:tc>
          <w:tcPr>
            <w:tcW w:w="783" w:type="pct"/>
            <w:gridSpan w:val="2"/>
            <w:tcBorders>
              <w:top w:val="nil"/>
              <w:left w:val="nil"/>
              <w:bottom w:val="nil"/>
              <w:right w:val="nil"/>
            </w:tcBorders>
            <w:shd w:val="clear" w:color="auto" w:fill="auto"/>
            <w:vAlign w:val="center"/>
            <w:hideMark/>
          </w:tcPr>
          <w:p w14:paraId="36334D28" w14:textId="77777777" w:rsidR="00DA7CF3" w:rsidRDefault="00A64ED2" w:rsidP="00944843">
            <w:pPr>
              <w:spacing w:before="40" w:after="40" w:line="240" w:lineRule="auto"/>
              <w:jc w:val="center"/>
              <w:rPr>
                <w:rFonts w:ascii="Times New Roman" w:hAnsi="Times New Roman" w:cs="Times New Roman"/>
                <w:b/>
                <w:bCs/>
                <w:sz w:val="18"/>
                <w:szCs w:val="18"/>
              </w:rPr>
            </w:pPr>
            <w:r w:rsidRPr="00DA7CF3">
              <w:rPr>
                <w:rFonts w:ascii="Times New Roman" w:hAnsi="Times New Roman" w:cs="Times New Roman"/>
                <w:b/>
                <w:bCs/>
                <w:sz w:val="18"/>
                <w:szCs w:val="18"/>
              </w:rPr>
              <w:t>Control</w:t>
            </w:r>
          </w:p>
          <w:p w14:paraId="50D51776" w14:textId="3C702B20" w:rsidR="00A64ED2" w:rsidRPr="00DA7CF3" w:rsidRDefault="00A64ED2" w:rsidP="00944843">
            <w:pPr>
              <w:spacing w:before="40" w:after="40" w:line="240" w:lineRule="auto"/>
              <w:jc w:val="center"/>
              <w:rPr>
                <w:rFonts w:ascii="Times New Roman" w:hAnsi="Times New Roman" w:cs="Times New Roman"/>
                <w:b/>
                <w:bCs/>
                <w:sz w:val="18"/>
                <w:szCs w:val="18"/>
              </w:rPr>
            </w:pPr>
            <w:r w:rsidRPr="00DA7CF3">
              <w:rPr>
                <w:rFonts w:ascii="Times New Roman" w:hAnsi="Times New Roman" w:cs="Times New Roman"/>
                <w:b/>
                <w:bCs/>
                <w:sz w:val="18"/>
                <w:szCs w:val="18"/>
              </w:rPr>
              <w:t>(n=50)</w:t>
            </w:r>
          </w:p>
        </w:tc>
      </w:tr>
      <w:tr w:rsidR="00A64ED2" w:rsidRPr="00DA7CF3" w14:paraId="2F78CBFC" w14:textId="77777777" w:rsidTr="0007665B">
        <w:trPr>
          <w:jc w:val="center"/>
        </w:trPr>
        <w:tc>
          <w:tcPr>
            <w:tcW w:w="833" w:type="pct"/>
            <w:tcBorders>
              <w:top w:val="nil"/>
              <w:left w:val="nil"/>
              <w:bottom w:val="single" w:sz="2" w:space="0" w:color="auto"/>
              <w:right w:val="nil"/>
            </w:tcBorders>
            <w:shd w:val="clear" w:color="auto" w:fill="auto"/>
            <w:vAlign w:val="center"/>
          </w:tcPr>
          <w:p w14:paraId="72710920" w14:textId="77777777" w:rsidR="00A64ED2" w:rsidRPr="00DA7CF3" w:rsidRDefault="00A64ED2" w:rsidP="00944843">
            <w:pPr>
              <w:spacing w:before="40" w:after="40" w:line="240" w:lineRule="auto"/>
              <w:jc w:val="center"/>
              <w:rPr>
                <w:rFonts w:ascii="Times New Roman" w:hAnsi="Times New Roman" w:cs="Times New Roman"/>
                <w:b/>
                <w:bCs/>
                <w:sz w:val="18"/>
                <w:szCs w:val="18"/>
              </w:rPr>
            </w:pPr>
          </w:p>
        </w:tc>
        <w:tc>
          <w:tcPr>
            <w:tcW w:w="400" w:type="pct"/>
            <w:tcBorders>
              <w:top w:val="nil"/>
              <w:left w:val="nil"/>
              <w:bottom w:val="single" w:sz="2" w:space="0" w:color="auto"/>
              <w:right w:val="nil"/>
            </w:tcBorders>
            <w:shd w:val="clear" w:color="auto" w:fill="auto"/>
            <w:vAlign w:val="center"/>
            <w:hideMark/>
          </w:tcPr>
          <w:p w14:paraId="75781086" w14:textId="77777777" w:rsidR="00A64ED2" w:rsidRPr="00DA7CF3" w:rsidRDefault="00A64ED2" w:rsidP="00944843">
            <w:pPr>
              <w:spacing w:before="40" w:after="40" w:line="240" w:lineRule="auto"/>
              <w:jc w:val="center"/>
              <w:rPr>
                <w:rFonts w:ascii="Times New Roman" w:hAnsi="Times New Roman" w:cs="Times New Roman"/>
                <w:b/>
                <w:bCs/>
                <w:sz w:val="18"/>
                <w:szCs w:val="18"/>
              </w:rPr>
            </w:pPr>
            <w:r w:rsidRPr="00DA7CF3">
              <w:rPr>
                <w:rFonts w:ascii="Times New Roman" w:hAnsi="Times New Roman" w:cs="Times New Roman"/>
                <w:b/>
                <w:bCs/>
                <w:sz w:val="18"/>
                <w:szCs w:val="18"/>
              </w:rPr>
              <w:t>r</w:t>
            </w:r>
          </w:p>
        </w:tc>
        <w:tc>
          <w:tcPr>
            <w:tcW w:w="460" w:type="pct"/>
            <w:tcBorders>
              <w:top w:val="nil"/>
              <w:left w:val="nil"/>
              <w:bottom w:val="single" w:sz="2" w:space="0" w:color="auto"/>
              <w:right w:val="nil"/>
            </w:tcBorders>
            <w:shd w:val="clear" w:color="auto" w:fill="auto"/>
            <w:vAlign w:val="center"/>
            <w:hideMark/>
          </w:tcPr>
          <w:p w14:paraId="1A1EE748" w14:textId="77777777" w:rsidR="00A64ED2" w:rsidRPr="00DA7CF3" w:rsidRDefault="00A64ED2" w:rsidP="00944843">
            <w:pPr>
              <w:spacing w:before="40" w:after="40" w:line="240" w:lineRule="auto"/>
              <w:jc w:val="center"/>
              <w:rPr>
                <w:rFonts w:ascii="Times New Roman" w:hAnsi="Times New Roman" w:cs="Times New Roman"/>
                <w:b/>
                <w:bCs/>
                <w:sz w:val="18"/>
                <w:szCs w:val="18"/>
              </w:rPr>
            </w:pPr>
            <w:r w:rsidRPr="00DA7CF3">
              <w:rPr>
                <w:rFonts w:ascii="Times New Roman" w:hAnsi="Times New Roman" w:cs="Times New Roman"/>
                <w:b/>
                <w:bCs/>
                <w:sz w:val="18"/>
                <w:szCs w:val="18"/>
              </w:rPr>
              <w:t>p</w:t>
            </w:r>
          </w:p>
        </w:tc>
        <w:tc>
          <w:tcPr>
            <w:tcW w:w="400" w:type="pct"/>
            <w:tcBorders>
              <w:top w:val="nil"/>
              <w:left w:val="nil"/>
              <w:bottom w:val="single" w:sz="2" w:space="0" w:color="auto"/>
              <w:right w:val="nil"/>
            </w:tcBorders>
            <w:shd w:val="clear" w:color="auto" w:fill="auto"/>
            <w:vAlign w:val="center"/>
            <w:hideMark/>
          </w:tcPr>
          <w:p w14:paraId="2E9B7FB6" w14:textId="77777777" w:rsidR="00A64ED2" w:rsidRPr="00DA7CF3" w:rsidRDefault="00A64ED2" w:rsidP="00944843">
            <w:pPr>
              <w:spacing w:before="40" w:after="40" w:line="240" w:lineRule="auto"/>
              <w:jc w:val="center"/>
              <w:rPr>
                <w:rFonts w:ascii="Times New Roman" w:hAnsi="Times New Roman" w:cs="Times New Roman"/>
                <w:b/>
                <w:bCs/>
                <w:sz w:val="18"/>
                <w:szCs w:val="18"/>
              </w:rPr>
            </w:pPr>
            <w:r w:rsidRPr="00DA7CF3">
              <w:rPr>
                <w:rFonts w:ascii="Times New Roman" w:hAnsi="Times New Roman" w:cs="Times New Roman"/>
                <w:b/>
                <w:bCs/>
                <w:sz w:val="18"/>
                <w:szCs w:val="18"/>
              </w:rPr>
              <w:t>r</w:t>
            </w:r>
          </w:p>
        </w:tc>
        <w:tc>
          <w:tcPr>
            <w:tcW w:w="460" w:type="pct"/>
            <w:tcBorders>
              <w:top w:val="nil"/>
              <w:left w:val="nil"/>
              <w:bottom w:val="single" w:sz="2" w:space="0" w:color="auto"/>
              <w:right w:val="nil"/>
            </w:tcBorders>
            <w:shd w:val="clear" w:color="auto" w:fill="auto"/>
            <w:vAlign w:val="center"/>
            <w:hideMark/>
          </w:tcPr>
          <w:p w14:paraId="1E7F38B2" w14:textId="77777777" w:rsidR="00A64ED2" w:rsidRPr="00DA7CF3" w:rsidRDefault="00A64ED2" w:rsidP="00944843">
            <w:pPr>
              <w:spacing w:before="40" w:after="40" w:line="240" w:lineRule="auto"/>
              <w:jc w:val="center"/>
              <w:rPr>
                <w:rFonts w:ascii="Times New Roman" w:hAnsi="Times New Roman" w:cs="Times New Roman"/>
                <w:b/>
                <w:bCs/>
                <w:sz w:val="18"/>
                <w:szCs w:val="18"/>
              </w:rPr>
            </w:pPr>
            <w:r w:rsidRPr="00DA7CF3">
              <w:rPr>
                <w:rFonts w:ascii="Times New Roman" w:hAnsi="Times New Roman" w:cs="Times New Roman"/>
                <w:b/>
                <w:bCs/>
                <w:sz w:val="18"/>
                <w:szCs w:val="18"/>
              </w:rPr>
              <w:t>p</w:t>
            </w:r>
          </w:p>
        </w:tc>
        <w:tc>
          <w:tcPr>
            <w:tcW w:w="400" w:type="pct"/>
            <w:tcBorders>
              <w:top w:val="nil"/>
              <w:left w:val="nil"/>
              <w:bottom w:val="single" w:sz="2" w:space="0" w:color="auto"/>
              <w:right w:val="nil"/>
            </w:tcBorders>
            <w:shd w:val="clear" w:color="auto" w:fill="auto"/>
            <w:vAlign w:val="center"/>
            <w:hideMark/>
          </w:tcPr>
          <w:p w14:paraId="11AEB466" w14:textId="77777777" w:rsidR="00A64ED2" w:rsidRPr="00DA7CF3" w:rsidRDefault="00A64ED2" w:rsidP="00944843">
            <w:pPr>
              <w:spacing w:before="40" w:after="40" w:line="240" w:lineRule="auto"/>
              <w:jc w:val="center"/>
              <w:rPr>
                <w:rFonts w:ascii="Times New Roman" w:hAnsi="Times New Roman" w:cs="Times New Roman"/>
                <w:b/>
                <w:bCs/>
                <w:sz w:val="18"/>
                <w:szCs w:val="18"/>
              </w:rPr>
            </w:pPr>
            <w:r w:rsidRPr="00DA7CF3">
              <w:rPr>
                <w:rFonts w:ascii="Times New Roman" w:hAnsi="Times New Roman" w:cs="Times New Roman"/>
                <w:b/>
                <w:bCs/>
                <w:sz w:val="18"/>
                <w:szCs w:val="18"/>
              </w:rPr>
              <w:t>r</w:t>
            </w:r>
          </w:p>
        </w:tc>
        <w:tc>
          <w:tcPr>
            <w:tcW w:w="461" w:type="pct"/>
            <w:tcBorders>
              <w:top w:val="nil"/>
              <w:left w:val="nil"/>
              <w:bottom w:val="single" w:sz="2" w:space="0" w:color="auto"/>
              <w:right w:val="nil"/>
            </w:tcBorders>
            <w:shd w:val="clear" w:color="auto" w:fill="auto"/>
            <w:vAlign w:val="center"/>
            <w:hideMark/>
          </w:tcPr>
          <w:p w14:paraId="764B5537" w14:textId="77777777" w:rsidR="00A64ED2" w:rsidRPr="00DA7CF3" w:rsidRDefault="00A64ED2" w:rsidP="00944843">
            <w:pPr>
              <w:spacing w:before="40" w:after="40" w:line="240" w:lineRule="auto"/>
              <w:jc w:val="center"/>
              <w:rPr>
                <w:rFonts w:ascii="Times New Roman" w:hAnsi="Times New Roman" w:cs="Times New Roman"/>
                <w:b/>
                <w:bCs/>
                <w:sz w:val="18"/>
                <w:szCs w:val="18"/>
              </w:rPr>
            </w:pPr>
            <w:r w:rsidRPr="00DA7CF3">
              <w:rPr>
                <w:rFonts w:ascii="Times New Roman" w:hAnsi="Times New Roman" w:cs="Times New Roman"/>
                <w:b/>
                <w:bCs/>
                <w:sz w:val="18"/>
                <w:szCs w:val="18"/>
              </w:rPr>
              <w:t>p</w:t>
            </w:r>
          </w:p>
        </w:tc>
        <w:tc>
          <w:tcPr>
            <w:tcW w:w="400" w:type="pct"/>
            <w:tcBorders>
              <w:top w:val="nil"/>
              <w:left w:val="nil"/>
              <w:bottom w:val="single" w:sz="2" w:space="0" w:color="auto"/>
              <w:right w:val="nil"/>
            </w:tcBorders>
            <w:shd w:val="clear" w:color="auto" w:fill="auto"/>
            <w:vAlign w:val="center"/>
            <w:hideMark/>
          </w:tcPr>
          <w:p w14:paraId="4311069B" w14:textId="77777777" w:rsidR="00A64ED2" w:rsidRPr="00DA7CF3" w:rsidRDefault="00A64ED2" w:rsidP="00944843">
            <w:pPr>
              <w:spacing w:before="40" w:after="40" w:line="240" w:lineRule="auto"/>
              <w:jc w:val="center"/>
              <w:rPr>
                <w:rFonts w:ascii="Times New Roman" w:hAnsi="Times New Roman" w:cs="Times New Roman"/>
                <w:b/>
                <w:bCs/>
                <w:sz w:val="18"/>
                <w:szCs w:val="18"/>
              </w:rPr>
            </w:pPr>
            <w:r w:rsidRPr="00DA7CF3">
              <w:rPr>
                <w:rFonts w:ascii="Times New Roman" w:hAnsi="Times New Roman" w:cs="Times New Roman"/>
                <w:b/>
                <w:bCs/>
                <w:sz w:val="18"/>
                <w:szCs w:val="18"/>
              </w:rPr>
              <w:t>r</w:t>
            </w:r>
          </w:p>
        </w:tc>
        <w:tc>
          <w:tcPr>
            <w:tcW w:w="401" w:type="pct"/>
            <w:tcBorders>
              <w:top w:val="nil"/>
              <w:left w:val="nil"/>
              <w:bottom w:val="single" w:sz="2" w:space="0" w:color="auto"/>
              <w:right w:val="nil"/>
            </w:tcBorders>
            <w:shd w:val="clear" w:color="auto" w:fill="auto"/>
            <w:vAlign w:val="center"/>
            <w:hideMark/>
          </w:tcPr>
          <w:p w14:paraId="7F374A3D" w14:textId="77777777" w:rsidR="00A64ED2" w:rsidRPr="00DA7CF3" w:rsidRDefault="00A64ED2" w:rsidP="00944843">
            <w:pPr>
              <w:spacing w:before="40" w:after="40" w:line="240" w:lineRule="auto"/>
              <w:jc w:val="center"/>
              <w:rPr>
                <w:rFonts w:ascii="Times New Roman" w:hAnsi="Times New Roman" w:cs="Times New Roman"/>
                <w:b/>
                <w:bCs/>
                <w:sz w:val="18"/>
                <w:szCs w:val="18"/>
              </w:rPr>
            </w:pPr>
            <w:r w:rsidRPr="00DA7CF3">
              <w:rPr>
                <w:rFonts w:ascii="Times New Roman" w:hAnsi="Times New Roman" w:cs="Times New Roman"/>
                <w:b/>
                <w:bCs/>
                <w:sz w:val="18"/>
                <w:szCs w:val="18"/>
              </w:rPr>
              <w:t>p</w:t>
            </w:r>
          </w:p>
        </w:tc>
        <w:tc>
          <w:tcPr>
            <w:tcW w:w="386" w:type="pct"/>
            <w:tcBorders>
              <w:top w:val="nil"/>
              <w:left w:val="nil"/>
              <w:bottom w:val="single" w:sz="2" w:space="0" w:color="auto"/>
              <w:right w:val="nil"/>
            </w:tcBorders>
            <w:shd w:val="clear" w:color="auto" w:fill="auto"/>
            <w:vAlign w:val="center"/>
            <w:hideMark/>
          </w:tcPr>
          <w:p w14:paraId="0727EF83" w14:textId="77777777" w:rsidR="00A64ED2" w:rsidRPr="00DA7CF3" w:rsidRDefault="00A64ED2" w:rsidP="00944843">
            <w:pPr>
              <w:spacing w:before="40" w:after="40" w:line="240" w:lineRule="auto"/>
              <w:jc w:val="center"/>
              <w:rPr>
                <w:rFonts w:ascii="Times New Roman" w:hAnsi="Times New Roman" w:cs="Times New Roman"/>
                <w:b/>
                <w:bCs/>
                <w:sz w:val="18"/>
                <w:szCs w:val="18"/>
              </w:rPr>
            </w:pPr>
            <w:r w:rsidRPr="00DA7CF3">
              <w:rPr>
                <w:rFonts w:ascii="Times New Roman" w:hAnsi="Times New Roman" w:cs="Times New Roman"/>
                <w:b/>
                <w:bCs/>
                <w:sz w:val="18"/>
                <w:szCs w:val="18"/>
              </w:rPr>
              <w:t>r</w:t>
            </w:r>
          </w:p>
        </w:tc>
        <w:tc>
          <w:tcPr>
            <w:tcW w:w="397" w:type="pct"/>
            <w:tcBorders>
              <w:top w:val="nil"/>
              <w:left w:val="nil"/>
              <w:bottom w:val="single" w:sz="2" w:space="0" w:color="auto"/>
              <w:right w:val="nil"/>
            </w:tcBorders>
            <w:shd w:val="clear" w:color="auto" w:fill="auto"/>
            <w:vAlign w:val="center"/>
            <w:hideMark/>
          </w:tcPr>
          <w:p w14:paraId="221C370E" w14:textId="77777777" w:rsidR="00A64ED2" w:rsidRPr="00DA7CF3" w:rsidRDefault="00A64ED2" w:rsidP="00944843">
            <w:pPr>
              <w:spacing w:before="40" w:after="40" w:line="240" w:lineRule="auto"/>
              <w:jc w:val="center"/>
              <w:rPr>
                <w:rFonts w:ascii="Times New Roman" w:hAnsi="Times New Roman" w:cs="Times New Roman"/>
                <w:b/>
                <w:bCs/>
                <w:sz w:val="18"/>
                <w:szCs w:val="18"/>
              </w:rPr>
            </w:pPr>
            <w:r w:rsidRPr="00DA7CF3">
              <w:rPr>
                <w:rFonts w:ascii="Times New Roman" w:hAnsi="Times New Roman" w:cs="Times New Roman"/>
                <w:b/>
                <w:bCs/>
                <w:sz w:val="18"/>
                <w:szCs w:val="18"/>
              </w:rPr>
              <w:t>p</w:t>
            </w:r>
          </w:p>
        </w:tc>
      </w:tr>
      <w:tr w:rsidR="00A64ED2" w:rsidRPr="00DA7CF3" w14:paraId="1D6B2827" w14:textId="77777777" w:rsidTr="0007665B">
        <w:trPr>
          <w:jc w:val="center"/>
        </w:trPr>
        <w:tc>
          <w:tcPr>
            <w:tcW w:w="833" w:type="pct"/>
            <w:tcBorders>
              <w:top w:val="nil"/>
              <w:left w:val="nil"/>
              <w:bottom w:val="nil"/>
              <w:right w:val="nil"/>
            </w:tcBorders>
            <w:shd w:val="clear" w:color="auto" w:fill="auto"/>
            <w:hideMark/>
          </w:tcPr>
          <w:p w14:paraId="4836495B" w14:textId="77777777" w:rsidR="00A64ED2" w:rsidRPr="00DA7CF3" w:rsidRDefault="00A64ED2" w:rsidP="00944843">
            <w:pPr>
              <w:spacing w:before="40" w:after="40" w:line="240" w:lineRule="auto"/>
              <w:rPr>
                <w:rFonts w:ascii="Times New Roman" w:hAnsi="Times New Roman" w:cs="Times New Roman"/>
                <w:b/>
                <w:bCs/>
                <w:sz w:val="18"/>
                <w:szCs w:val="18"/>
              </w:rPr>
            </w:pPr>
            <w:proofErr w:type="spellStart"/>
            <w:proofErr w:type="gramStart"/>
            <w:r w:rsidRPr="00DA7CF3">
              <w:rPr>
                <w:rFonts w:ascii="Times New Roman" w:hAnsi="Times New Roman" w:cs="Times New Roman"/>
                <w:b/>
                <w:bCs/>
                <w:sz w:val="18"/>
                <w:szCs w:val="18"/>
              </w:rPr>
              <w:t>S.albumin</w:t>
            </w:r>
            <w:proofErr w:type="spellEnd"/>
            <w:proofErr w:type="gramEnd"/>
          </w:p>
        </w:tc>
        <w:tc>
          <w:tcPr>
            <w:tcW w:w="400" w:type="pct"/>
            <w:tcBorders>
              <w:top w:val="nil"/>
              <w:left w:val="nil"/>
              <w:bottom w:val="nil"/>
              <w:right w:val="nil"/>
            </w:tcBorders>
            <w:shd w:val="clear" w:color="auto" w:fill="auto"/>
            <w:vAlign w:val="center"/>
            <w:hideMark/>
          </w:tcPr>
          <w:p w14:paraId="65A8F47C" w14:textId="77777777" w:rsidR="00A64ED2" w:rsidRPr="00DA7CF3" w:rsidRDefault="00A64ED2" w:rsidP="00944843">
            <w:pPr>
              <w:spacing w:before="40" w:after="40" w:line="240" w:lineRule="auto"/>
              <w:jc w:val="center"/>
              <w:rPr>
                <w:rFonts w:ascii="Times New Roman" w:hAnsi="Times New Roman" w:cs="Times New Roman"/>
                <w:sz w:val="18"/>
                <w:szCs w:val="18"/>
              </w:rPr>
            </w:pPr>
            <w:r w:rsidRPr="00DA7CF3">
              <w:rPr>
                <w:rFonts w:ascii="Times New Roman" w:hAnsi="Times New Roman" w:cs="Times New Roman"/>
                <w:sz w:val="18"/>
                <w:szCs w:val="18"/>
              </w:rPr>
              <w:t>-0.862</w:t>
            </w:r>
            <w:r w:rsidRPr="00DA7CF3">
              <w:rPr>
                <w:rFonts w:ascii="Times New Roman" w:hAnsi="Times New Roman" w:cs="Times New Roman"/>
                <w:sz w:val="18"/>
                <w:szCs w:val="18"/>
                <w:vertAlign w:val="superscript"/>
              </w:rPr>
              <w:t>*</w:t>
            </w:r>
          </w:p>
        </w:tc>
        <w:tc>
          <w:tcPr>
            <w:tcW w:w="460" w:type="pct"/>
            <w:tcBorders>
              <w:top w:val="nil"/>
              <w:left w:val="nil"/>
              <w:bottom w:val="nil"/>
              <w:right w:val="nil"/>
            </w:tcBorders>
            <w:shd w:val="clear" w:color="auto" w:fill="auto"/>
            <w:vAlign w:val="center"/>
            <w:hideMark/>
          </w:tcPr>
          <w:p w14:paraId="1DB81D61" w14:textId="77777777" w:rsidR="00A64ED2" w:rsidRPr="00DA7CF3" w:rsidRDefault="00A64ED2" w:rsidP="00944843">
            <w:pPr>
              <w:spacing w:before="40" w:after="40" w:line="240" w:lineRule="auto"/>
              <w:jc w:val="center"/>
              <w:rPr>
                <w:rFonts w:ascii="Times New Roman" w:hAnsi="Times New Roman" w:cs="Times New Roman"/>
                <w:sz w:val="18"/>
                <w:szCs w:val="18"/>
              </w:rPr>
            </w:pPr>
            <w:r w:rsidRPr="00DA7CF3">
              <w:rPr>
                <w:rFonts w:ascii="Times New Roman" w:hAnsi="Times New Roman" w:cs="Times New Roman"/>
                <w:sz w:val="18"/>
                <w:szCs w:val="18"/>
              </w:rPr>
              <w:t>&lt;0.001</w:t>
            </w:r>
            <w:r w:rsidRPr="00DA7CF3">
              <w:rPr>
                <w:rFonts w:ascii="Times New Roman" w:hAnsi="Times New Roman" w:cs="Times New Roman"/>
                <w:sz w:val="18"/>
                <w:szCs w:val="18"/>
                <w:vertAlign w:val="superscript"/>
              </w:rPr>
              <w:t>*</w:t>
            </w:r>
          </w:p>
        </w:tc>
        <w:tc>
          <w:tcPr>
            <w:tcW w:w="400" w:type="pct"/>
            <w:tcBorders>
              <w:top w:val="nil"/>
              <w:left w:val="nil"/>
              <w:bottom w:val="nil"/>
              <w:right w:val="nil"/>
            </w:tcBorders>
            <w:shd w:val="clear" w:color="auto" w:fill="auto"/>
            <w:vAlign w:val="center"/>
            <w:hideMark/>
          </w:tcPr>
          <w:p w14:paraId="3B4BCE08" w14:textId="77777777" w:rsidR="00A64ED2" w:rsidRPr="00DA7CF3" w:rsidRDefault="00A64ED2" w:rsidP="00944843">
            <w:pPr>
              <w:spacing w:before="40" w:after="40" w:line="240" w:lineRule="auto"/>
              <w:jc w:val="center"/>
              <w:rPr>
                <w:rFonts w:ascii="Times New Roman" w:hAnsi="Times New Roman" w:cs="Times New Roman"/>
                <w:sz w:val="18"/>
                <w:szCs w:val="18"/>
              </w:rPr>
            </w:pPr>
            <w:r w:rsidRPr="00DA7CF3">
              <w:rPr>
                <w:rFonts w:ascii="Times New Roman" w:hAnsi="Times New Roman" w:cs="Times New Roman"/>
                <w:sz w:val="18"/>
                <w:szCs w:val="18"/>
              </w:rPr>
              <w:t>-0.944</w:t>
            </w:r>
            <w:r w:rsidRPr="00DA7CF3">
              <w:rPr>
                <w:rFonts w:ascii="Times New Roman" w:hAnsi="Times New Roman" w:cs="Times New Roman"/>
                <w:sz w:val="18"/>
                <w:szCs w:val="18"/>
                <w:vertAlign w:val="superscript"/>
              </w:rPr>
              <w:t>*</w:t>
            </w:r>
          </w:p>
        </w:tc>
        <w:tc>
          <w:tcPr>
            <w:tcW w:w="460" w:type="pct"/>
            <w:tcBorders>
              <w:top w:val="nil"/>
              <w:left w:val="nil"/>
              <w:bottom w:val="nil"/>
              <w:right w:val="nil"/>
            </w:tcBorders>
            <w:shd w:val="clear" w:color="auto" w:fill="auto"/>
            <w:vAlign w:val="center"/>
            <w:hideMark/>
          </w:tcPr>
          <w:p w14:paraId="662BE0CC" w14:textId="77777777" w:rsidR="00A64ED2" w:rsidRPr="00DA7CF3" w:rsidRDefault="00A64ED2" w:rsidP="00944843">
            <w:pPr>
              <w:spacing w:before="40" w:after="40" w:line="240" w:lineRule="auto"/>
              <w:jc w:val="center"/>
              <w:rPr>
                <w:rFonts w:ascii="Times New Roman" w:hAnsi="Times New Roman" w:cs="Times New Roman"/>
                <w:sz w:val="18"/>
                <w:szCs w:val="18"/>
              </w:rPr>
            </w:pPr>
            <w:r w:rsidRPr="00DA7CF3">
              <w:rPr>
                <w:rFonts w:ascii="Times New Roman" w:hAnsi="Times New Roman" w:cs="Times New Roman"/>
                <w:sz w:val="18"/>
                <w:szCs w:val="18"/>
              </w:rPr>
              <w:t>&lt;0.001</w:t>
            </w:r>
            <w:r w:rsidRPr="00DA7CF3">
              <w:rPr>
                <w:rFonts w:ascii="Times New Roman" w:hAnsi="Times New Roman" w:cs="Times New Roman"/>
                <w:sz w:val="18"/>
                <w:szCs w:val="18"/>
                <w:vertAlign w:val="superscript"/>
              </w:rPr>
              <w:t>*</w:t>
            </w:r>
          </w:p>
        </w:tc>
        <w:tc>
          <w:tcPr>
            <w:tcW w:w="400" w:type="pct"/>
            <w:tcBorders>
              <w:top w:val="nil"/>
              <w:left w:val="nil"/>
              <w:bottom w:val="nil"/>
              <w:right w:val="nil"/>
            </w:tcBorders>
            <w:shd w:val="clear" w:color="auto" w:fill="auto"/>
            <w:vAlign w:val="center"/>
            <w:hideMark/>
          </w:tcPr>
          <w:p w14:paraId="3C5BCE6C" w14:textId="77777777" w:rsidR="00A64ED2" w:rsidRPr="00DA7CF3" w:rsidRDefault="00A64ED2" w:rsidP="00944843">
            <w:pPr>
              <w:spacing w:before="40" w:after="40" w:line="240" w:lineRule="auto"/>
              <w:jc w:val="center"/>
              <w:rPr>
                <w:rFonts w:ascii="Times New Roman" w:hAnsi="Times New Roman" w:cs="Times New Roman"/>
                <w:sz w:val="18"/>
                <w:szCs w:val="18"/>
              </w:rPr>
            </w:pPr>
            <w:r w:rsidRPr="00DA7CF3">
              <w:rPr>
                <w:rFonts w:ascii="Times New Roman" w:hAnsi="Times New Roman" w:cs="Times New Roman"/>
                <w:sz w:val="18"/>
                <w:szCs w:val="18"/>
              </w:rPr>
              <w:t>-0.970</w:t>
            </w:r>
            <w:r w:rsidRPr="00DA7CF3">
              <w:rPr>
                <w:rFonts w:ascii="Times New Roman" w:hAnsi="Times New Roman" w:cs="Times New Roman"/>
                <w:sz w:val="18"/>
                <w:szCs w:val="18"/>
                <w:vertAlign w:val="superscript"/>
              </w:rPr>
              <w:t>*</w:t>
            </w:r>
          </w:p>
        </w:tc>
        <w:tc>
          <w:tcPr>
            <w:tcW w:w="461" w:type="pct"/>
            <w:tcBorders>
              <w:top w:val="nil"/>
              <w:left w:val="nil"/>
              <w:bottom w:val="nil"/>
              <w:right w:val="nil"/>
            </w:tcBorders>
            <w:shd w:val="clear" w:color="auto" w:fill="auto"/>
            <w:vAlign w:val="center"/>
            <w:hideMark/>
          </w:tcPr>
          <w:p w14:paraId="290AD6AF" w14:textId="77777777" w:rsidR="00A64ED2" w:rsidRPr="00DA7CF3" w:rsidRDefault="00A64ED2" w:rsidP="00944843">
            <w:pPr>
              <w:spacing w:before="40" w:after="40" w:line="240" w:lineRule="auto"/>
              <w:jc w:val="center"/>
              <w:rPr>
                <w:rFonts w:ascii="Times New Roman" w:hAnsi="Times New Roman" w:cs="Times New Roman"/>
                <w:sz w:val="18"/>
                <w:szCs w:val="18"/>
              </w:rPr>
            </w:pPr>
            <w:r w:rsidRPr="00DA7CF3">
              <w:rPr>
                <w:rFonts w:ascii="Times New Roman" w:hAnsi="Times New Roman" w:cs="Times New Roman"/>
                <w:sz w:val="18"/>
                <w:szCs w:val="18"/>
              </w:rPr>
              <w:t>&lt;0.001</w:t>
            </w:r>
            <w:r w:rsidRPr="00DA7CF3">
              <w:rPr>
                <w:rFonts w:ascii="Times New Roman" w:hAnsi="Times New Roman" w:cs="Times New Roman"/>
                <w:sz w:val="18"/>
                <w:szCs w:val="18"/>
                <w:vertAlign w:val="superscript"/>
              </w:rPr>
              <w:t>*</w:t>
            </w:r>
          </w:p>
        </w:tc>
        <w:tc>
          <w:tcPr>
            <w:tcW w:w="400" w:type="pct"/>
            <w:tcBorders>
              <w:top w:val="nil"/>
              <w:left w:val="nil"/>
              <w:bottom w:val="nil"/>
              <w:right w:val="nil"/>
            </w:tcBorders>
            <w:shd w:val="clear" w:color="auto" w:fill="auto"/>
            <w:vAlign w:val="center"/>
            <w:hideMark/>
          </w:tcPr>
          <w:p w14:paraId="1FDABC10" w14:textId="77777777" w:rsidR="00A64ED2" w:rsidRPr="00DA7CF3" w:rsidRDefault="00A64ED2" w:rsidP="00944843">
            <w:pPr>
              <w:spacing w:before="40" w:after="40" w:line="240" w:lineRule="auto"/>
              <w:jc w:val="center"/>
              <w:rPr>
                <w:rFonts w:ascii="Times New Roman" w:hAnsi="Times New Roman" w:cs="Times New Roman"/>
                <w:sz w:val="18"/>
                <w:szCs w:val="18"/>
              </w:rPr>
            </w:pPr>
            <w:r w:rsidRPr="00DA7CF3">
              <w:rPr>
                <w:rFonts w:ascii="Times New Roman" w:hAnsi="Times New Roman" w:cs="Times New Roman"/>
                <w:sz w:val="18"/>
                <w:szCs w:val="18"/>
              </w:rPr>
              <w:t>-0.332</w:t>
            </w:r>
            <w:r w:rsidRPr="00DA7CF3">
              <w:rPr>
                <w:rFonts w:ascii="Times New Roman" w:hAnsi="Times New Roman" w:cs="Times New Roman"/>
                <w:sz w:val="18"/>
                <w:szCs w:val="18"/>
                <w:vertAlign w:val="superscript"/>
              </w:rPr>
              <w:t>*</w:t>
            </w:r>
          </w:p>
        </w:tc>
        <w:tc>
          <w:tcPr>
            <w:tcW w:w="401" w:type="pct"/>
            <w:tcBorders>
              <w:top w:val="nil"/>
              <w:left w:val="nil"/>
              <w:bottom w:val="nil"/>
              <w:right w:val="nil"/>
            </w:tcBorders>
            <w:shd w:val="clear" w:color="auto" w:fill="auto"/>
            <w:vAlign w:val="center"/>
            <w:hideMark/>
          </w:tcPr>
          <w:p w14:paraId="256D660A" w14:textId="77777777" w:rsidR="00A64ED2" w:rsidRPr="00DA7CF3" w:rsidRDefault="00A64ED2" w:rsidP="00944843">
            <w:pPr>
              <w:spacing w:before="40" w:after="40" w:line="240" w:lineRule="auto"/>
              <w:jc w:val="center"/>
              <w:rPr>
                <w:rFonts w:ascii="Times New Roman" w:hAnsi="Times New Roman" w:cs="Times New Roman"/>
                <w:sz w:val="18"/>
                <w:szCs w:val="18"/>
              </w:rPr>
            </w:pPr>
            <w:r w:rsidRPr="00DA7CF3">
              <w:rPr>
                <w:rFonts w:ascii="Times New Roman" w:hAnsi="Times New Roman" w:cs="Times New Roman"/>
                <w:sz w:val="18"/>
                <w:szCs w:val="18"/>
              </w:rPr>
              <w:t>0.019</w:t>
            </w:r>
            <w:r w:rsidRPr="00DA7CF3">
              <w:rPr>
                <w:rFonts w:ascii="Times New Roman" w:hAnsi="Times New Roman" w:cs="Times New Roman"/>
                <w:sz w:val="18"/>
                <w:szCs w:val="18"/>
                <w:vertAlign w:val="superscript"/>
              </w:rPr>
              <w:t>*</w:t>
            </w:r>
          </w:p>
        </w:tc>
        <w:tc>
          <w:tcPr>
            <w:tcW w:w="386" w:type="pct"/>
            <w:tcBorders>
              <w:top w:val="nil"/>
              <w:left w:val="nil"/>
              <w:bottom w:val="nil"/>
              <w:right w:val="nil"/>
            </w:tcBorders>
            <w:shd w:val="clear" w:color="auto" w:fill="auto"/>
            <w:vAlign w:val="center"/>
            <w:hideMark/>
          </w:tcPr>
          <w:p w14:paraId="70F05842" w14:textId="77777777" w:rsidR="00A64ED2" w:rsidRPr="00DA7CF3" w:rsidRDefault="00A64ED2" w:rsidP="00944843">
            <w:pPr>
              <w:spacing w:before="40" w:after="40" w:line="240" w:lineRule="auto"/>
              <w:jc w:val="center"/>
              <w:rPr>
                <w:rFonts w:ascii="Times New Roman" w:hAnsi="Times New Roman" w:cs="Times New Roman"/>
                <w:sz w:val="18"/>
                <w:szCs w:val="18"/>
              </w:rPr>
            </w:pPr>
            <w:r w:rsidRPr="00DA7CF3">
              <w:rPr>
                <w:rFonts w:ascii="Times New Roman" w:hAnsi="Times New Roman" w:cs="Times New Roman"/>
                <w:sz w:val="18"/>
                <w:szCs w:val="18"/>
              </w:rPr>
              <w:t>-0.172</w:t>
            </w:r>
          </w:p>
        </w:tc>
        <w:tc>
          <w:tcPr>
            <w:tcW w:w="397" w:type="pct"/>
            <w:tcBorders>
              <w:top w:val="nil"/>
              <w:left w:val="nil"/>
              <w:bottom w:val="nil"/>
              <w:right w:val="nil"/>
            </w:tcBorders>
            <w:shd w:val="clear" w:color="auto" w:fill="auto"/>
            <w:vAlign w:val="center"/>
            <w:hideMark/>
          </w:tcPr>
          <w:p w14:paraId="4F76D8E2" w14:textId="77777777" w:rsidR="00A64ED2" w:rsidRPr="00DA7CF3" w:rsidRDefault="00A64ED2" w:rsidP="00944843">
            <w:pPr>
              <w:spacing w:before="40" w:after="40" w:line="240" w:lineRule="auto"/>
              <w:jc w:val="center"/>
              <w:rPr>
                <w:rFonts w:ascii="Times New Roman" w:hAnsi="Times New Roman" w:cs="Times New Roman"/>
                <w:sz w:val="18"/>
                <w:szCs w:val="18"/>
              </w:rPr>
            </w:pPr>
            <w:r w:rsidRPr="00DA7CF3">
              <w:rPr>
                <w:rFonts w:ascii="Times New Roman" w:hAnsi="Times New Roman" w:cs="Times New Roman"/>
                <w:sz w:val="18"/>
                <w:szCs w:val="18"/>
              </w:rPr>
              <w:t>0.232</w:t>
            </w:r>
          </w:p>
        </w:tc>
      </w:tr>
      <w:tr w:rsidR="00A64ED2" w:rsidRPr="00DA7CF3" w14:paraId="59438362" w14:textId="77777777" w:rsidTr="0007665B">
        <w:trPr>
          <w:jc w:val="center"/>
        </w:trPr>
        <w:tc>
          <w:tcPr>
            <w:tcW w:w="833" w:type="pct"/>
            <w:tcBorders>
              <w:top w:val="nil"/>
              <w:left w:val="nil"/>
              <w:bottom w:val="nil"/>
              <w:right w:val="nil"/>
            </w:tcBorders>
            <w:shd w:val="clear" w:color="auto" w:fill="auto"/>
            <w:hideMark/>
          </w:tcPr>
          <w:p w14:paraId="32F00FAC" w14:textId="77777777" w:rsidR="00A64ED2" w:rsidRPr="00DA7CF3" w:rsidRDefault="00A64ED2" w:rsidP="00944843">
            <w:pPr>
              <w:spacing w:before="40" w:after="40" w:line="240" w:lineRule="auto"/>
              <w:rPr>
                <w:rFonts w:ascii="Times New Roman" w:hAnsi="Times New Roman" w:cs="Times New Roman"/>
                <w:b/>
                <w:bCs/>
                <w:sz w:val="18"/>
                <w:szCs w:val="18"/>
              </w:rPr>
            </w:pPr>
            <w:proofErr w:type="spellStart"/>
            <w:proofErr w:type="gramStart"/>
            <w:r w:rsidRPr="00DA7CF3">
              <w:rPr>
                <w:rFonts w:ascii="Times New Roman" w:hAnsi="Times New Roman" w:cs="Times New Roman"/>
                <w:b/>
                <w:bCs/>
                <w:sz w:val="18"/>
                <w:szCs w:val="18"/>
              </w:rPr>
              <w:t>S.bilirubin</w:t>
            </w:r>
            <w:proofErr w:type="spellEnd"/>
            <w:proofErr w:type="gramEnd"/>
          </w:p>
        </w:tc>
        <w:tc>
          <w:tcPr>
            <w:tcW w:w="400" w:type="pct"/>
            <w:tcBorders>
              <w:top w:val="nil"/>
              <w:left w:val="nil"/>
              <w:bottom w:val="nil"/>
              <w:right w:val="nil"/>
            </w:tcBorders>
            <w:shd w:val="clear" w:color="auto" w:fill="auto"/>
            <w:vAlign w:val="center"/>
            <w:hideMark/>
          </w:tcPr>
          <w:p w14:paraId="3E961978" w14:textId="77777777" w:rsidR="00A64ED2" w:rsidRPr="00DA7CF3" w:rsidRDefault="00A64ED2" w:rsidP="00944843">
            <w:pPr>
              <w:spacing w:before="40" w:after="40" w:line="240" w:lineRule="auto"/>
              <w:jc w:val="center"/>
              <w:rPr>
                <w:rFonts w:ascii="Times New Roman" w:hAnsi="Times New Roman" w:cs="Times New Roman"/>
                <w:sz w:val="18"/>
                <w:szCs w:val="18"/>
              </w:rPr>
            </w:pPr>
            <w:r w:rsidRPr="00DA7CF3">
              <w:rPr>
                <w:rFonts w:ascii="Times New Roman" w:hAnsi="Times New Roman" w:cs="Times New Roman"/>
                <w:sz w:val="18"/>
                <w:szCs w:val="18"/>
              </w:rPr>
              <w:t>0.963</w:t>
            </w:r>
            <w:r w:rsidRPr="00DA7CF3">
              <w:rPr>
                <w:rFonts w:ascii="Times New Roman" w:hAnsi="Times New Roman" w:cs="Times New Roman"/>
                <w:sz w:val="18"/>
                <w:szCs w:val="18"/>
                <w:vertAlign w:val="superscript"/>
              </w:rPr>
              <w:t>*</w:t>
            </w:r>
          </w:p>
        </w:tc>
        <w:tc>
          <w:tcPr>
            <w:tcW w:w="460" w:type="pct"/>
            <w:tcBorders>
              <w:top w:val="nil"/>
              <w:left w:val="nil"/>
              <w:bottom w:val="nil"/>
              <w:right w:val="nil"/>
            </w:tcBorders>
            <w:shd w:val="clear" w:color="auto" w:fill="auto"/>
            <w:vAlign w:val="center"/>
            <w:hideMark/>
          </w:tcPr>
          <w:p w14:paraId="1F5BDE39" w14:textId="77777777" w:rsidR="00A64ED2" w:rsidRPr="00DA7CF3" w:rsidRDefault="00A64ED2" w:rsidP="00944843">
            <w:pPr>
              <w:spacing w:before="40" w:after="40" w:line="240" w:lineRule="auto"/>
              <w:jc w:val="center"/>
              <w:rPr>
                <w:rFonts w:ascii="Times New Roman" w:hAnsi="Times New Roman" w:cs="Times New Roman"/>
                <w:sz w:val="18"/>
                <w:szCs w:val="18"/>
              </w:rPr>
            </w:pPr>
            <w:r w:rsidRPr="00DA7CF3">
              <w:rPr>
                <w:rFonts w:ascii="Times New Roman" w:hAnsi="Times New Roman" w:cs="Times New Roman"/>
                <w:sz w:val="18"/>
                <w:szCs w:val="18"/>
              </w:rPr>
              <w:t>&lt;0.001</w:t>
            </w:r>
            <w:r w:rsidRPr="00DA7CF3">
              <w:rPr>
                <w:rFonts w:ascii="Times New Roman" w:hAnsi="Times New Roman" w:cs="Times New Roman"/>
                <w:sz w:val="18"/>
                <w:szCs w:val="18"/>
                <w:vertAlign w:val="superscript"/>
              </w:rPr>
              <w:t>*</w:t>
            </w:r>
          </w:p>
        </w:tc>
        <w:tc>
          <w:tcPr>
            <w:tcW w:w="400" w:type="pct"/>
            <w:tcBorders>
              <w:top w:val="nil"/>
              <w:left w:val="nil"/>
              <w:bottom w:val="nil"/>
              <w:right w:val="nil"/>
            </w:tcBorders>
            <w:shd w:val="clear" w:color="auto" w:fill="auto"/>
            <w:vAlign w:val="center"/>
            <w:hideMark/>
          </w:tcPr>
          <w:p w14:paraId="2268EB14" w14:textId="77777777" w:rsidR="00A64ED2" w:rsidRPr="00DA7CF3" w:rsidRDefault="00A64ED2" w:rsidP="00944843">
            <w:pPr>
              <w:spacing w:before="40" w:after="40" w:line="240" w:lineRule="auto"/>
              <w:jc w:val="center"/>
              <w:rPr>
                <w:rFonts w:ascii="Times New Roman" w:hAnsi="Times New Roman" w:cs="Times New Roman"/>
                <w:sz w:val="18"/>
                <w:szCs w:val="18"/>
              </w:rPr>
            </w:pPr>
            <w:r w:rsidRPr="00DA7CF3">
              <w:rPr>
                <w:rFonts w:ascii="Times New Roman" w:hAnsi="Times New Roman" w:cs="Times New Roman"/>
                <w:sz w:val="18"/>
                <w:szCs w:val="18"/>
              </w:rPr>
              <w:t>0.840</w:t>
            </w:r>
            <w:r w:rsidRPr="00DA7CF3">
              <w:rPr>
                <w:rFonts w:ascii="Times New Roman" w:hAnsi="Times New Roman" w:cs="Times New Roman"/>
                <w:sz w:val="18"/>
                <w:szCs w:val="18"/>
                <w:vertAlign w:val="superscript"/>
              </w:rPr>
              <w:t>*</w:t>
            </w:r>
          </w:p>
        </w:tc>
        <w:tc>
          <w:tcPr>
            <w:tcW w:w="460" w:type="pct"/>
            <w:tcBorders>
              <w:top w:val="nil"/>
              <w:left w:val="nil"/>
              <w:bottom w:val="nil"/>
              <w:right w:val="nil"/>
            </w:tcBorders>
            <w:shd w:val="clear" w:color="auto" w:fill="auto"/>
            <w:vAlign w:val="center"/>
            <w:hideMark/>
          </w:tcPr>
          <w:p w14:paraId="2E0F24D9" w14:textId="77777777" w:rsidR="00A64ED2" w:rsidRPr="00DA7CF3" w:rsidRDefault="00A64ED2" w:rsidP="00944843">
            <w:pPr>
              <w:spacing w:before="40" w:after="40" w:line="240" w:lineRule="auto"/>
              <w:jc w:val="center"/>
              <w:rPr>
                <w:rFonts w:ascii="Times New Roman" w:hAnsi="Times New Roman" w:cs="Times New Roman"/>
                <w:sz w:val="18"/>
                <w:szCs w:val="18"/>
              </w:rPr>
            </w:pPr>
            <w:r w:rsidRPr="00DA7CF3">
              <w:rPr>
                <w:rFonts w:ascii="Times New Roman" w:hAnsi="Times New Roman" w:cs="Times New Roman"/>
                <w:sz w:val="18"/>
                <w:szCs w:val="18"/>
              </w:rPr>
              <w:t>&lt;0.001</w:t>
            </w:r>
            <w:r w:rsidRPr="00DA7CF3">
              <w:rPr>
                <w:rFonts w:ascii="Times New Roman" w:hAnsi="Times New Roman" w:cs="Times New Roman"/>
                <w:sz w:val="18"/>
                <w:szCs w:val="18"/>
                <w:vertAlign w:val="superscript"/>
              </w:rPr>
              <w:t>*</w:t>
            </w:r>
          </w:p>
        </w:tc>
        <w:tc>
          <w:tcPr>
            <w:tcW w:w="400" w:type="pct"/>
            <w:tcBorders>
              <w:top w:val="nil"/>
              <w:left w:val="nil"/>
              <w:bottom w:val="nil"/>
              <w:right w:val="nil"/>
            </w:tcBorders>
            <w:shd w:val="clear" w:color="auto" w:fill="auto"/>
            <w:vAlign w:val="center"/>
            <w:hideMark/>
          </w:tcPr>
          <w:p w14:paraId="160576B8" w14:textId="77777777" w:rsidR="00A64ED2" w:rsidRPr="00DA7CF3" w:rsidRDefault="00A64ED2" w:rsidP="00944843">
            <w:pPr>
              <w:spacing w:before="40" w:after="40" w:line="240" w:lineRule="auto"/>
              <w:jc w:val="center"/>
              <w:rPr>
                <w:rFonts w:ascii="Times New Roman" w:hAnsi="Times New Roman" w:cs="Times New Roman"/>
                <w:sz w:val="18"/>
                <w:szCs w:val="18"/>
              </w:rPr>
            </w:pPr>
            <w:r w:rsidRPr="00DA7CF3">
              <w:rPr>
                <w:rFonts w:ascii="Times New Roman" w:hAnsi="Times New Roman" w:cs="Times New Roman"/>
                <w:sz w:val="18"/>
                <w:szCs w:val="18"/>
              </w:rPr>
              <w:t>0.879</w:t>
            </w:r>
            <w:r w:rsidRPr="00DA7CF3">
              <w:rPr>
                <w:rFonts w:ascii="Times New Roman" w:hAnsi="Times New Roman" w:cs="Times New Roman"/>
                <w:sz w:val="18"/>
                <w:szCs w:val="18"/>
                <w:vertAlign w:val="superscript"/>
              </w:rPr>
              <w:t>*</w:t>
            </w:r>
          </w:p>
        </w:tc>
        <w:tc>
          <w:tcPr>
            <w:tcW w:w="461" w:type="pct"/>
            <w:tcBorders>
              <w:top w:val="nil"/>
              <w:left w:val="nil"/>
              <w:bottom w:val="nil"/>
              <w:right w:val="nil"/>
            </w:tcBorders>
            <w:shd w:val="clear" w:color="auto" w:fill="auto"/>
            <w:vAlign w:val="center"/>
            <w:hideMark/>
          </w:tcPr>
          <w:p w14:paraId="6AA83B2C" w14:textId="77777777" w:rsidR="00A64ED2" w:rsidRPr="00DA7CF3" w:rsidRDefault="00A64ED2" w:rsidP="00944843">
            <w:pPr>
              <w:spacing w:before="40" w:after="40" w:line="240" w:lineRule="auto"/>
              <w:jc w:val="center"/>
              <w:rPr>
                <w:rFonts w:ascii="Times New Roman" w:hAnsi="Times New Roman" w:cs="Times New Roman"/>
                <w:sz w:val="18"/>
                <w:szCs w:val="18"/>
              </w:rPr>
            </w:pPr>
            <w:r w:rsidRPr="00DA7CF3">
              <w:rPr>
                <w:rFonts w:ascii="Times New Roman" w:hAnsi="Times New Roman" w:cs="Times New Roman"/>
                <w:sz w:val="18"/>
                <w:szCs w:val="18"/>
              </w:rPr>
              <w:t>&lt;0.001</w:t>
            </w:r>
            <w:r w:rsidRPr="00DA7CF3">
              <w:rPr>
                <w:rFonts w:ascii="Times New Roman" w:hAnsi="Times New Roman" w:cs="Times New Roman"/>
                <w:sz w:val="18"/>
                <w:szCs w:val="18"/>
                <w:vertAlign w:val="superscript"/>
              </w:rPr>
              <w:t>*</w:t>
            </w:r>
          </w:p>
        </w:tc>
        <w:tc>
          <w:tcPr>
            <w:tcW w:w="400" w:type="pct"/>
            <w:tcBorders>
              <w:top w:val="nil"/>
              <w:left w:val="nil"/>
              <w:bottom w:val="nil"/>
              <w:right w:val="nil"/>
            </w:tcBorders>
            <w:shd w:val="clear" w:color="auto" w:fill="auto"/>
            <w:vAlign w:val="center"/>
            <w:hideMark/>
          </w:tcPr>
          <w:p w14:paraId="52F2E804" w14:textId="77777777" w:rsidR="00A64ED2" w:rsidRPr="00DA7CF3" w:rsidRDefault="00A64ED2" w:rsidP="00944843">
            <w:pPr>
              <w:spacing w:before="40" w:after="40" w:line="240" w:lineRule="auto"/>
              <w:jc w:val="center"/>
              <w:rPr>
                <w:rFonts w:ascii="Times New Roman" w:hAnsi="Times New Roman" w:cs="Times New Roman"/>
                <w:sz w:val="18"/>
                <w:szCs w:val="18"/>
              </w:rPr>
            </w:pPr>
            <w:r w:rsidRPr="00DA7CF3">
              <w:rPr>
                <w:rFonts w:ascii="Times New Roman" w:hAnsi="Times New Roman" w:cs="Times New Roman"/>
                <w:sz w:val="18"/>
                <w:szCs w:val="18"/>
              </w:rPr>
              <w:t>-0.095</w:t>
            </w:r>
          </w:p>
        </w:tc>
        <w:tc>
          <w:tcPr>
            <w:tcW w:w="401" w:type="pct"/>
            <w:tcBorders>
              <w:top w:val="nil"/>
              <w:left w:val="nil"/>
              <w:bottom w:val="nil"/>
              <w:right w:val="nil"/>
            </w:tcBorders>
            <w:shd w:val="clear" w:color="auto" w:fill="auto"/>
            <w:vAlign w:val="center"/>
            <w:hideMark/>
          </w:tcPr>
          <w:p w14:paraId="4BBBC3E9" w14:textId="77777777" w:rsidR="00A64ED2" w:rsidRPr="00DA7CF3" w:rsidRDefault="00A64ED2" w:rsidP="00944843">
            <w:pPr>
              <w:spacing w:before="40" w:after="40" w:line="240" w:lineRule="auto"/>
              <w:jc w:val="center"/>
              <w:rPr>
                <w:rFonts w:ascii="Times New Roman" w:hAnsi="Times New Roman" w:cs="Times New Roman"/>
                <w:sz w:val="18"/>
                <w:szCs w:val="18"/>
              </w:rPr>
            </w:pPr>
            <w:r w:rsidRPr="00DA7CF3">
              <w:rPr>
                <w:rFonts w:ascii="Times New Roman" w:hAnsi="Times New Roman" w:cs="Times New Roman"/>
                <w:sz w:val="18"/>
                <w:szCs w:val="18"/>
              </w:rPr>
              <w:t>0.512</w:t>
            </w:r>
          </w:p>
        </w:tc>
        <w:tc>
          <w:tcPr>
            <w:tcW w:w="386" w:type="pct"/>
            <w:tcBorders>
              <w:top w:val="nil"/>
              <w:left w:val="nil"/>
              <w:bottom w:val="nil"/>
              <w:right w:val="nil"/>
            </w:tcBorders>
            <w:shd w:val="clear" w:color="auto" w:fill="auto"/>
            <w:vAlign w:val="center"/>
            <w:hideMark/>
          </w:tcPr>
          <w:p w14:paraId="7D578F0B" w14:textId="77777777" w:rsidR="00A64ED2" w:rsidRPr="00DA7CF3" w:rsidRDefault="00A64ED2" w:rsidP="00944843">
            <w:pPr>
              <w:spacing w:before="40" w:after="40" w:line="240" w:lineRule="auto"/>
              <w:jc w:val="center"/>
              <w:rPr>
                <w:rFonts w:ascii="Times New Roman" w:hAnsi="Times New Roman" w:cs="Times New Roman"/>
                <w:sz w:val="18"/>
                <w:szCs w:val="18"/>
              </w:rPr>
            </w:pPr>
            <w:r w:rsidRPr="00DA7CF3">
              <w:rPr>
                <w:rFonts w:ascii="Times New Roman" w:hAnsi="Times New Roman" w:cs="Times New Roman"/>
                <w:sz w:val="18"/>
                <w:szCs w:val="18"/>
              </w:rPr>
              <w:t>0.003</w:t>
            </w:r>
          </w:p>
        </w:tc>
        <w:tc>
          <w:tcPr>
            <w:tcW w:w="397" w:type="pct"/>
            <w:tcBorders>
              <w:top w:val="nil"/>
              <w:left w:val="nil"/>
              <w:bottom w:val="nil"/>
              <w:right w:val="nil"/>
            </w:tcBorders>
            <w:shd w:val="clear" w:color="auto" w:fill="auto"/>
            <w:vAlign w:val="center"/>
            <w:hideMark/>
          </w:tcPr>
          <w:p w14:paraId="23178B30" w14:textId="77777777" w:rsidR="00A64ED2" w:rsidRPr="00DA7CF3" w:rsidRDefault="00A64ED2" w:rsidP="00944843">
            <w:pPr>
              <w:spacing w:before="40" w:after="40" w:line="240" w:lineRule="auto"/>
              <w:jc w:val="center"/>
              <w:rPr>
                <w:rFonts w:ascii="Times New Roman" w:hAnsi="Times New Roman" w:cs="Times New Roman"/>
                <w:sz w:val="18"/>
                <w:szCs w:val="18"/>
              </w:rPr>
            </w:pPr>
            <w:r w:rsidRPr="00DA7CF3">
              <w:rPr>
                <w:rFonts w:ascii="Times New Roman" w:hAnsi="Times New Roman" w:cs="Times New Roman"/>
                <w:sz w:val="18"/>
                <w:szCs w:val="18"/>
              </w:rPr>
              <w:t>0.983</w:t>
            </w:r>
          </w:p>
        </w:tc>
      </w:tr>
      <w:tr w:rsidR="00A64ED2" w:rsidRPr="00DA7CF3" w14:paraId="425E1850" w14:textId="77777777" w:rsidTr="0007665B">
        <w:trPr>
          <w:jc w:val="center"/>
        </w:trPr>
        <w:tc>
          <w:tcPr>
            <w:tcW w:w="833" w:type="pct"/>
            <w:tcBorders>
              <w:top w:val="nil"/>
              <w:left w:val="nil"/>
              <w:bottom w:val="nil"/>
              <w:right w:val="nil"/>
            </w:tcBorders>
            <w:shd w:val="clear" w:color="auto" w:fill="auto"/>
            <w:hideMark/>
          </w:tcPr>
          <w:p w14:paraId="0E14235E" w14:textId="77777777" w:rsidR="00A64ED2" w:rsidRPr="00DA7CF3" w:rsidRDefault="00A64ED2" w:rsidP="00944843">
            <w:pPr>
              <w:spacing w:before="40" w:after="40" w:line="240" w:lineRule="auto"/>
              <w:rPr>
                <w:rFonts w:ascii="Times New Roman" w:hAnsi="Times New Roman" w:cs="Times New Roman"/>
                <w:b/>
                <w:bCs/>
                <w:sz w:val="18"/>
                <w:szCs w:val="18"/>
              </w:rPr>
            </w:pPr>
            <w:r w:rsidRPr="00DA7CF3">
              <w:rPr>
                <w:rFonts w:ascii="Times New Roman" w:hAnsi="Times New Roman" w:cs="Times New Roman"/>
                <w:b/>
                <w:bCs/>
                <w:sz w:val="18"/>
                <w:szCs w:val="18"/>
              </w:rPr>
              <w:t>PT</w:t>
            </w:r>
          </w:p>
        </w:tc>
        <w:tc>
          <w:tcPr>
            <w:tcW w:w="400" w:type="pct"/>
            <w:tcBorders>
              <w:top w:val="nil"/>
              <w:left w:val="nil"/>
              <w:bottom w:val="nil"/>
              <w:right w:val="nil"/>
            </w:tcBorders>
            <w:shd w:val="clear" w:color="auto" w:fill="auto"/>
            <w:vAlign w:val="center"/>
            <w:hideMark/>
          </w:tcPr>
          <w:p w14:paraId="359D7BAE" w14:textId="77777777" w:rsidR="00A64ED2" w:rsidRPr="00DA7CF3" w:rsidRDefault="00A64ED2" w:rsidP="00944843">
            <w:pPr>
              <w:spacing w:before="40" w:after="40" w:line="240" w:lineRule="auto"/>
              <w:jc w:val="center"/>
              <w:rPr>
                <w:rFonts w:ascii="Times New Roman" w:hAnsi="Times New Roman" w:cs="Times New Roman"/>
                <w:sz w:val="18"/>
                <w:szCs w:val="18"/>
              </w:rPr>
            </w:pPr>
            <w:r w:rsidRPr="00DA7CF3">
              <w:rPr>
                <w:rFonts w:ascii="Times New Roman" w:hAnsi="Times New Roman" w:cs="Times New Roman"/>
                <w:sz w:val="18"/>
                <w:szCs w:val="18"/>
              </w:rPr>
              <w:t>0.378</w:t>
            </w:r>
            <w:r w:rsidRPr="00DA7CF3">
              <w:rPr>
                <w:rFonts w:ascii="Times New Roman" w:hAnsi="Times New Roman" w:cs="Times New Roman"/>
                <w:sz w:val="18"/>
                <w:szCs w:val="18"/>
                <w:vertAlign w:val="superscript"/>
              </w:rPr>
              <w:t>*</w:t>
            </w:r>
          </w:p>
        </w:tc>
        <w:tc>
          <w:tcPr>
            <w:tcW w:w="460" w:type="pct"/>
            <w:tcBorders>
              <w:top w:val="nil"/>
              <w:left w:val="nil"/>
              <w:bottom w:val="nil"/>
              <w:right w:val="nil"/>
            </w:tcBorders>
            <w:shd w:val="clear" w:color="auto" w:fill="auto"/>
            <w:vAlign w:val="center"/>
            <w:hideMark/>
          </w:tcPr>
          <w:p w14:paraId="759E9454" w14:textId="77777777" w:rsidR="00A64ED2" w:rsidRPr="00DA7CF3" w:rsidRDefault="00A64ED2" w:rsidP="00944843">
            <w:pPr>
              <w:spacing w:before="40" w:after="40" w:line="240" w:lineRule="auto"/>
              <w:jc w:val="center"/>
              <w:rPr>
                <w:rFonts w:ascii="Times New Roman" w:hAnsi="Times New Roman" w:cs="Times New Roman"/>
                <w:sz w:val="18"/>
                <w:szCs w:val="18"/>
              </w:rPr>
            </w:pPr>
            <w:r w:rsidRPr="00DA7CF3">
              <w:rPr>
                <w:rFonts w:ascii="Times New Roman" w:hAnsi="Times New Roman" w:cs="Times New Roman"/>
                <w:sz w:val="18"/>
                <w:szCs w:val="18"/>
              </w:rPr>
              <w:t>0.007</w:t>
            </w:r>
            <w:r w:rsidRPr="00DA7CF3">
              <w:rPr>
                <w:rFonts w:ascii="Times New Roman" w:hAnsi="Times New Roman" w:cs="Times New Roman"/>
                <w:sz w:val="18"/>
                <w:szCs w:val="18"/>
                <w:vertAlign w:val="superscript"/>
              </w:rPr>
              <w:t>*</w:t>
            </w:r>
          </w:p>
        </w:tc>
        <w:tc>
          <w:tcPr>
            <w:tcW w:w="400" w:type="pct"/>
            <w:tcBorders>
              <w:top w:val="nil"/>
              <w:left w:val="nil"/>
              <w:bottom w:val="nil"/>
              <w:right w:val="nil"/>
            </w:tcBorders>
            <w:shd w:val="clear" w:color="auto" w:fill="auto"/>
            <w:vAlign w:val="center"/>
            <w:hideMark/>
          </w:tcPr>
          <w:p w14:paraId="5FAD5DB7" w14:textId="77777777" w:rsidR="00A64ED2" w:rsidRPr="00DA7CF3" w:rsidRDefault="00A64ED2" w:rsidP="00944843">
            <w:pPr>
              <w:spacing w:before="40" w:after="40" w:line="240" w:lineRule="auto"/>
              <w:jc w:val="center"/>
              <w:rPr>
                <w:rFonts w:ascii="Times New Roman" w:hAnsi="Times New Roman" w:cs="Times New Roman"/>
                <w:sz w:val="18"/>
                <w:szCs w:val="18"/>
              </w:rPr>
            </w:pPr>
            <w:r w:rsidRPr="00DA7CF3">
              <w:rPr>
                <w:rFonts w:ascii="Times New Roman" w:hAnsi="Times New Roman" w:cs="Times New Roman"/>
                <w:sz w:val="18"/>
                <w:szCs w:val="18"/>
              </w:rPr>
              <w:t>0.036</w:t>
            </w:r>
          </w:p>
        </w:tc>
        <w:tc>
          <w:tcPr>
            <w:tcW w:w="460" w:type="pct"/>
            <w:tcBorders>
              <w:top w:val="nil"/>
              <w:left w:val="nil"/>
              <w:bottom w:val="nil"/>
              <w:right w:val="nil"/>
            </w:tcBorders>
            <w:shd w:val="clear" w:color="auto" w:fill="auto"/>
            <w:vAlign w:val="center"/>
            <w:hideMark/>
          </w:tcPr>
          <w:p w14:paraId="18F1116C" w14:textId="77777777" w:rsidR="00A64ED2" w:rsidRPr="00DA7CF3" w:rsidRDefault="00A64ED2" w:rsidP="00944843">
            <w:pPr>
              <w:spacing w:before="40" w:after="40" w:line="240" w:lineRule="auto"/>
              <w:jc w:val="center"/>
              <w:rPr>
                <w:rFonts w:ascii="Times New Roman" w:hAnsi="Times New Roman" w:cs="Times New Roman"/>
                <w:sz w:val="18"/>
                <w:szCs w:val="18"/>
              </w:rPr>
            </w:pPr>
            <w:r w:rsidRPr="00DA7CF3">
              <w:rPr>
                <w:rFonts w:ascii="Times New Roman" w:hAnsi="Times New Roman" w:cs="Times New Roman"/>
                <w:sz w:val="18"/>
                <w:szCs w:val="18"/>
              </w:rPr>
              <w:t>0.803</w:t>
            </w:r>
          </w:p>
        </w:tc>
        <w:tc>
          <w:tcPr>
            <w:tcW w:w="400" w:type="pct"/>
            <w:tcBorders>
              <w:top w:val="nil"/>
              <w:left w:val="nil"/>
              <w:bottom w:val="nil"/>
              <w:right w:val="nil"/>
            </w:tcBorders>
            <w:shd w:val="clear" w:color="auto" w:fill="auto"/>
            <w:vAlign w:val="center"/>
            <w:hideMark/>
          </w:tcPr>
          <w:p w14:paraId="73360AD6" w14:textId="77777777" w:rsidR="00A64ED2" w:rsidRPr="00DA7CF3" w:rsidRDefault="00A64ED2" w:rsidP="00944843">
            <w:pPr>
              <w:spacing w:before="40" w:after="40" w:line="240" w:lineRule="auto"/>
              <w:jc w:val="center"/>
              <w:rPr>
                <w:rFonts w:ascii="Times New Roman" w:hAnsi="Times New Roman" w:cs="Times New Roman"/>
                <w:sz w:val="18"/>
                <w:szCs w:val="18"/>
              </w:rPr>
            </w:pPr>
            <w:r w:rsidRPr="00DA7CF3">
              <w:rPr>
                <w:rFonts w:ascii="Times New Roman" w:hAnsi="Times New Roman" w:cs="Times New Roman"/>
                <w:sz w:val="18"/>
                <w:szCs w:val="18"/>
              </w:rPr>
              <w:t>-0.242</w:t>
            </w:r>
          </w:p>
        </w:tc>
        <w:tc>
          <w:tcPr>
            <w:tcW w:w="461" w:type="pct"/>
            <w:tcBorders>
              <w:top w:val="nil"/>
              <w:left w:val="nil"/>
              <w:bottom w:val="nil"/>
              <w:right w:val="nil"/>
            </w:tcBorders>
            <w:shd w:val="clear" w:color="auto" w:fill="auto"/>
            <w:vAlign w:val="center"/>
            <w:hideMark/>
          </w:tcPr>
          <w:p w14:paraId="7B4AB331" w14:textId="77777777" w:rsidR="00A64ED2" w:rsidRPr="00DA7CF3" w:rsidRDefault="00A64ED2" w:rsidP="00944843">
            <w:pPr>
              <w:spacing w:before="40" w:after="40" w:line="240" w:lineRule="auto"/>
              <w:jc w:val="center"/>
              <w:rPr>
                <w:rFonts w:ascii="Times New Roman" w:hAnsi="Times New Roman" w:cs="Times New Roman"/>
                <w:sz w:val="18"/>
                <w:szCs w:val="18"/>
              </w:rPr>
            </w:pPr>
            <w:r w:rsidRPr="00DA7CF3">
              <w:rPr>
                <w:rFonts w:ascii="Times New Roman" w:hAnsi="Times New Roman" w:cs="Times New Roman"/>
                <w:sz w:val="18"/>
                <w:szCs w:val="18"/>
              </w:rPr>
              <w:t>0.091</w:t>
            </w:r>
          </w:p>
        </w:tc>
        <w:tc>
          <w:tcPr>
            <w:tcW w:w="400" w:type="pct"/>
            <w:tcBorders>
              <w:top w:val="nil"/>
              <w:left w:val="nil"/>
              <w:bottom w:val="nil"/>
              <w:right w:val="nil"/>
            </w:tcBorders>
            <w:shd w:val="clear" w:color="auto" w:fill="auto"/>
            <w:vAlign w:val="center"/>
            <w:hideMark/>
          </w:tcPr>
          <w:p w14:paraId="7BC95DF3" w14:textId="77777777" w:rsidR="00A64ED2" w:rsidRPr="00DA7CF3" w:rsidRDefault="00A64ED2" w:rsidP="00944843">
            <w:pPr>
              <w:spacing w:before="40" w:after="40" w:line="240" w:lineRule="auto"/>
              <w:jc w:val="center"/>
              <w:rPr>
                <w:rFonts w:ascii="Times New Roman" w:hAnsi="Times New Roman" w:cs="Times New Roman"/>
                <w:sz w:val="18"/>
                <w:szCs w:val="18"/>
              </w:rPr>
            </w:pPr>
            <w:r w:rsidRPr="00DA7CF3">
              <w:rPr>
                <w:rFonts w:ascii="Times New Roman" w:hAnsi="Times New Roman" w:cs="Times New Roman"/>
                <w:sz w:val="18"/>
                <w:szCs w:val="18"/>
              </w:rPr>
              <w:t>0.036</w:t>
            </w:r>
          </w:p>
        </w:tc>
        <w:tc>
          <w:tcPr>
            <w:tcW w:w="401" w:type="pct"/>
            <w:tcBorders>
              <w:top w:val="nil"/>
              <w:left w:val="nil"/>
              <w:bottom w:val="nil"/>
              <w:right w:val="nil"/>
            </w:tcBorders>
            <w:shd w:val="clear" w:color="auto" w:fill="auto"/>
            <w:vAlign w:val="center"/>
            <w:hideMark/>
          </w:tcPr>
          <w:p w14:paraId="77263CEB" w14:textId="77777777" w:rsidR="00A64ED2" w:rsidRPr="00DA7CF3" w:rsidRDefault="00A64ED2" w:rsidP="00944843">
            <w:pPr>
              <w:spacing w:before="40" w:after="40" w:line="240" w:lineRule="auto"/>
              <w:jc w:val="center"/>
              <w:rPr>
                <w:rFonts w:ascii="Times New Roman" w:hAnsi="Times New Roman" w:cs="Times New Roman"/>
                <w:sz w:val="18"/>
                <w:szCs w:val="18"/>
              </w:rPr>
            </w:pPr>
            <w:r w:rsidRPr="00DA7CF3">
              <w:rPr>
                <w:rFonts w:ascii="Times New Roman" w:hAnsi="Times New Roman" w:cs="Times New Roman"/>
                <w:sz w:val="18"/>
                <w:szCs w:val="18"/>
              </w:rPr>
              <w:t>0.802</w:t>
            </w:r>
          </w:p>
        </w:tc>
        <w:tc>
          <w:tcPr>
            <w:tcW w:w="386" w:type="pct"/>
            <w:tcBorders>
              <w:top w:val="nil"/>
              <w:left w:val="nil"/>
              <w:bottom w:val="nil"/>
              <w:right w:val="nil"/>
            </w:tcBorders>
            <w:shd w:val="clear" w:color="auto" w:fill="auto"/>
            <w:vAlign w:val="center"/>
            <w:hideMark/>
          </w:tcPr>
          <w:p w14:paraId="10FBF723" w14:textId="77777777" w:rsidR="00A64ED2" w:rsidRPr="00DA7CF3" w:rsidRDefault="00A64ED2" w:rsidP="00944843">
            <w:pPr>
              <w:spacing w:before="40" w:after="40" w:line="240" w:lineRule="auto"/>
              <w:jc w:val="center"/>
              <w:rPr>
                <w:rFonts w:ascii="Times New Roman" w:hAnsi="Times New Roman" w:cs="Times New Roman"/>
                <w:sz w:val="18"/>
                <w:szCs w:val="18"/>
              </w:rPr>
            </w:pPr>
            <w:r w:rsidRPr="00DA7CF3">
              <w:rPr>
                <w:rFonts w:ascii="Times New Roman" w:hAnsi="Times New Roman" w:cs="Times New Roman"/>
                <w:sz w:val="18"/>
                <w:szCs w:val="18"/>
              </w:rPr>
              <w:t>-0.146</w:t>
            </w:r>
          </w:p>
        </w:tc>
        <w:tc>
          <w:tcPr>
            <w:tcW w:w="397" w:type="pct"/>
            <w:tcBorders>
              <w:top w:val="nil"/>
              <w:left w:val="nil"/>
              <w:bottom w:val="nil"/>
              <w:right w:val="nil"/>
            </w:tcBorders>
            <w:shd w:val="clear" w:color="auto" w:fill="auto"/>
            <w:vAlign w:val="center"/>
            <w:hideMark/>
          </w:tcPr>
          <w:p w14:paraId="2D44C59E" w14:textId="77777777" w:rsidR="00A64ED2" w:rsidRPr="00DA7CF3" w:rsidRDefault="00A64ED2" w:rsidP="00944843">
            <w:pPr>
              <w:spacing w:before="40" w:after="40" w:line="240" w:lineRule="auto"/>
              <w:jc w:val="center"/>
              <w:rPr>
                <w:rFonts w:ascii="Times New Roman" w:hAnsi="Times New Roman" w:cs="Times New Roman"/>
                <w:sz w:val="18"/>
                <w:szCs w:val="18"/>
              </w:rPr>
            </w:pPr>
            <w:r w:rsidRPr="00DA7CF3">
              <w:rPr>
                <w:rFonts w:ascii="Times New Roman" w:hAnsi="Times New Roman" w:cs="Times New Roman"/>
                <w:sz w:val="18"/>
                <w:szCs w:val="18"/>
              </w:rPr>
              <w:t>0.311</w:t>
            </w:r>
          </w:p>
        </w:tc>
      </w:tr>
      <w:tr w:rsidR="00A64ED2" w:rsidRPr="00DA7CF3" w14:paraId="525A848D" w14:textId="77777777" w:rsidTr="0007665B">
        <w:trPr>
          <w:jc w:val="center"/>
        </w:trPr>
        <w:tc>
          <w:tcPr>
            <w:tcW w:w="833" w:type="pct"/>
            <w:tcBorders>
              <w:top w:val="nil"/>
              <w:left w:val="nil"/>
              <w:bottom w:val="nil"/>
              <w:right w:val="nil"/>
            </w:tcBorders>
            <w:shd w:val="clear" w:color="auto" w:fill="auto"/>
            <w:hideMark/>
          </w:tcPr>
          <w:p w14:paraId="2ED78DB4" w14:textId="77777777" w:rsidR="00A64ED2" w:rsidRPr="00DA7CF3" w:rsidRDefault="00A64ED2" w:rsidP="00944843">
            <w:pPr>
              <w:spacing w:before="40" w:after="40" w:line="240" w:lineRule="auto"/>
              <w:rPr>
                <w:rFonts w:ascii="Times New Roman" w:hAnsi="Times New Roman" w:cs="Times New Roman"/>
                <w:b/>
                <w:bCs/>
                <w:sz w:val="18"/>
                <w:szCs w:val="18"/>
              </w:rPr>
            </w:pPr>
            <w:r w:rsidRPr="00DA7CF3">
              <w:rPr>
                <w:rFonts w:ascii="Times New Roman" w:hAnsi="Times New Roman" w:cs="Times New Roman"/>
                <w:b/>
                <w:bCs/>
                <w:sz w:val="18"/>
                <w:szCs w:val="18"/>
              </w:rPr>
              <w:t>INR</w:t>
            </w:r>
          </w:p>
        </w:tc>
        <w:tc>
          <w:tcPr>
            <w:tcW w:w="400" w:type="pct"/>
            <w:tcBorders>
              <w:top w:val="nil"/>
              <w:left w:val="nil"/>
              <w:bottom w:val="nil"/>
              <w:right w:val="nil"/>
            </w:tcBorders>
            <w:shd w:val="clear" w:color="auto" w:fill="auto"/>
            <w:vAlign w:val="center"/>
            <w:hideMark/>
          </w:tcPr>
          <w:p w14:paraId="1E6407A9" w14:textId="77777777" w:rsidR="00A64ED2" w:rsidRPr="00DA7CF3" w:rsidRDefault="00A64ED2" w:rsidP="00944843">
            <w:pPr>
              <w:spacing w:before="40" w:after="40" w:line="240" w:lineRule="auto"/>
              <w:jc w:val="center"/>
              <w:rPr>
                <w:rFonts w:ascii="Times New Roman" w:hAnsi="Times New Roman" w:cs="Times New Roman"/>
                <w:sz w:val="18"/>
                <w:szCs w:val="18"/>
              </w:rPr>
            </w:pPr>
            <w:r w:rsidRPr="00DA7CF3">
              <w:rPr>
                <w:rFonts w:ascii="Times New Roman" w:hAnsi="Times New Roman" w:cs="Times New Roman"/>
                <w:sz w:val="18"/>
                <w:szCs w:val="18"/>
              </w:rPr>
              <w:t>0.815</w:t>
            </w:r>
            <w:r w:rsidRPr="00DA7CF3">
              <w:rPr>
                <w:rFonts w:ascii="Times New Roman" w:hAnsi="Times New Roman" w:cs="Times New Roman"/>
                <w:sz w:val="18"/>
                <w:szCs w:val="18"/>
                <w:vertAlign w:val="superscript"/>
              </w:rPr>
              <w:t>*</w:t>
            </w:r>
          </w:p>
        </w:tc>
        <w:tc>
          <w:tcPr>
            <w:tcW w:w="460" w:type="pct"/>
            <w:tcBorders>
              <w:top w:val="nil"/>
              <w:left w:val="nil"/>
              <w:bottom w:val="nil"/>
              <w:right w:val="nil"/>
            </w:tcBorders>
            <w:shd w:val="clear" w:color="auto" w:fill="auto"/>
            <w:vAlign w:val="center"/>
            <w:hideMark/>
          </w:tcPr>
          <w:p w14:paraId="7E86ACFE" w14:textId="77777777" w:rsidR="00A64ED2" w:rsidRPr="00DA7CF3" w:rsidRDefault="00A64ED2" w:rsidP="00944843">
            <w:pPr>
              <w:spacing w:before="40" w:after="40" w:line="240" w:lineRule="auto"/>
              <w:jc w:val="center"/>
              <w:rPr>
                <w:rFonts w:ascii="Times New Roman" w:hAnsi="Times New Roman" w:cs="Times New Roman"/>
                <w:sz w:val="18"/>
                <w:szCs w:val="18"/>
              </w:rPr>
            </w:pPr>
            <w:r w:rsidRPr="00DA7CF3">
              <w:rPr>
                <w:rFonts w:ascii="Times New Roman" w:hAnsi="Times New Roman" w:cs="Times New Roman"/>
                <w:sz w:val="18"/>
                <w:szCs w:val="18"/>
              </w:rPr>
              <w:t>&lt;0.001</w:t>
            </w:r>
            <w:r w:rsidRPr="00DA7CF3">
              <w:rPr>
                <w:rFonts w:ascii="Times New Roman" w:hAnsi="Times New Roman" w:cs="Times New Roman"/>
                <w:sz w:val="18"/>
                <w:szCs w:val="18"/>
                <w:vertAlign w:val="superscript"/>
              </w:rPr>
              <w:t>*</w:t>
            </w:r>
          </w:p>
        </w:tc>
        <w:tc>
          <w:tcPr>
            <w:tcW w:w="400" w:type="pct"/>
            <w:tcBorders>
              <w:top w:val="nil"/>
              <w:left w:val="nil"/>
              <w:bottom w:val="nil"/>
              <w:right w:val="nil"/>
            </w:tcBorders>
            <w:shd w:val="clear" w:color="auto" w:fill="auto"/>
            <w:vAlign w:val="center"/>
            <w:hideMark/>
          </w:tcPr>
          <w:p w14:paraId="0FA77ADF" w14:textId="77777777" w:rsidR="00A64ED2" w:rsidRPr="00DA7CF3" w:rsidRDefault="00A64ED2" w:rsidP="00944843">
            <w:pPr>
              <w:spacing w:before="40" w:after="40" w:line="240" w:lineRule="auto"/>
              <w:jc w:val="center"/>
              <w:rPr>
                <w:rFonts w:ascii="Times New Roman" w:hAnsi="Times New Roman" w:cs="Times New Roman"/>
                <w:sz w:val="18"/>
                <w:szCs w:val="18"/>
              </w:rPr>
            </w:pPr>
            <w:r w:rsidRPr="00DA7CF3">
              <w:rPr>
                <w:rFonts w:ascii="Times New Roman" w:hAnsi="Times New Roman" w:cs="Times New Roman"/>
                <w:sz w:val="18"/>
                <w:szCs w:val="18"/>
              </w:rPr>
              <w:t>0.781</w:t>
            </w:r>
            <w:r w:rsidRPr="00DA7CF3">
              <w:rPr>
                <w:rFonts w:ascii="Times New Roman" w:hAnsi="Times New Roman" w:cs="Times New Roman"/>
                <w:sz w:val="18"/>
                <w:szCs w:val="18"/>
                <w:vertAlign w:val="superscript"/>
              </w:rPr>
              <w:t>*</w:t>
            </w:r>
          </w:p>
        </w:tc>
        <w:tc>
          <w:tcPr>
            <w:tcW w:w="460" w:type="pct"/>
            <w:tcBorders>
              <w:top w:val="nil"/>
              <w:left w:val="nil"/>
              <w:bottom w:val="nil"/>
              <w:right w:val="nil"/>
            </w:tcBorders>
            <w:shd w:val="clear" w:color="auto" w:fill="auto"/>
            <w:vAlign w:val="center"/>
            <w:hideMark/>
          </w:tcPr>
          <w:p w14:paraId="27217463" w14:textId="77777777" w:rsidR="00A64ED2" w:rsidRPr="00DA7CF3" w:rsidRDefault="00A64ED2" w:rsidP="00944843">
            <w:pPr>
              <w:spacing w:before="40" w:after="40" w:line="240" w:lineRule="auto"/>
              <w:jc w:val="center"/>
              <w:rPr>
                <w:rFonts w:ascii="Times New Roman" w:hAnsi="Times New Roman" w:cs="Times New Roman"/>
                <w:sz w:val="18"/>
                <w:szCs w:val="18"/>
              </w:rPr>
            </w:pPr>
            <w:r w:rsidRPr="00DA7CF3">
              <w:rPr>
                <w:rFonts w:ascii="Times New Roman" w:hAnsi="Times New Roman" w:cs="Times New Roman"/>
                <w:sz w:val="18"/>
                <w:szCs w:val="18"/>
              </w:rPr>
              <w:t>&lt;0.001</w:t>
            </w:r>
            <w:r w:rsidRPr="00DA7CF3">
              <w:rPr>
                <w:rFonts w:ascii="Times New Roman" w:hAnsi="Times New Roman" w:cs="Times New Roman"/>
                <w:sz w:val="18"/>
                <w:szCs w:val="18"/>
                <w:vertAlign w:val="superscript"/>
              </w:rPr>
              <w:t>*</w:t>
            </w:r>
          </w:p>
        </w:tc>
        <w:tc>
          <w:tcPr>
            <w:tcW w:w="400" w:type="pct"/>
            <w:tcBorders>
              <w:top w:val="nil"/>
              <w:left w:val="nil"/>
              <w:bottom w:val="nil"/>
              <w:right w:val="nil"/>
            </w:tcBorders>
            <w:shd w:val="clear" w:color="auto" w:fill="auto"/>
            <w:vAlign w:val="center"/>
            <w:hideMark/>
          </w:tcPr>
          <w:p w14:paraId="497AB65B" w14:textId="77777777" w:rsidR="00A64ED2" w:rsidRPr="00DA7CF3" w:rsidRDefault="00A64ED2" w:rsidP="00944843">
            <w:pPr>
              <w:spacing w:before="40" w:after="40" w:line="240" w:lineRule="auto"/>
              <w:jc w:val="center"/>
              <w:rPr>
                <w:rFonts w:ascii="Times New Roman" w:hAnsi="Times New Roman" w:cs="Times New Roman"/>
                <w:sz w:val="18"/>
                <w:szCs w:val="18"/>
              </w:rPr>
            </w:pPr>
            <w:r w:rsidRPr="00DA7CF3">
              <w:rPr>
                <w:rFonts w:ascii="Times New Roman" w:hAnsi="Times New Roman" w:cs="Times New Roman"/>
                <w:sz w:val="18"/>
                <w:szCs w:val="18"/>
              </w:rPr>
              <w:t>0.945</w:t>
            </w:r>
            <w:r w:rsidRPr="00DA7CF3">
              <w:rPr>
                <w:rFonts w:ascii="Times New Roman" w:hAnsi="Times New Roman" w:cs="Times New Roman"/>
                <w:sz w:val="18"/>
                <w:szCs w:val="18"/>
                <w:vertAlign w:val="superscript"/>
              </w:rPr>
              <w:t>*</w:t>
            </w:r>
          </w:p>
        </w:tc>
        <w:tc>
          <w:tcPr>
            <w:tcW w:w="461" w:type="pct"/>
            <w:tcBorders>
              <w:top w:val="nil"/>
              <w:left w:val="nil"/>
              <w:bottom w:val="nil"/>
              <w:right w:val="nil"/>
            </w:tcBorders>
            <w:shd w:val="clear" w:color="auto" w:fill="auto"/>
            <w:vAlign w:val="center"/>
            <w:hideMark/>
          </w:tcPr>
          <w:p w14:paraId="03B2AA56" w14:textId="77777777" w:rsidR="00A64ED2" w:rsidRPr="00DA7CF3" w:rsidRDefault="00A64ED2" w:rsidP="00944843">
            <w:pPr>
              <w:spacing w:before="40" w:after="40" w:line="240" w:lineRule="auto"/>
              <w:jc w:val="center"/>
              <w:rPr>
                <w:rFonts w:ascii="Times New Roman" w:hAnsi="Times New Roman" w:cs="Times New Roman"/>
                <w:sz w:val="18"/>
                <w:szCs w:val="18"/>
              </w:rPr>
            </w:pPr>
            <w:r w:rsidRPr="00DA7CF3">
              <w:rPr>
                <w:rFonts w:ascii="Times New Roman" w:hAnsi="Times New Roman" w:cs="Times New Roman"/>
                <w:sz w:val="18"/>
                <w:szCs w:val="18"/>
              </w:rPr>
              <w:t>&lt;0.001</w:t>
            </w:r>
            <w:r w:rsidRPr="00DA7CF3">
              <w:rPr>
                <w:rFonts w:ascii="Times New Roman" w:hAnsi="Times New Roman" w:cs="Times New Roman"/>
                <w:sz w:val="18"/>
                <w:szCs w:val="18"/>
                <w:vertAlign w:val="superscript"/>
              </w:rPr>
              <w:t>*</w:t>
            </w:r>
          </w:p>
        </w:tc>
        <w:tc>
          <w:tcPr>
            <w:tcW w:w="400" w:type="pct"/>
            <w:tcBorders>
              <w:top w:val="nil"/>
              <w:left w:val="nil"/>
              <w:bottom w:val="nil"/>
              <w:right w:val="nil"/>
            </w:tcBorders>
            <w:shd w:val="clear" w:color="auto" w:fill="auto"/>
            <w:vAlign w:val="center"/>
            <w:hideMark/>
          </w:tcPr>
          <w:p w14:paraId="783D6095" w14:textId="77777777" w:rsidR="00A64ED2" w:rsidRPr="00DA7CF3" w:rsidRDefault="00A64ED2" w:rsidP="00944843">
            <w:pPr>
              <w:spacing w:before="40" w:after="40" w:line="240" w:lineRule="auto"/>
              <w:jc w:val="center"/>
              <w:rPr>
                <w:rFonts w:ascii="Times New Roman" w:hAnsi="Times New Roman" w:cs="Times New Roman"/>
                <w:sz w:val="18"/>
                <w:szCs w:val="18"/>
              </w:rPr>
            </w:pPr>
            <w:r w:rsidRPr="00DA7CF3">
              <w:rPr>
                <w:rFonts w:ascii="Times New Roman" w:hAnsi="Times New Roman" w:cs="Times New Roman"/>
                <w:sz w:val="18"/>
                <w:szCs w:val="18"/>
              </w:rPr>
              <w:t>0.353</w:t>
            </w:r>
            <w:r w:rsidRPr="00DA7CF3">
              <w:rPr>
                <w:rFonts w:ascii="Times New Roman" w:hAnsi="Times New Roman" w:cs="Times New Roman"/>
                <w:sz w:val="18"/>
                <w:szCs w:val="18"/>
                <w:vertAlign w:val="superscript"/>
              </w:rPr>
              <w:t>*</w:t>
            </w:r>
          </w:p>
        </w:tc>
        <w:tc>
          <w:tcPr>
            <w:tcW w:w="401" w:type="pct"/>
            <w:tcBorders>
              <w:top w:val="nil"/>
              <w:left w:val="nil"/>
              <w:bottom w:val="nil"/>
              <w:right w:val="nil"/>
            </w:tcBorders>
            <w:shd w:val="clear" w:color="auto" w:fill="auto"/>
            <w:vAlign w:val="center"/>
            <w:hideMark/>
          </w:tcPr>
          <w:p w14:paraId="65AF2EEF" w14:textId="77777777" w:rsidR="00A64ED2" w:rsidRPr="00DA7CF3" w:rsidRDefault="00A64ED2" w:rsidP="00944843">
            <w:pPr>
              <w:spacing w:before="40" w:after="40" w:line="240" w:lineRule="auto"/>
              <w:jc w:val="center"/>
              <w:rPr>
                <w:rFonts w:ascii="Times New Roman" w:hAnsi="Times New Roman" w:cs="Times New Roman"/>
                <w:sz w:val="18"/>
                <w:szCs w:val="18"/>
              </w:rPr>
            </w:pPr>
            <w:r w:rsidRPr="00DA7CF3">
              <w:rPr>
                <w:rFonts w:ascii="Times New Roman" w:hAnsi="Times New Roman" w:cs="Times New Roman"/>
                <w:sz w:val="18"/>
                <w:szCs w:val="18"/>
              </w:rPr>
              <w:t>0.012</w:t>
            </w:r>
            <w:r w:rsidRPr="00DA7CF3">
              <w:rPr>
                <w:rFonts w:ascii="Times New Roman" w:hAnsi="Times New Roman" w:cs="Times New Roman"/>
                <w:sz w:val="18"/>
                <w:szCs w:val="18"/>
                <w:vertAlign w:val="superscript"/>
              </w:rPr>
              <w:t>*</w:t>
            </w:r>
          </w:p>
        </w:tc>
        <w:tc>
          <w:tcPr>
            <w:tcW w:w="386" w:type="pct"/>
            <w:tcBorders>
              <w:top w:val="nil"/>
              <w:left w:val="nil"/>
              <w:bottom w:val="nil"/>
              <w:right w:val="nil"/>
            </w:tcBorders>
            <w:shd w:val="clear" w:color="auto" w:fill="auto"/>
            <w:vAlign w:val="center"/>
            <w:hideMark/>
          </w:tcPr>
          <w:p w14:paraId="0CA87BF1" w14:textId="77777777" w:rsidR="00A64ED2" w:rsidRPr="00DA7CF3" w:rsidRDefault="00A64ED2" w:rsidP="00944843">
            <w:pPr>
              <w:spacing w:before="40" w:after="40" w:line="240" w:lineRule="auto"/>
              <w:jc w:val="center"/>
              <w:rPr>
                <w:rFonts w:ascii="Times New Roman" w:hAnsi="Times New Roman" w:cs="Times New Roman"/>
                <w:sz w:val="18"/>
                <w:szCs w:val="18"/>
              </w:rPr>
            </w:pPr>
            <w:r w:rsidRPr="00DA7CF3">
              <w:rPr>
                <w:rFonts w:ascii="Times New Roman" w:hAnsi="Times New Roman" w:cs="Times New Roman"/>
                <w:sz w:val="18"/>
                <w:szCs w:val="18"/>
              </w:rPr>
              <w:t>-0.119</w:t>
            </w:r>
          </w:p>
        </w:tc>
        <w:tc>
          <w:tcPr>
            <w:tcW w:w="397" w:type="pct"/>
            <w:tcBorders>
              <w:top w:val="nil"/>
              <w:left w:val="nil"/>
              <w:bottom w:val="nil"/>
              <w:right w:val="nil"/>
            </w:tcBorders>
            <w:shd w:val="clear" w:color="auto" w:fill="auto"/>
            <w:vAlign w:val="center"/>
            <w:hideMark/>
          </w:tcPr>
          <w:p w14:paraId="36A77C5B" w14:textId="77777777" w:rsidR="00A64ED2" w:rsidRPr="00DA7CF3" w:rsidRDefault="00A64ED2" w:rsidP="00944843">
            <w:pPr>
              <w:spacing w:before="40" w:after="40" w:line="240" w:lineRule="auto"/>
              <w:jc w:val="center"/>
              <w:rPr>
                <w:rFonts w:ascii="Times New Roman" w:hAnsi="Times New Roman" w:cs="Times New Roman"/>
                <w:sz w:val="18"/>
                <w:szCs w:val="18"/>
              </w:rPr>
            </w:pPr>
            <w:r w:rsidRPr="00DA7CF3">
              <w:rPr>
                <w:rFonts w:ascii="Times New Roman" w:hAnsi="Times New Roman" w:cs="Times New Roman"/>
                <w:sz w:val="18"/>
                <w:szCs w:val="18"/>
              </w:rPr>
              <w:t>0.412</w:t>
            </w:r>
          </w:p>
        </w:tc>
      </w:tr>
      <w:tr w:rsidR="00A64ED2" w:rsidRPr="00DA7CF3" w14:paraId="73D07CDC" w14:textId="77777777" w:rsidTr="0007665B">
        <w:trPr>
          <w:jc w:val="center"/>
        </w:trPr>
        <w:tc>
          <w:tcPr>
            <w:tcW w:w="833" w:type="pct"/>
            <w:tcBorders>
              <w:top w:val="nil"/>
              <w:left w:val="nil"/>
              <w:bottom w:val="nil"/>
              <w:right w:val="nil"/>
            </w:tcBorders>
            <w:shd w:val="clear" w:color="auto" w:fill="auto"/>
            <w:hideMark/>
          </w:tcPr>
          <w:p w14:paraId="759BF8B9" w14:textId="77777777" w:rsidR="00A64ED2" w:rsidRPr="00DA7CF3" w:rsidRDefault="00A64ED2" w:rsidP="00944843">
            <w:pPr>
              <w:spacing w:before="40" w:after="40" w:line="240" w:lineRule="auto"/>
              <w:rPr>
                <w:rFonts w:ascii="Times New Roman" w:hAnsi="Times New Roman" w:cs="Times New Roman"/>
                <w:b/>
                <w:bCs/>
                <w:sz w:val="18"/>
                <w:szCs w:val="18"/>
              </w:rPr>
            </w:pPr>
            <w:r w:rsidRPr="00DA7CF3">
              <w:rPr>
                <w:rFonts w:ascii="Times New Roman" w:hAnsi="Times New Roman" w:cs="Times New Roman"/>
                <w:b/>
                <w:bCs/>
                <w:sz w:val="18"/>
                <w:szCs w:val="18"/>
              </w:rPr>
              <w:t>MELD score</w:t>
            </w:r>
          </w:p>
        </w:tc>
        <w:tc>
          <w:tcPr>
            <w:tcW w:w="400" w:type="pct"/>
            <w:tcBorders>
              <w:top w:val="nil"/>
              <w:left w:val="nil"/>
              <w:bottom w:val="nil"/>
              <w:right w:val="nil"/>
            </w:tcBorders>
            <w:shd w:val="clear" w:color="auto" w:fill="auto"/>
            <w:vAlign w:val="center"/>
            <w:hideMark/>
          </w:tcPr>
          <w:p w14:paraId="7BA1D9CC" w14:textId="77777777" w:rsidR="00A64ED2" w:rsidRPr="00DA7CF3" w:rsidRDefault="00A64ED2" w:rsidP="00944843">
            <w:pPr>
              <w:spacing w:before="40" w:after="40" w:line="240" w:lineRule="auto"/>
              <w:jc w:val="center"/>
              <w:rPr>
                <w:rFonts w:ascii="Times New Roman" w:hAnsi="Times New Roman" w:cs="Times New Roman"/>
                <w:sz w:val="18"/>
                <w:szCs w:val="18"/>
              </w:rPr>
            </w:pPr>
            <w:r w:rsidRPr="00DA7CF3">
              <w:rPr>
                <w:rFonts w:ascii="Times New Roman" w:hAnsi="Times New Roman" w:cs="Times New Roman"/>
                <w:sz w:val="18"/>
                <w:szCs w:val="18"/>
              </w:rPr>
              <w:t>0.930</w:t>
            </w:r>
            <w:r w:rsidRPr="00DA7CF3">
              <w:rPr>
                <w:rFonts w:ascii="Times New Roman" w:hAnsi="Times New Roman" w:cs="Times New Roman"/>
                <w:sz w:val="18"/>
                <w:szCs w:val="18"/>
                <w:vertAlign w:val="superscript"/>
              </w:rPr>
              <w:t>*</w:t>
            </w:r>
          </w:p>
        </w:tc>
        <w:tc>
          <w:tcPr>
            <w:tcW w:w="460" w:type="pct"/>
            <w:tcBorders>
              <w:top w:val="nil"/>
              <w:left w:val="nil"/>
              <w:bottom w:val="nil"/>
              <w:right w:val="nil"/>
            </w:tcBorders>
            <w:shd w:val="clear" w:color="auto" w:fill="auto"/>
            <w:vAlign w:val="center"/>
            <w:hideMark/>
          </w:tcPr>
          <w:p w14:paraId="0B2D6C69" w14:textId="77777777" w:rsidR="00A64ED2" w:rsidRPr="00DA7CF3" w:rsidRDefault="00A64ED2" w:rsidP="00944843">
            <w:pPr>
              <w:spacing w:before="40" w:after="40" w:line="240" w:lineRule="auto"/>
              <w:jc w:val="center"/>
              <w:rPr>
                <w:rFonts w:ascii="Times New Roman" w:hAnsi="Times New Roman" w:cs="Times New Roman"/>
                <w:sz w:val="18"/>
                <w:szCs w:val="18"/>
              </w:rPr>
            </w:pPr>
            <w:r w:rsidRPr="00DA7CF3">
              <w:rPr>
                <w:rFonts w:ascii="Times New Roman" w:hAnsi="Times New Roman" w:cs="Times New Roman"/>
                <w:sz w:val="18"/>
                <w:szCs w:val="18"/>
              </w:rPr>
              <w:t>&lt;0.001</w:t>
            </w:r>
            <w:r w:rsidRPr="00DA7CF3">
              <w:rPr>
                <w:rFonts w:ascii="Times New Roman" w:hAnsi="Times New Roman" w:cs="Times New Roman"/>
                <w:sz w:val="18"/>
                <w:szCs w:val="18"/>
                <w:vertAlign w:val="superscript"/>
              </w:rPr>
              <w:t>*</w:t>
            </w:r>
          </w:p>
        </w:tc>
        <w:tc>
          <w:tcPr>
            <w:tcW w:w="400" w:type="pct"/>
            <w:tcBorders>
              <w:top w:val="nil"/>
              <w:left w:val="nil"/>
              <w:bottom w:val="nil"/>
              <w:right w:val="nil"/>
            </w:tcBorders>
            <w:shd w:val="clear" w:color="auto" w:fill="auto"/>
            <w:vAlign w:val="center"/>
            <w:hideMark/>
          </w:tcPr>
          <w:p w14:paraId="68A4B103" w14:textId="77777777" w:rsidR="00A64ED2" w:rsidRPr="00DA7CF3" w:rsidRDefault="00A64ED2" w:rsidP="00944843">
            <w:pPr>
              <w:spacing w:before="40" w:after="40" w:line="240" w:lineRule="auto"/>
              <w:jc w:val="center"/>
              <w:rPr>
                <w:rFonts w:ascii="Times New Roman" w:hAnsi="Times New Roman" w:cs="Times New Roman"/>
                <w:sz w:val="18"/>
                <w:szCs w:val="18"/>
              </w:rPr>
            </w:pPr>
            <w:r w:rsidRPr="00DA7CF3">
              <w:rPr>
                <w:rFonts w:ascii="Times New Roman" w:hAnsi="Times New Roman" w:cs="Times New Roman"/>
                <w:sz w:val="18"/>
                <w:szCs w:val="18"/>
              </w:rPr>
              <w:t>0.965</w:t>
            </w:r>
            <w:r w:rsidRPr="00DA7CF3">
              <w:rPr>
                <w:rFonts w:ascii="Times New Roman" w:hAnsi="Times New Roman" w:cs="Times New Roman"/>
                <w:sz w:val="18"/>
                <w:szCs w:val="18"/>
                <w:vertAlign w:val="superscript"/>
              </w:rPr>
              <w:t>*</w:t>
            </w:r>
          </w:p>
        </w:tc>
        <w:tc>
          <w:tcPr>
            <w:tcW w:w="460" w:type="pct"/>
            <w:tcBorders>
              <w:top w:val="nil"/>
              <w:left w:val="nil"/>
              <w:bottom w:val="nil"/>
              <w:right w:val="nil"/>
            </w:tcBorders>
            <w:shd w:val="clear" w:color="auto" w:fill="auto"/>
            <w:vAlign w:val="center"/>
            <w:hideMark/>
          </w:tcPr>
          <w:p w14:paraId="1127BB20" w14:textId="77777777" w:rsidR="00A64ED2" w:rsidRPr="00DA7CF3" w:rsidRDefault="00A64ED2" w:rsidP="00944843">
            <w:pPr>
              <w:spacing w:before="40" w:after="40" w:line="240" w:lineRule="auto"/>
              <w:jc w:val="center"/>
              <w:rPr>
                <w:rFonts w:ascii="Times New Roman" w:hAnsi="Times New Roman" w:cs="Times New Roman"/>
                <w:sz w:val="18"/>
                <w:szCs w:val="18"/>
              </w:rPr>
            </w:pPr>
            <w:r w:rsidRPr="00DA7CF3">
              <w:rPr>
                <w:rFonts w:ascii="Times New Roman" w:hAnsi="Times New Roman" w:cs="Times New Roman"/>
                <w:sz w:val="18"/>
                <w:szCs w:val="18"/>
              </w:rPr>
              <w:t>&lt;0.001</w:t>
            </w:r>
            <w:r w:rsidRPr="00DA7CF3">
              <w:rPr>
                <w:rFonts w:ascii="Times New Roman" w:hAnsi="Times New Roman" w:cs="Times New Roman"/>
                <w:sz w:val="18"/>
                <w:szCs w:val="18"/>
                <w:vertAlign w:val="superscript"/>
              </w:rPr>
              <w:t>*</w:t>
            </w:r>
          </w:p>
        </w:tc>
        <w:tc>
          <w:tcPr>
            <w:tcW w:w="400" w:type="pct"/>
            <w:tcBorders>
              <w:top w:val="nil"/>
              <w:left w:val="nil"/>
              <w:bottom w:val="nil"/>
              <w:right w:val="nil"/>
            </w:tcBorders>
            <w:shd w:val="clear" w:color="auto" w:fill="auto"/>
            <w:vAlign w:val="center"/>
            <w:hideMark/>
          </w:tcPr>
          <w:p w14:paraId="3C4277D8" w14:textId="77777777" w:rsidR="00A64ED2" w:rsidRPr="00DA7CF3" w:rsidRDefault="00A64ED2" w:rsidP="00944843">
            <w:pPr>
              <w:spacing w:before="40" w:after="40" w:line="240" w:lineRule="auto"/>
              <w:jc w:val="center"/>
              <w:rPr>
                <w:rFonts w:ascii="Times New Roman" w:hAnsi="Times New Roman" w:cs="Times New Roman"/>
                <w:sz w:val="18"/>
                <w:szCs w:val="18"/>
              </w:rPr>
            </w:pPr>
            <w:r w:rsidRPr="00DA7CF3">
              <w:rPr>
                <w:rFonts w:ascii="Times New Roman" w:hAnsi="Times New Roman" w:cs="Times New Roman"/>
                <w:sz w:val="18"/>
                <w:szCs w:val="18"/>
              </w:rPr>
              <w:t>0.751</w:t>
            </w:r>
            <w:r w:rsidRPr="00DA7CF3">
              <w:rPr>
                <w:rFonts w:ascii="Times New Roman" w:hAnsi="Times New Roman" w:cs="Times New Roman"/>
                <w:sz w:val="18"/>
                <w:szCs w:val="18"/>
                <w:vertAlign w:val="superscript"/>
              </w:rPr>
              <w:t>*</w:t>
            </w:r>
          </w:p>
        </w:tc>
        <w:tc>
          <w:tcPr>
            <w:tcW w:w="461" w:type="pct"/>
            <w:tcBorders>
              <w:top w:val="nil"/>
              <w:left w:val="nil"/>
              <w:bottom w:val="nil"/>
              <w:right w:val="nil"/>
            </w:tcBorders>
            <w:shd w:val="clear" w:color="auto" w:fill="auto"/>
            <w:vAlign w:val="center"/>
            <w:hideMark/>
          </w:tcPr>
          <w:p w14:paraId="5CFC5C4E" w14:textId="77777777" w:rsidR="00A64ED2" w:rsidRPr="00DA7CF3" w:rsidRDefault="00A64ED2" w:rsidP="00944843">
            <w:pPr>
              <w:spacing w:before="40" w:after="40" w:line="240" w:lineRule="auto"/>
              <w:jc w:val="center"/>
              <w:rPr>
                <w:rFonts w:ascii="Times New Roman" w:hAnsi="Times New Roman" w:cs="Times New Roman"/>
                <w:sz w:val="18"/>
                <w:szCs w:val="18"/>
              </w:rPr>
            </w:pPr>
            <w:r w:rsidRPr="00DA7CF3">
              <w:rPr>
                <w:rFonts w:ascii="Times New Roman" w:hAnsi="Times New Roman" w:cs="Times New Roman"/>
                <w:sz w:val="18"/>
                <w:szCs w:val="18"/>
              </w:rPr>
              <w:t>&lt;0.001</w:t>
            </w:r>
            <w:r w:rsidRPr="00DA7CF3">
              <w:rPr>
                <w:rFonts w:ascii="Times New Roman" w:hAnsi="Times New Roman" w:cs="Times New Roman"/>
                <w:sz w:val="18"/>
                <w:szCs w:val="18"/>
                <w:vertAlign w:val="superscript"/>
              </w:rPr>
              <w:t>*</w:t>
            </w:r>
          </w:p>
        </w:tc>
        <w:tc>
          <w:tcPr>
            <w:tcW w:w="400" w:type="pct"/>
            <w:tcBorders>
              <w:top w:val="nil"/>
              <w:left w:val="nil"/>
              <w:bottom w:val="nil"/>
              <w:right w:val="nil"/>
            </w:tcBorders>
            <w:shd w:val="clear" w:color="auto" w:fill="auto"/>
            <w:vAlign w:val="center"/>
            <w:hideMark/>
          </w:tcPr>
          <w:p w14:paraId="586DF713" w14:textId="77777777" w:rsidR="00A64ED2" w:rsidRPr="00DA7CF3" w:rsidRDefault="00A64ED2" w:rsidP="00944843">
            <w:pPr>
              <w:spacing w:before="40" w:after="40" w:line="240" w:lineRule="auto"/>
              <w:jc w:val="center"/>
              <w:rPr>
                <w:rFonts w:ascii="Times New Roman" w:hAnsi="Times New Roman" w:cs="Times New Roman"/>
                <w:sz w:val="18"/>
                <w:szCs w:val="18"/>
              </w:rPr>
            </w:pPr>
            <w:r w:rsidRPr="00DA7CF3">
              <w:rPr>
                <w:rFonts w:ascii="Times New Roman" w:hAnsi="Times New Roman" w:cs="Times New Roman"/>
                <w:sz w:val="18"/>
                <w:szCs w:val="18"/>
              </w:rPr>
              <w:t>-0.026</w:t>
            </w:r>
          </w:p>
        </w:tc>
        <w:tc>
          <w:tcPr>
            <w:tcW w:w="401" w:type="pct"/>
            <w:tcBorders>
              <w:top w:val="nil"/>
              <w:left w:val="nil"/>
              <w:bottom w:val="nil"/>
              <w:right w:val="nil"/>
            </w:tcBorders>
            <w:shd w:val="clear" w:color="auto" w:fill="auto"/>
            <w:vAlign w:val="center"/>
            <w:hideMark/>
          </w:tcPr>
          <w:p w14:paraId="0DAC6C79" w14:textId="77777777" w:rsidR="00A64ED2" w:rsidRPr="00DA7CF3" w:rsidRDefault="00A64ED2" w:rsidP="00944843">
            <w:pPr>
              <w:spacing w:before="40" w:after="40" w:line="240" w:lineRule="auto"/>
              <w:jc w:val="center"/>
              <w:rPr>
                <w:rFonts w:ascii="Times New Roman" w:hAnsi="Times New Roman" w:cs="Times New Roman"/>
                <w:sz w:val="18"/>
                <w:szCs w:val="18"/>
              </w:rPr>
            </w:pPr>
            <w:r w:rsidRPr="00DA7CF3">
              <w:rPr>
                <w:rFonts w:ascii="Times New Roman" w:hAnsi="Times New Roman" w:cs="Times New Roman"/>
                <w:sz w:val="18"/>
                <w:szCs w:val="18"/>
              </w:rPr>
              <w:t>0.858</w:t>
            </w:r>
          </w:p>
        </w:tc>
        <w:tc>
          <w:tcPr>
            <w:tcW w:w="386" w:type="pct"/>
            <w:tcBorders>
              <w:top w:val="nil"/>
              <w:left w:val="nil"/>
              <w:bottom w:val="nil"/>
              <w:right w:val="nil"/>
            </w:tcBorders>
            <w:shd w:val="clear" w:color="auto" w:fill="auto"/>
            <w:vAlign w:val="center"/>
            <w:hideMark/>
          </w:tcPr>
          <w:p w14:paraId="2ACA05E5" w14:textId="77777777" w:rsidR="00A64ED2" w:rsidRPr="00DA7CF3" w:rsidRDefault="00A64ED2" w:rsidP="00944843">
            <w:pPr>
              <w:spacing w:before="40" w:after="40" w:line="240" w:lineRule="auto"/>
              <w:jc w:val="center"/>
              <w:rPr>
                <w:rFonts w:ascii="Times New Roman" w:hAnsi="Times New Roman" w:cs="Times New Roman"/>
                <w:sz w:val="18"/>
                <w:szCs w:val="18"/>
              </w:rPr>
            </w:pPr>
            <w:r w:rsidRPr="00DA7CF3">
              <w:rPr>
                <w:rFonts w:ascii="Times New Roman" w:hAnsi="Times New Roman" w:cs="Times New Roman"/>
                <w:sz w:val="18"/>
                <w:szCs w:val="18"/>
              </w:rPr>
              <w:t>–</w:t>
            </w:r>
          </w:p>
        </w:tc>
        <w:tc>
          <w:tcPr>
            <w:tcW w:w="397" w:type="pct"/>
            <w:tcBorders>
              <w:top w:val="nil"/>
              <w:left w:val="nil"/>
              <w:bottom w:val="nil"/>
              <w:right w:val="nil"/>
            </w:tcBorders>
            <w:shd w:val="clear" w:color="auto" w:fill="auto"/>
            <w:vAlign w:val="center"/>
            <w:hideMark/>
          </w:tcPr>
          <w:p w14:paraId="2350F4EA" w14:textId="77777777" w:rsidR="00A64ED2" w:rsidRPr="00DA7CF3" w:rsidRDefault="00A64ED2" w:rsidP="00944843">
            <w:pPr>
              <w:spacing w:before="40" w:after="40" w:line="240" w:lineRule="auto"/>
              <w:jc w:val="center"/>
              <w:rPr>
                <w:rFonts w:ascii="Times New Roman" w:hAnsi="Times New Roman" w:cs="Times New Roman"/>
                <w:sz w:val="18"/>
                <w:szCs w:val="18"/>
              </w:rPr>
            </w:pPr>
            <w:r w:rsidRPr="00DA7CF3">
              <w:rPr>
                <w:rFonts w:ascii="Times New Roman" w:hAnsi="Times New Roman" w:cs="Times New Roman"/>
                <w:sz w:val="18"/>
                <w:szCs w:val="18"/>
              </w:rPr>
              <w:t>–</w:t>
            </w:r>
          </w:p>
        </w:tc>
      </w:tr>
      <w:tr w:rsidR="00A64ED2" w:rsidRPr="00DA7CF3" w14:paraId="7ADCB065" w14:textId="77777777" w:rsidTr="0007665B">
        <w:trPr>
          <w:jc w:val="center"/>
        </w:trPr>
        <w:tc>
          <w:tcPr>
            <w:tcW w:w="833" w:type="pct"/>
            <w:tcBorders>
              <w:top w:val="nil"/>
              <w:left w:val="nil"/>
              <w:bottom w:val="single" w:sz="12" w:space="0" w:color="auto"/>
              <w:right w:val="nil"/>
            </w:tcBorders>
            <w:shd w:val="clear" w:color="auto" w:fill="auto"/>
            <w:hideMark/>
          </w:tcPr>
          <w:p w14:paraId="20530B8B" w14:textId="77777777" w:rsidR="00A64ED2" w:rsidRPr="00DA7CF3" w:rsidRDefault="00A64ED2" w:rsidP="00944843">
            <w:pPr>
              <w:spacing w:before="40" w:after="40" w:line="240" w:lineRule="auto"/>
              <w:rPr>
                <w:rFonts w:ascii="Times New Roman" w:hAnsi="Times New Roman" w:cs="Times New Roman"/>
                <w:b/>
                <w:bCs/>
                <w:sz w:val="18"/>
                <w:szCs w:val="18"/>
              </w:rPr>
            </w:pPr>
            <w:r w:rsidRPr="00DA7CF3">
              <w:rPr>
                <w:rFonts w:ascii="Times New Roman" w:hAnsi="Times New Roman" w:cs="Times New Roman"/>
                <w:b/>
                <w:bCs/>
                <w:sz w:val="18"/>
                <w:szCs w:val="18"/>
              </w:rPr>
              <w:t>Child score</w:t>
            </w:r>
          </w:p>
        </w:tc>
        <w:tc>
          <w:tcPr>
            <w:tcW w:w="400" w:type="pct"/>
            <w:tcBorders>
              <w:top w:val="nil"/>
              <w:left w:val="nil"/>
              <w:bottom w:val="single" w:sz="12" w:space="0" w:color="auto"/>
              <w:right w:val="nil"/>
            </w:tcBorders>
            <w:shd w:val="clear" w:color="auto" w:fill="auto"/>
            <w:vAlign w:val="center"/>
            <w:hideMark/>
          </w:tcPr>
          <w:p w14:paraId="2CEEA4A5" w14:textId="77777777" w:rsidR="00A64ED2" w:rsidRPr="00DA7CF3" w:rsidRDefault="00A64ED2" w:rsidP="00944843">
            <w:pPr>
              <w:spacing w:before="40" w:after="40" w:line="240" w:lineRule="auto"/>
              <w:jc w:val="center"/>
              <w:rPr>
                <w:rFonts w:ascii="Times New Roman" w:hAnsi="Times New Roman" w:cs="Times New Roman"/>
                <w:sz w:val="18"/>
                <w:szCs w:val="18"/>
              </w:rPr>
            </w:pPr>
            <w:r w:rsidRPr="00DA7CF3">
              <w:rPr>
                <w:rFonts w:ascii="Times New Roman" w:hAnsi="Times New Roman" w:cs="Times New Roman"/>
                <w:sz w:val="18"/>
                <w:szCs w:val="18"/>
              </w:rPr>
              <w:t>0.351</w:t>
            </w:r>
            <w:r w:rsidRPr="00DA7CF3">
              <w:rPr>
                <w:rFonts w:ascii="Times New Roman" w:hAnsi="Times New Roman" w:cs="Times New Roman"/>
                <w:sz w:val="18"/>
                <w:szCs w:val="18"/>
                <w:vertAlign w:val="superscript"/>
              </w:rPr>
              <w:t>*</w:t>
            </w:r>
          </w:p>
        </w:tc>
        <w:tc>
          <w:tcPr>
            <w:tcW w:w="460" w:type="pct"/>
            <w:tcBorders>
              <w:top w:val="nil"/>
              <w:left w:val="nil"/>
              <w:bottom w:val="single" w:sz="12" w:space="0" w:color="auto"/>
              <w:right w:val="nil"/>
            </w:tcBorders>
            <w:shd w:val="clear" w:color="auto" w:fill="auto"/>
            <w:vAlign w:val="center"/>
            <w:hideMark/>
          </w:tcPr>
          <w:p w14:paraId="5A2F1CEA" w14:textId="77777777" w:rsidR="00A64ED2" w:rsidRPr="00DA7CF3" w:rsidRDefault="00A64ED2" w:rsidP="00944843">
            <w:pPr>
              <w:spacing w:before="40" w:after="40" w:line="240" w:lineRule="auto"/>
              <w:jc w:val="center"/>
              <w:rPr>
                <w:rFonts w:ascii="Times New Roman" w:hAnsi="Times New Roman" w:cs="Times New Roman"/>
                <w:sz w:val="18"/>
                <w:szCs w:val="18"/>
              </w:rPr>
            </w:pPr>
            <w:r w:rsidRPr="00DA7CF3">
              <w:rPr>
                <w:rFonts w:ascii="Times New Roman" w:hAnsi="Times New Roman" w:cs="Times New Roman"/>
                <w:sz w:val="18"/>
                <w:szCs w:val="18"/>
              </w:rPr>
              <w:t>0.012</w:t>
            </w:r>
            <w:r w:rsidRPr="00DA7CF3">
              <w:rPr>
                <w:rFonts w:ascii="Times New Roman" w:hAnsi="Times New Roman" w:cs="Times New Roman"/>
                <w:sz w:val="18"/>
                <w:szCs w:val="18"/>
                <w:vertAlign w:val="superscript"/>
              </w:rPr>
              <w:t>*</w:t>
            </w:r>
          </w:p>
        </w:tc>
        <w:tc>
          <w:tcPr>
            <w:tcW w:w="400" w:type="pct"/>
            <w:tcBorders>
              <w:top w:val="nil"/>
              <w:left w:val="nil"/>
              <w:bottom w:val="single" w:sz="12" w:space="0" w:color="auto"/>
              <w:right w:val="nil"/>
            </w:tcBorders>
            <w:shd w:val="clear" w:color="auto" w:fill="auto"/>
            <w:vAlign w:val="center"/>
            <w:hideMark/>
          </w:tcPr>
          <w:p w14:paraId="5C752814" w14:textId="77777777" w:rsidR="00A64ED2" w:rsidRPr="00DA7CF3" w:rsidRDefault="00A64ED2" w:rsidP="00944843">
            <w:pPr>
              <w:spacing w:before="40" w:after="40" w:line="240" w:lineRule="auto"/>
              <w:jc w:val="center"/>
              <w:rPr>
                <w:rFonts w:ascii="Times New Roman" w:hAnsi="Times New Roman" w:cs="Times New Roman"/>
                <w:sz w:val="18"/>
                <w:szCs w:val="18"/>
              </w:rPr>
            </w:pPr>
            <w:r w:rsidRPr="00DA7CF3">
              <w:rPr>
                <w:rFonts w:ascii="Times New Roman" w:hAnsi="Times New Roman" w:cs="Times New Roman"/>
                <w:sz w:val="18"/>
                <w:szCs w:val="18"/>
              </w:rPr>
              <w:t>0.831</w:t>
            </w:r>
            <w:r w:rsidRPr="00DA7CF3">
              <w:rPr>
                <w:rFonts w:ascii="Times New Roman" w:hAnsi="Times New Roman" w:cs="Times New Roman"/>
                <w:sz w:val="18"/>
                <w:szCs w:val="18"/>
                <w:vertAlign w:val="superscript"/>
              </w:rPr>
              <w:t>*</w:t>
            </w:r>
          </w:p>
        </w:tc>
        <w:tc>
          <w:tcPr>
            <w:tcW w:w="460" w:type="pct"/>
            <w:tcBorders>
              <w:top w:val="nil"/>
              <w:left w:val="nil"/>
              <w:bottom w:val="single" w:sz="12" w:space="0" w:color="auto"/>
              <w:right w:val="nil"/>
            </w:tcBorders>
            <w:shd w:val="clear" w:color="auto" w:fill="auto"/>
            <w:vAlign w:val="center"/>
            <w:hideMark/>
          </w:tcPr>
          <w:p w14:paraId="158F76C3" w14:textId="77777777" w:rsidR="00A64ED2" w:rsidRPr="00DA7CF3" w:rsidRDefault="00A64ED2" w:rsidP="00944843">
            <w:pPr>
              <w:spacing w:before="40" w:after="40" w:line="240" w:lineRule="auto"/>
              <w:jc w:val="center"/>
              <w:rPr>
                <w:rFonts w:ascii="Times New Roman" w:hAnsi="Times New Roman" w:cs="Times New Roman"/>
                <w:sz w:val="18"/>
                <w:szCs w:val="18"/>
              </w:rPr>
            </w:pPr>
            <w:r w:rsidRPr="00DA7CF3">
              <w:rPr>
                <w:rFonts w:ascii="Times New Roman" w:hAnsi="Times New Roman" w:cs="Times New Roman"/>
                <w:sz w:val="18"/>
                <w:szCs w:val="18"/>
              </w:rPr>
              <w:t>&lt;0.001</w:t>
            </w:r>
            <w:r w:rsidRPr="00DA7CF3">
              <w:rPr>
                <w:rFonts w:ascii="Times New Roman" w:hAnsi="Times New Roman" w:cs="Times New Roman"/>
                <w:sz w:val="18"/>
                <w:szCs w:val="18"/>
                <w:vertAlign w:val="superscript"/>
              </w:rPr>
              <w:t>*</w:t>
            </w:r>
          </w:p>
        </w:tc>
        <w:tc>
          <w:tcPr>
            <w:tcW w:w="400" w:type="pct"/>
            <w:tcBorders>
              <w:top w:val="nil"/>
              <w:left w:val="nil"/>
              <w:bottom w:val="single" w:sz="12" w:space="0" w:color="auto"/>
              <w:right w:val="nil"/>
            </w:tcBorders>
            <w:shd w:val="clear" w:color="auto" w:fill="auto"/>
            <w:vAlign w:val="center"/>
            <w:hideMark/>
          </w:tcPr>
          <w:p w14:paraId="3BCBD51B" w14:textId="77777777" w:rsidR="00A64ED2" w:rsidRPr="00DA7CF3" w:rsidRDefault="00A64ED2" w:rsidP="00944843">
            <w:pPr>
              <w:spacing w:before="40" w:after="40" w:line="240" w:lineRule="auto"/>
              <w:jc w:val="center"/>
              <w:rPr>
                <w:rFonts w:ascii="Times New Roman" w:hAnsi="Times New Roman" w:cs="Times New Roman"/>
                <w:sz w:val="18"/>
                <w:szCs w:val="18"/>
              </w:rPr>
            </w:pPr>
            <w:r w:rsidRPr="00DA7CF3">
              <w:rPr>
                <w:rFonts w:ascii="Times New Roman" w:hAnsi="Times New Roman" w:cs="Times New Roman"/>
                <w:sz w:val="18"/>
                <w:szCs w:val="18"/>
              </w:rPr>
              <w:t>0.877</w:t>
            </w:r>
            <w:r w:rsidRPr="00DA7CF3">
              <w:rPr>
                <w:rFonts w:ascii="Times New Roman" w:hAnsi="Times New Roman" w:cs="Times New Roman"/>
                <w:sz w:val="18"/>
                <w:szCs w:val="18"/>
                <w:vertAlign w:val="superscript"/>
              </w:rPr>
              <w:t>*</w:t>
            </w:r>
          </w:p>
        </w:tc>
        <w:tc>
          <w:tcPr>
            <w:tcW w:w="461" w:type="pct"/>
            <w:tcBorders>
              <w:top w:val="nil"/>
              <w:left w:val="nil"/>
              <w:bottom w:val="single" w:sz="12" w:space="0" w:color="auto"/>
              <w:right w:val="nil"/>
            </w:tcBorders>
            <w:shd w:val="clear" w:color="auto" w:fill="auto"/>
            <w:vAlign w:val="center"/>
            <w:hideMark/>
          </w:tcPr>
          <w:p w14:paraId="15BB447A" w14:textId="77777777" w:rsidR="00A64ED2" w:rsidRPr="00DA7CF3" w:rsidRDefault="00A64ED2" w:rsidP="00944843">
            <w:pPr>
              <w:spacing w:before="40" w:after="40" w:line="240" w:lineRule="auto"/>
              <w:jc w:val="center"/>
              <w:rPr>
                <w:rFonts w:ascii="Times New Roman" w:hAnsi="Times New Roman" w:cs="Times New Roman"/>
                <w:sz w:val="18"/>
                <w:szCs w:val="18"/>
              </w:rPr>
            </w:pPr>
            <w:r w:rsidRPr="00DA7CF3">
              <w:rPr>
                <w:rFonts w:ascii="Times New Roman" w:hAnsi="Times New Roman" w:cs="Times New Roman"/>
                <w:sz w:val="18"/>
                <w:szCs w:val="18"/>
              </w:rPr>
              <w:t>&lt;0.001</w:t>
            </w:r>
            <w:r w:rsidRPr="00DA7CF3">
              <w:rPr>
                <w:rFonts w:ascii="Times New Roman" w:hAnsi="Times New Roman" w:cs="Times New Roman"/>
                <w:sz w:val="18"/>
                <w:szCs w:val="18"/>
                <w:vertAlign w:val="superscript"/>
              </w:rPr>
              <w:t>*</w:t>
            </w:r>
          </w:p>
        </w:tc>
        <w:tc>
          <w:tcPr>
            <w:tcW w:w="400" w:type="pct"/>
            <w:tcBorders>
              <w:top w:val="nil"/>
              <w:left w:val="nil"/>
              <w:bottom w:val="single" w:sz="12" w:space="0" w:color="auto"/>
              <w:right w:val="nil"/>
            </w:tcBorders>
            <w:shd w:val="clear" w:color="auto" w:fill="auto"/>
            <w:vAlign w:val="center"/>
            <w:hideMark/>
          </w:tcPr>
          <w:p w14:paraId="4C3EC3BA" w14:textId="77777777" w:rsidR="00A64ED2" w:rsidRPr="00DA7CF3" w:rsidRDefault="00A64ED2" w:rsidP="00944843">
            <w:pPr>
              <w:spacing w:before="40" w:after="40" w:line="240" w:lineRule="auto"/>
              <w:jc w:val="center"/>
              <w:rPr>
                <w:rFonts w:ascii="Times New Roman" w:hAnsi="Times New Roman" w:cs="Times New Roman"/>
                <w:sz w:val="18"/>
                <w:szCs w:val="18"/>
              </w:rPr>
            </w:pPr>
            <w:r w:rsidRPr="00DA7CF3">
              <w:rPr>
                <w:rFonts w:ascii="Times New Roman" w:hAnsi="Times New Roman" w:cs="Times New Roman"/>
                <w:sz w:val="18"/>
                <w:szCs w:val="18"/>
              </w:rPr>
              <w:t>–</w:t>
            </w:r>
          </w:p>
        </w:tc>
        <w:tc>
          <w:tcPr>
            <w:tcW w:w="401" w:type="pct"/>
            <w:tcBorders>
              <w:top w:val="nil"/>
              <w:left w:val="nil"/>
              <w:bottom w:val="single" w:sz="12" w:space="0" w:color="auto"/>
              <w:right w:val="nil"/>
            </w:tcBorders>
            <w:shd w:val="clear" w:color="auto" w:fill="auto"/>
            <w:vAlign w:val="center"/>
            <w:hideMark/>
          </w:tcPr>
          <w:p w14:paraId="1EE79462" w14:textId="77777777" w:rsidR="00A64ED2" w:rsidRPr="00DA7CF3" w:rsidRDefault="00A64ED2" w:rsidP="00944843">
            <w:pPr>
              <w:spacing w:before="40" w:after="40" w:line="240" w:lineRule="auto"/>
              <w:jc w:val="center"/>
              <w:rPr>
                <w:rFonts w:ascii="Times New Roman" w:hAnsi="Times New Roman" w:cs="Times New Roman"/>
                <w:sz w:val="18"/>
                <w:szCs w:val="18"/>
              </w:rPr>
            </w:pPr>
            <w:r w:rsidRPr="00DA7CF3">
              <w:rPr>
                <w:rFonts w:ascii="Times New Roman" w:hAnsi="Times New Roman" w:cs="Times New Roman"/>
                <w:sz w:val="18"/>
                <w:szCs w:val="18"/>
              </w:rPr>
              <w:t>–</w:t>
            </w:r>
          </w:p>
        </w:tc>
        <w:tc>
          <w:tcPr>
            <w:tcW w:w="386" w:type="pct"/>
            <w:tcBorders>
              <w:top w:val="nil"/>
              <w:left w:val="nil"/>
              <w:bottom w:val="single" w:sz="12" w:space="0" w:color="auto"/>
              <w:right w:val="nil"/>
            </w:tcBorders>
            <w:shd w:val="clear" w:color="auto" w:fill="auto"/>
            <w:vAlign w:val="center"/>
            <w:hideMark/>
          </w:tcPr>
          <w:p w14:paraId="353436F7" w14:textId="77777777" w:rsidR="00A64ED2" w:rsidRPr="00DA7CF3" w:rsidRDefault="00A64ED2" w:rsidP="00944843">
            <w:pPr>
              <w:spacing w:before="40" w:after="40" w:line="240" w:lineRule="auto"/>
              <w:jc w:val="center"/>
              <w:rPr>
                <w:rFonts w:ascii="Times New Roman" w:hAnsi="Times New Roman" w:cs="Times New Roman"/>
                <w:sz w:val="18"/>
                <w:szCs w:val="18"/>
              </w:rPr>
            </w:pPr>
            <w:r w:rsidRPr="00DA7CF3">
              <w:rPr>
                <w:rFonts w:ascii="Times New Roman" w:hAnsi="Times New Roman" w:cs="Times New Roman"/>
                <w:sz w:val="18"/>
                <w:szCs w:val="18"/>
              </w:rPr>
              <w:t>–</w:t>
            </w:r>
          </w:p>
        </w:tc>
        <w:tc>
          <w:tcPr>
            <w:tcW w:w="397" w:type="pct"/>
            <w:tcBorders>
              <w:top w:val="nil"/>
              <w:left w:val="nil"/>
              <w:bottom w:val="single" w:sz="12" w:space="0" w:color="auto"/>
              <w:right w:val="nil"/>
            </w:tcBorders>
            <w:shd w:val="clear" w:color="auto" w:fill="auto"/>
            <w:vAlign w:val="center"/>
            <w:hideMark/>
          </w:tcPr>
          <w:p w14:paraId="2F2D6086" w14:textId="77777777" w:rsidR="00A64ED2" w:rsidRPr="00DA7CF3" w:rsidRDefault="00A64ED2" w:rsidP="0007665B">
            <w:pPr>
              <w:keepNext/>
              <w:spacing w:before="40" w:after="40" w:line="240" w:lineRule="auto"/>
              <w:jc w:val="center"/>
              <w:rPr>
                <w:rFonts w:ascii="Times New Roman" w:hAnsi="Times New Roman" w:cs="Times New Roman"/>
                <w:sz w:val="18"/>
                <w:szCs w:val="18"/>
              </w:rPr>
            </w:pPr>
            <w:r w:rsidRPr="00DA7CF3">
              <w:rPr>
                <w:rFonts w:ascii="Times New Roman" w:hAnsi="Times New Roman" w:cs="Times New Roman"/>
                <w:sz w:val="18"/>
                <w:szCs w:val="18"/>
              </w:rPr>
              <w:t>–</w:t>
            </w:r>
          </w:p>
        </w:tc>
      </w:tr>
    </w:tbl>
    <w:p w14:paraId="02D19A2E" w14:textId="55EA5816" w:rsidR="0007665B" w:rsidRPr="0007665B" w:rsidRDefault="0007665B" w:rsidP="0007665B">
      <w:pPr>
        <w:autoSpaceDE w:val="0"/>
        <w:autoSpaceDN w:val="0"/>
        <w:adjustRightInd w:val="0"/>
        <w:spacing w:line="240" w:lineRule="auto"/>
        <w:jc w:val="both"/>
        <w:rPr>
          <w:b/>
          <w:bCs/>
          <w:i/>
          <w:iCs/>
          <w:color w:val="44546A" w:themeColor="text2"/>
          <w:sz w:val="18"/>
          <w:szCs w:val="18"/>
        </w:rPr>
      </w:pPr>
      <w:r w:rsidRPr="0007665B">
        <w:rPr>
          <w:b/>
          <w:bCs/>
          <w:i/>
          <w:iCs/>
          <w:color w:val="44546A" w:themeColor="text2"/>
          <w:sz w:val="18"/>
          <w:szCs w:val="18"/>
        </w:rPr>
        <w:t>r: Pearson coefficient</w:t>
      </w:r>
      <w:r>
        <w:rPr>
          <w:b/>
          <w:bCs/>
          <w:i/>
          <w:iCs/>
          <w:color w:val="44546A" w:themeColor="text2"/>
          <w:sz w:val="18"/>
          <w:szCs w:val="18"/>
        </w:rPr>
        <w:t xml:space="preserve">, </w:t>
      </w:r>
      <w:r w:rsidRPr="0007665B">
        <w:rPr>
          <w:i/>
          <w:iCs/>
          <w:color w:val="44546A" w:themeColor="text2"/>
          <w:sz w:val="18"/>
          <w:szCs w:val="18"/>
        </w:rPr>
        <w:t>*: Statistically significant at p ≤ 0.05</w:t>
      </w:r>
    </w:p>
    <w:p w14:paraId="136D0070" w14:textId="6BFA39D4" w:rsidR="001B60DD" w:rsidRPr="00944843" w:rsidRDefault="001B60DD" w:rsidP="001B60DD">
      <w:pPr>
        <w:autoSpaceDE w:val="0"/>
        <w:autoSpaceDN w:val="0"/>
        <w:adjustRightInd w:val="0"/>
        <w:spacing w:line="240" w:lineRule="auto"/>
        <w:jc w:val="both"/>
        <w:rPr>
          <w:rFonts w:ascii="Times New Roman" w:hAnsi="Times New Roman" w:cs="Times New Roman"/>
          <w:color w:val="131413"/>
          <w:sz w:val="24"/>
          <w:szCs w:val="24"/>
        </w:rPr>
      </w:pPr>
      <w:r>
        <w:rPr>
          <w:rFonts w:ascii="AdvOT678fd422" w:cs="AdvOT678fd422"/>
          <w:color w:val="131413"/>
        </w:rPr>
        <w:t>M</w:t>
      </w:r>
      <w:r w:rsidR="0007665B">
        <w:rPr>
          <w:rFonts w:ascii="AdvOT678fd422" w:cs="AdvOT678fd422"/>
          <w:color w:val="131413"/>
        </w:rPr>
        <w:t>ean platelet volume</w:t>
      </w:r>
      <w:r>
        <w:rPr>
          <w:rFonts w:ascii="AdvOT678fd422" w:cs="AdvOT678fd422"/>
          <w:color w:val="131413"/>
        </w:rPr>
        <w:t xml:space="preserve"> value is positively correlated with INR and plasma bilirubin and negatively correlated with plasma albumin in all </w:t>
      </w:r>
      <w:r w:rsidR="0080582A">
        <w:rPr>
          <w:rFonts w:ascii="AdvOT678fd422" w:cs="AdvOT678fd422"/>
          <w:color w:val="131413"/>
        </w:rPr>
        <w:t>three</w:t>
      </w:r>
      <w:r>
        <w:rPr>
          <w:rFonts w:ascii="AdvOT678fd422" w:cs="AdvOT678fd422"/>
          <w:color w:val="131413"/>
        </w:rPr>
        <w:t xml:space="preserve"> groups of cirrhotic individuals without HCC, with statistical significance. Additionally, it reveals that MPV value showed a significant elevation in cases with more severe liver disease based on MELD and Child scores. In group 4, </w:t>
      </w:r>
      <w:r>
        <w:rPr>
          <w:rFonts w:ascii="Times New Roman" w:hAnsi="Times New Roman" w:cs="Times New Roman"/>
          <w:sz w:val="24"/>
          <w:szCs w:val="24"/>
        </w:rPr>
        <w:t xml:space="preserve">the only </w:t>
      </w:r>
      <w:r w:rsidRPr="00944843">
        <w:rPr>
          <w:rFonts w:ascii="Times New Roman" w:hAnsi="Times New Roman" w:cs="Times New Roman"/>
          <w:color w:val="131413"/>
          <w:sz w:val="24"/>
          <w:szCs w:val="24"/>
        </w:rPr>
        <w:t>statistically</w:t>
      </w:r>
      <w:r w:rsidRPr="00A65C5A">
        <w:rPr>
          <w:rFonts w:ascii="Times New Roman" w:hAnsi="Times New Roman" w:cs="Times New Roman"/>
          <w:sz w:val="24"/>
          <w:szCs w:val="24"/>
        </w:rPr>
        <w:t xml:space="preserve"> significant correlation </w:t>
      </w:r>
      <w:r>
        <w:rPr>
          <w:rFonts w:ascii="Times New Roman" w:hAnsi="Times New Roman" w:cs="Times New Roman"/>
          <w:sz w:val="24"/>
          <w:szCs w:val="24"/>
        </w:rPr>
        <w:t>was between MPV values</w:t>
      </w:r>
      <w:r w:rsidR="0007665B">
        <w:rPr>
          <w:rFonts w:ascii="Times New Roman" w:hAnsi="Times New Roman" w:cs="Times New Roman"/>
          <w:sz w:val="24"/>
          <w:szCs w:val="24"/>
        </w:rPr>
        <w:t>, serum albumin,</w:t>
      </w:r>
      <w:r>
        <w:rPr>
          <w:rFonts w:ascii="Times New Roman" w:hAnsi="Times New Roman" w:cs="Times New Roman"/>
          <w:sz w:val="24"/>
          <w:szCs w:val="24"/>
        </w:rPr>
        <w:t xml:space="preserve"> and INR</w:t>
      </w:r>
      <w:r w:rsidR="0007665B">
        <w:rPr>
          <w:rFonts w:ascii="Times New Roman" w:hAnsi="Times New Roman" w:cs="Times New Roman"/>
          <w:sz w:val="24"/>
          <w:szCs w:val="24"/>
        </w:rPr>
        <w:t>,</w:t>
      </w:r>
      <w:r>
        <w:rPr>
          <w:rFonts w:ascii="Times New Roman" w:hAnsi="Times New Roman" w:cs="Times New Roman"/>
          <w:sz w:val="24"/>
          <w:szCs w:val="24"/>
        </w:rPr>
        <w:t xml:space="preserve"> with negative and positive correlations, respectively.</w:t>
      </w:r>
    </w:p>
    <w:p w14:paraId="039E3AC4" w14:textId="77777777" w:rsidR="00A64ED2" w:rsidRPr="007872C6" w:rsidRDefault="00A64ED2" w:rsidP="00A64ED2">
      <w:pPr>
        <w:spacing w:after="0" w:line="240" w:lineRule="auto"/>
        <w:rPr>
          <w:rFonts w:ascii="Times New Roman" w:hAnsi="Times New Roman" w:cs="Times New Roman"/>
          <w:b/>
          <w:bCs/>
          <w:sz w:val="20"/>
          <w:szCs w:val="20"/>
        </w:rPr>
      </w:pPr>
    </w:p>
    <w:p w14:paraId="66A40636" w14:textId="7AA31D58" w:rsidR="009815FD" w:rsidRPr="009815FD" w:rsidRDefault="009815FD" w:rsidP="009815FD">
      <w:pPr>
        <w:pStyle w:val="Caption"/>
        <w:keepNext/>
        <w:rPr>
          <w:b/>
          <w:bCs/>
        </w:rPr>
      </w:pPr>
      <w:r>
        <w:t xml:space="preserve">Tab </w:t>
      </w:r>
      <w:r>
        <w:fldChar w:fldCharType="begin"/>
      </w:r>
      <w:r>
        <w:instrText xml:space="preserve"> SEQ Table \* ARABIC </w:instrText>
      </w:r>
      <w:r>
        <w:fldChar w:fldCharType="separate"/>
      </w:r>
      <w:r w:rsidR="00D271D5">
        <w:rPr>
          <w:noProof/>
        </w:rPr>
        <w:t>7</w:t>
      </w:r>
      <w:r>
        <w:fldChar w:fldCharType="end"/>
      </w:r>
      <w:r>
        <w:t>.</w:t>
      </w:r>
      <w:r w:rsidRPr="009815FD">
        <w:rPr>
          <w:b/>
          <w:bCs/>
        </w:rPr>
        <w:t>Relation</w:t>
      </w:r>
      <w:r>
        <w:rPr>
          <w:b/>
          <w:bCs/>
        </w:rPr>
        <w:t>ship</w:t>
      </w:r>
      <w:r w:rsidRPr="009815FD">
        <w:rPr>
          <w:b/>
          <w:bCs/>
        </w:rPr>
        <w:t xml:space="preserve"> between MPV and different parameters in group 4 (HCC) (n=50)</w:t>
      </w:r>
    </w:p>
    <w:tbl>
      <w:tblPr>
        <w:tblW w:w="5000" w:type="pct"/>
        <w:jc w:val="center"/>
        <w:tblBorders>
          <w:top w:val="single" w:sz="12" w:space="0" w:color="auto"/>
          <w:bottom w:val="single" w:sz="12" w:space="0" w:color="auto"/>
        </w:tblBorders>
        <w:tblLook w:val="04A0" w:firstRow="1" w:lastRow="0" w:firstColumn="1" w:lastColumn="0" w:noHBand="0" w:noVBand="1"/>
        <w:tblCaption w:val="Table (7): Relation between MPV and different parameters in group 4 (HCC) (n=50)"/>
        <w:tblDescription w:val="F: F for One way ANOVA test                      t: Student t-test&#10;p: p-value is used to compare the studied different categories.&#10;&#10;"/>
      </w:tblPr>
      <w:tblGrid>
        <w:gridCol w:w="2025"/>
        <w:gridCol w:w="578"/>
        <w:gridCol w:w="1735"/>
        <w:gridCol w:w="2026"/>
        <w:gridCol w:w="1070"/>
        <w:gridCol w:w="1070"/>
      </w:tblGrid>
      <w:tr w:rsidR="001349AE" w:rsidRPr="00477E41" w14:paraId="4B7C0CE8" w14:textId="77777777" w:rsidTr="009815FD">
        <w:trPr>
          <w:jc w:val="center"/>
        </w:trPr>
        <w:tc>
          <w:tcPr>
            <w:tcW w:w="1191" w:type="pct"/>
            <w:vMerge w:val="restart"/>
            <w:tcBorders>
              <w:top w:val="single" w:sz="12" w:space="0" w:color="auto"/>
            </w:tcBorders>
            <w:shd w:val="clear" w:color="auto" w:fill="auto"/>
            <w:vAlign w:val="center"/>
          </w:tcPr>
          <w:p w14:paraId="6EEB463F" w14:textId="77777777" w:rsidR="001349AE" w:rsidRPr="00477E41" w:rsidRDefault="001349AE" w:rsidP="00944843">
            <w:pPr>
              <w:spacing w:before="40" w:after="20" w:line="240" w:lineRule="auto"/>
              <w:jc w:val="center"/>
              <w:rPr>
                <w:rFonts w:ascii="Times New Roman" w:hAnsi="Times New Roman" w:cs="Times New Roman"/>
                <w:b/>
                <w:bCs/>
                <w:sz w:val="18"/>
                <w:szCs w:val="18"/>
              </w:rPr>
            </w:pPr>
          </w:p>
        </w:tc>
        <w:tc>
          <w:tcPr>
            <w:tcW w:w="340" w:type="pct"/>
            <w:vMerge w:val="restart"/>
            <w:tcBorders>
              <w:top w:val="single" w:sz="12" w:space="0" w:color="auto"/>
            </w:tcBorders>
            <w:shd w:val="clear" w:color="auto" w:fill="auto"/>
            <w:vAlign w:val="center"/>
          </w:tcPr>
          <w:p w14:paraId="52F2CCA8" w14:textId="77777777" w:rsidR="001349AE" w:rsidRPr="00477E41" w:rsidRDefault="001349AE" w:rsidP="00944843">
            <w:pPr>
              <w:spacing w:before="40" w:after="20" w:line="240" w:lineRule="auto"/>
              <w:jc w:val="center"/>
              <w:rPr>
                <w:rFonts w:ascii="Times New Roman" w:hAnsi="Times New Roman" w:cs="Times New Roman"/>
                <w:b/>
                <w:bCs/>
                <w:sz w:val="18"/>
                <w:szCs w:val="18"/>
              </w:rPr>
            </w:pPr>
            <w:r w:rsidRPr="00477E41">
              <w:rPr>
                <w:rFonts w:ascii="Times New Roman" w:hAnsi="Times New Roman" w:cs="Times New Roman"/>
                <w:b/>
                <w:bCs/>
                <w:sz w:val="18"/>
                <w:szCs w:val="18"/>
              </w:rPr>
              <w:t>N</w:t>
            </w:r>
          </w:p>
        </w:tc>
        <w:tc>
          <w:tcPr>
            <w:tcW w:w="2211" w:type="pct"/>
            <w:gridSpan w:val="2"/>
            <w:tcBorders>
              <w:top w:val="single" w:sz="12" w:space="0" w:color="auto"/>
              <w:bottom w:val="nil"/>
            </w:tcBorders>
            <w:shd w:val="clear" w:color="auto" w:fill="auto"/>
            <w:vAlign w:val="center"/>
          </w:tcPr>
          <w:p w14:paraId="47A226EB" w14:textId="77777777" w:rsidR="001349AE" w:rsidRPr="00477E41" w:rsidRDefault="001349AE" w:rsidP="00944843">
            <w:pPr>
              <w:spacing w:before="40" w:after="20" w:line="240" w:lineRule="auto"/>
              <w:jc w:val="center"/>
              <w:rPr>
                <w:rFonts w:ascii="Times New Roman" w:hAnsi="Times New Roman" w:cs="Times New Roman"/>
                <w:b/>
                <w:bCs/>
                <w:sz w:val="18"/>
                <w:szCs w:val="18"/>
              </w:rPr>
            </w:pPr>
            <w:r w:rsidRPr="00477E41">
              <w:rPr>
                <w:rFonts w:ascii="Times New Roman" w:hAnsi="Times New Roman" w:cs="Times New Roman"/>
                <w:b/>
                <w:bCs/>
                <w:sz w:val="18"/>
                <w:szCs w:val="18"/>
              </w:rPr>
              <w:t>MPV</w:t>
            </w:r>
          </w:p>
        </w:tc>
        <w:tc>
          <w:tcPr>
            <w:tcW w:w="629" w:type="pct"/>
            <w:vMerge w:val="restart"/>
            <w:tcBorders>
              <w:top w:val="single" w:sz="12" w:space="0" w:color="auto"/>
            </w:tcBorders>
            <w:shd w:val="clear" w:color="auto" w:fill="auto"/>
            <w:vAlign w:val="center"/>
          </w:tcPr>
          <w:p w14:paraId="32BBCFB3" w14:textId="77777777" w:rsidR="001349AE" w:rsidRPr="00477E41" w:rsidRDefault="001349AE" w:rsidP="00944843">
            <w:pPr>
              <w:spacing w:before="40" w:after="20" w:line="240" w:lineRule="auto"/>
              <w:jc w:val="center"/>
              <w:rPr>
                <w:rFonts w:ascii="Times New Roman" w:hAnsi="Times New Roman" w:cs="Times New Roman"/>
                <w:b/>
                <w:bCs/>
                <w:sz w:val="18"/>
                <w:szCs w:val="18"/>
              </w:rPr>
            </w:pPr>
            <w:r w:rsidRPr="00477E41">
              <w:rPr>
                <w:rFonts w:ascii="Times New Roman" w:hAnsi="Times New Roman" w:cs="Times New Roman"/>
                <w:b/>
                <w:bCs/>
                <w:sz w:val="18"/>
                <w:szCs w:val="18"/>
              </w:rPr>
              <w:t>Test of sig.</w:t>
            </w:r>
          </w:p>
        </w:tc>
        <w:tc>
          <w:tcPr>
            <w:tcW w:w="629" w:type="pct"/>
            <w:vMerge w:val="restart"/>
            <w:tcBorders>
              <w:top w:val="single" w:sz="12" w:space="0" w:color="auto"/>
            </w:tcBorders>
            <w:shd w:val="clear" w:color="auto" w:fill="auto"/>
            <w:vAlign w:val="center"/>
          </w:tcPr>
          <w:p w14:paraId="6A1BE70F" w14:textId="77777777" w:rsidR="001349AE" w:rsidRPr="00477E41" w:rsidRDefault="001349AE" w:rsidP="00944843">
            <w:pPr>
              <w:spacing w:before="40" w:after="20" w:line="240" w:lineRule="auto"/>
              <w:jc w:val="center"/>
              <w:rPr>
                <w:rFonts w:ascii="Times New Roman" w:hAnsi="Times New Roman" w:cs="Times New Roman"/>
                <w:b/>
                <w:bCs/>
                <w:sz w:val="18"/>
                <w:szCs w:val="18"/>
              </w:rPr>
            </w:pPr>
            <w:r w:rsidRPr="00477E41">
              <w:rPr>
                <w:rFonts w:ascii="Times New Roman" w:hAnsi="Times New Roman" w:cs="Times New Roman"/>
                <w:b/>
                <w:bCs/>
                <w:sz w:val="18"/>
                <w:szCs w:val="18"/>
              </w:rPr>
              <w:t>p</w:t>
            </w:r>
          </w:p>
        </w:tc>
      </w:tr>
      <w:tr w:rsidR="001349AE" w:rsidRPr="00477E41" w14:paraId="077A0BA3" w14:textId="77777777" w:rsidTr="009815FD">
        <w:trPr>
          <w:jc w:val="center"/>
        </w:trPr>
        <w:tc>
          <w:tcPr>
            <w:tcW w:w="1191" w:type="pct"/>
            <w:vMerge/>
            <w:tcBorders>
              <w:bottom w:val="single" w:sz="2" w:space="0" w:color="auto"/>
            </w:tcBorders>
            <w:shd w:val="clear" w:color="auto" w:fill="auto"/>
            <w:vAlign w:val="center"/>
          </w:tcPr>
          <w:p w14:paraId="7107EDAE" w14:textId="77777777" w:rsidR="001349AE" w:rsidRPr="00477E41" w:rsidRDefault="001349AE" w:rsidP="00944843">
            <w:pPr>
              <w:spacing w:before="40" w:after="20" w:line="240" w:lineRule="auto"/>
              <w:jc w:val="center"/>
              <w:rPr>
                <w:rFonts w:ascii="Times New Roman" w:hAnsi="Times New Roman" w:cs="Times New Roman"/>
                <w:b/>
                <w:bCs/>
                <w:sz w:val="18"/>
                <w:szCs w:val="18"/>
              </w:rPr>
            </w:pPr>
          </w:p>
        </w:tc>
        <w:tc>
          <w:tcPr>
            <w:tcW w:w="340" w:type="pct"/>
            <w:vMerge/>
            <w:tcBorders>
              <w:bottom w:val="single" w:sz="2" w:space="0" w:color="auto"/>
            </w:tcBorders>
            <w:shd w:val="clear" w:color="auto" w:fill="auto"/>
            <w:vAlign w:val="center"/>
          </w:tcPr>
          <w:p w14:paraId="58361E67" w14:textId="77777777" w:rsidR="001349AE" w:rsidRPr="00477E41" w:rsidRDefault="001349AE" w:rsidP="00944843">
            <w:pPr>
              <w:spacing w:before="40" w:after="20" w:line="240" w:lineRule="auto"/>
              <w:jc w:val="center"/>
              <w:rPr>
                <w:rFonts w:ascii="Times New Roman" w:hAnsi="Times New Roman" w:cs="Times New Roman"/>
                <w:b/>
                <w:bCs/>
                <w:sz w:val="18"/>
                <w:szCs w:val="18"/>
              </w:rPr>
            </w:pPr>
          </w:p>
        </w:tc>
        <w:tc>
          <w:tcPr>
            <w:tcW w:w="1020" w:type="pct"/>
            <w:tcBorders>
              <w:top w:val="nil"/>
              <w:bottom w:val="single" w:sz="2" w:space="0" w:color="auto"/>
            </w:tcBorders>
            <w:shd w:val="clear" w:color="auto" w:fill="auto"/>
            <w:vAlign w:val="center"/>
          </w:tcPr>
          <w:p w14:paraId="2F39285D" w14:textId="77777777" w:rsidR="001349AE" w:rsidRPr="00477E41" w:rsidRDefault="001349AE" w:rsidP="00944843">
            <w:pPr>
              <w:spacing w:before="40" w:after="20" w:line="240" w:lineRule="auto"/>
              <w:jc w:val="center"/>
              <w:rPr>
                <w:rFonts w:ascii="Times New Roman" w:hAnsi="Times New Roman" w:cs="Times New Roman"/>
                <w:sz w:val="18"/>
                <w:szCs w:val="18"/>
              </w:rPr>
            </w:pPr>
            <w:r w:rsidRPr="00477E41">
              <w:rPr>
                <w:rFonts w:ascii="Times New Roman" w:hAnsi="Times New Roman" w:cs="Times New Roman"/>
                <w:b/>
                <w:bCs/>
                <w:sz w:val="18"/>
                <w:szCs w:val="18"/>
              </w:rPr>
              <w:t>Mean ± SD.</w:t>
            </w:r>
          </w:p>
        </w:tc>
        <w:tc>
          <w:tcPr>
            <w:tcW w:w="1191" w:type="pct"/>
            <w:tcBorders>
              <w:top w:val="nil"/>
              <w:bottom w:val="single" w:sz="2" w:space="0" w:color="auto"/>
            </w:tcBorders>
            <w:shd w:val="clear" w:color="auto" w:fill="auto"/>
            <w:vAlign w:val="center"/>
          </w:tcPr>
          <w:p w14:paraId="46AFC567" w14:textId="77777777" w:rsidR="009815FD" w:rsidRPr="00477E41" w:rsidRDefault="001349AE" w:rsidP="00944843">
            <w:pPr>
              <w:spacing w:before="40" w:after="20" w:line="240" w:lineRule="auto"/>
              <w:jc w:val="center"/>
              <w:rPr>
                <w:rFonts w:ascii="Times New Roman" w:hAnsi="Times New Roman" w:cs="Times New Roman"/>
                <w:b/>
                <w:bCs/>
                <w:sz w:val="18"/>
                <w:szCs w:val="18"/>
              </w:rPr>
            </w:pPr>
            <w:r w:rsidRPr="00477E41">
              <w:rPr>
                <w:rFonts w:ascii="Times New Roman" w:hAnsi="Times New Roman" w:cs="Times New Roman"/>
                <w:b/>
                <w:bCs/>
                <w:sz w:val="18"/>
                <w:szCs w:val="18"/>
              </w:rPr>
              <w:t xml:space="preserve">Median </w:t>
            </w:r>
          </w:p>
          <w:p w14:paraId="3ECE548C" w14:textId="1C536754" w:rsidR="001349AE" w:rsidRPr="00477E41" w:rsidRDefault="001349AE" w:rsidP="00944843">
            <w:pPr>
              <w:spacing w:before="40" w:after="20" w:line="240" w:lineRule="auto"/>
              <w:jc w:val="center"/>
              <w:rPr>
                <w:rFonts w:ascii="Times New Roman" w:hAnsi="Times New Roman" w:cs="Times New Roman"/>
                <w:b/>
                <w:bCs/>
                <w:sz w:val="18"/>
                <w:szCs w:val="18"/>
              </w:rPr>
            </w:pPr>
            <w:r w:rsidRPr="00477E41">
              <w:rPr>
                <w:rFonts w:ascii="Times New Roman" w:hAnsi="Times New Roman" w:cs="Times New Roman"/>
                <w:b/>
                <w:bCs/>
                <w:sz w:val="18"/>
                <w:szCs w:val="18"/>
              </w:rPr>
              <w:t>(Min. – Max.)</w:t>
            </w:r>
          </w:p>
        </w:tc>
        <w:tc>
          <w:tcPr>
            <w:tcW w:w="629" w:type="pct"/>
            <w:vMerge/>
            <w:tcBorders>
              <w:bottom w:val="single" w:sz="2" w:space="0" w:color="auto"/>
            </w:tcBorders>
            <w:shd w:val="clear" w:color="auto" w:fill="auto"/>
            <w:vAlign w:val="center"/>
          </w:tcPr>
          <w:p w14:paraId="0C8E53C2" w14:textId="77777777" w:rsidR="001349AE" w:rsidRPr="00477E41" w:rsidRDefault="001349AE" w:rsidP="00944843">
            <w:pPr>
              <w:spacing w:before="40" w:after="20" w:line="240" w:lineRule="auto"/>
              <w:jc w:val="center"/>
              <w:rPr>
                <w:rFonts w:ascii="Times New Roman" w:hAnsi="Times New Roman" w:cs="Times New Roman"/>
                <w:b/>
                <w:bCs/>
                <w:sz w:val="18"/>
                <w:szCs w:val="18"/>
              </w:rPr>
            </w:pPr>
          </w:p>
        </w:tc>
        <w:tc>
          <w:tcPr>
            <w:tcW w:w="629" w:type="pct"/>
            <w:vMerge/>
            <w:tcBorders>
              <w:bottom w:val="single" w:sz="2" w:space="0" w:color="auto"/>
            </w:tcBorders>
            <w:shd w:val="clear" w:color="auto" w:fill="auto"/>
            <w:vAlign w:val="center"/>
          </w:tcPr>
          <w:p w14:paraId="4B2FE53C" w14:textId="77777777" w:rsidR="001349AE" w:rsidRPr="00477E41" w:rsidRDefault="001349AE" w:rsidP="00944843">
            <w:pPr>
              <w:spacing w:before="40" w:after="20" w:line="240" w:lineRule="auto"/>
              <w:jc w:val="center"/>
              <w:rPr>
                <w:rFonts w:ascii="Times New Roman" w:hAnsi="Times New Roman" w:cs="Times New Roman"/>
                <w:b/>
                <w:bCs/>
                <w:sz w:val="18"/>
                <w:szCs w:val="18"/>
              </w:rPr>
            </w:pPr>
          </w:p>
        </w:tc>
      </w:tr>
      <w:tr w:rsidR="001349AE" w:rsidRPr="00477E41" w14:paraId="4D310C12" w14:textId="77777777" w:rsidTr="009815FD">
        <w:trPr>
          <w:jc w:val="center"/>
        </w:trPr>
        <w:tc>
          <w:tcPr>
            <w:tcW w:w="1191" w:type="pct"/>
            <w:shd w:val="clear" w:color="auto" w:fill="auto"/>
          </w:tcPr>
          <w:p w14:paraId="701D21B6" w14:textId="77777777" w:rsidR="001349AE" w:rsidRPr="00477E41" w:rsidRDefault="001349AE" w:rsidP="00944843">
            <w:pPr>
              <w:spacing w:before="40" w:after="20" w:line="240" w:lineRule="auto"/>
              <w:rPr>
                <w:rFonts w:ascii="Times New Roman" w:hAnsi="Times New Roman" w:cs="Times New Roman"/>
                <w:b/>
                <w:bCs/>
                <w:sz w:val="18"/>
                <w:szCs w:val="18"/>
              </w:rPr>
            </w:pPr>
            <w:r w:rsidRPr="00477E41">
              <w:rPr>
                <w:rFonts w:ascii="Times New Roman" w:hAnsi="Times New Roman" w:cs="Times New Roman"/>
                <w:b/>
                <w:bCs/>
                <w:sz w:val="18"/>
                <w:szCs w:val="18"/>
              </w:rPr>
              <w:t>Child score</w:t>
            </w:r>
          </w:p>
        </w:tc>
        <w:tc>
          <w:tcPr>
            <w:tcW w:w="340" w:type="pct"/>
            <w:shd w:val="clear" w:color="auto" w:fill="auto"/>
            <w:vAlign w:val="center"/>
          </w:tcPr>
          <w:p w14:paraId="28A3377C" w14:textId="77777777" w:rsidR="001349AE" w:rsidRPr="00477E41" w:rsidRDefault="001349AE" w:rsidP="00944843">
            <w:pPr>
              <w:spacing w:before="40" w:after="20" w:line="240" w:lineRule="auto"/>
              <w:jc w:val="center"/>
              <w:rPr>
                <w:rFonts w:ascii="Times New Roman" w:hAnsi="Times New Roman" w:cs="Times New Roman"/>
                <w:sz w:val="18"/>
                <w:szCs w:val="18"/>
              </w:rPr>
            </w:pPr>
          </w:p>
        </w:tc>
        <w:tc>
          <w:tcPr>
            <w:tcW w:w="1020" w:type="pct"/>
            <w:shd w:val="clear" w:color="auto" w:fill="auto"/>
            <w:vAlign w:val="center"/>
          </w:tcPr>
          <w:p w14:paraId="189446F9" w14:textId="77777777" w:rsidR="001349AE" w:rsidRPr="00477E41" w:rsidRDefault="001349AE" w:rsidP="00944843">
            <w:pPr>
              <w:spacing w:before="40" w:after="20" w:line="240" w:lineRule="auto"/>
              <w:jc w:val="center"/>
              <w:rPr>
                <w:rFonts w:ascii="Times New Roman" w:hAnsi="Times New Roman" w:cs="Times New Roman"/>
                <w:sz w:val="18"/>
                <w:szCs w:val="18"/>
              </w:rPr>
            </w:pPr>
          </w:p>
        </w:tc>
        <w:tc>
          <w:tcPr>
            <w:tcW w:w="1191" w:type="pct"/>
            <w:shd w:val="clear" w:color="auto" w:fill="auto"/>
            <w:vAlign w:val="center"/>
          </w:tcPr>
          <w:p w14:paraId="0B737768" w14:textId="77777777" w:rsidR="001349AE" w:rsidRPr="00477E41" w:rsidRDefault="001349AE" w:rsidP="00944843">
            <w:pPr>
              <w:spacing w:before="40" w:after="20" w:line="240" w:lineRule="auto"/>
              <w:jc w:val="center"/>
              <w:rPr>
                <w:rFonts w:ascii="Times New Roman" w:hAnsi="Times New Roman" w:cs="Times New Roman"/>
                <w:sz w:val="18"/>
                <w:szCs w:val="18"/>
              </w:rPr>
            </w:pPr>
          </w:p>
        </w:tc>
        <w:tc>
          <w:tcPr>
            <w:tcW w:w="629" w:type="pct"/>
            <w:shd w:val="clear" w:color="auto" w:fill="auto"/>
            <w:vAlign w:val="center"/>
          </w:tcPr>
          <w:p w14:paraId="67B8860E" w14:textId="77777777" w:rsidR="001349AE" w:rsidRPr="00477E41" w:rsidRDefault="001349AE" w:rsidP="00944843">
            <w:pPr>
              <w:spacing w:before="40" w:after="20" w:line="240" w:lineRule="auto"/>
              <w:jc w:val="center"/>
              <w:rPr>
                <w:rFonts w:ascii="Times New Roman" w:hAnsi="Times New Roman" w:cs="Times New Roman"/>
                <w:sz w:val="18"/>
                <w:szCs w:val="18"/>
              </w:rPr>
            </w:pPr>
          </w:p>
        </w:tc>
        <w:tc>
          <w:tcPr>
            <w:tcW w:w="629" w:type="pct"/>
            <w:shd w:val="clear" w:color="auto" w:fill="auto"/>
            <w:vAlign w:val="center"/>
          </w:tcPr>
          <w:p w14:paraId="2CFBA68C" w14:textId="77777777" w:rsidR="001349AE" w:rsidRPr="00477E41" w:rsidRDefault="001349AE" w:rsidP="00944843">
            <w:pPr>
              <w:spacing w:before="40" w:after="20" w:line="240" w:lineRule="auto"/>
              <w:jc w:val="center"/>
              <w:rPr>
                <w:rFonts w:ascii="Times New Roman" w:hAnsi="Times New Roman" w:cs="Times New Roman"/>
                <w:sz w:val="18"/>
                <w:szCs w:val="18"/>
              </w:rPr>
            </w:pPr>
          </w:p>
        </w:tc>
      </w:tr>
      <w:tr w:rsidR="001349AE" w:rsidRPr="00477E41" w14:paraId="57501BAE" w14:textId="77777777" w:rsidTr="009815FD">
        <w:trPr>
          <w:jc w:val="center"/>
        </w:trPr>
        <w:tc>
          <w:tcPr>
            <w:tcW w:w="1191" w:type="pct"/>
            <w:shd w:val="clear" w:color="auto" w:fill="auto"/>
          </w:tcPr>
          <w:p w14:paraId="6DA8E5C1" w14:textId="77777777" w:rsidR="001349AE" w:rsidRPr="00477E41" w:rsidRDefault="001349AE" w:rsidP="00944843">
            <w:pPr>
              <w:spacing w:before="40" w:after="20" w:line="240" w:lineRule="auto"/>
              <w:ind w:left="284"/>
              <w:rPr>
                <w:rFonts w:ascii="Times New Roman" w:hAnsi="Times New Roman" w:cs="Times New Roman"/>
                <w:sz w:val="18"/>
                <w:szCs w:val="18"/>
              </w:rPr>
            </w:pPr>
            <w:r w:rsidRPr="00477E41">
              <w:rPr>
                <w:rFonts w:ascii="Times New Roman" w:hAnsi="Times New Roman" w:cs="Times New Roman"/>
                <w:sz w:val="18"/>
                <w:szCs w:val="18"/>
              </w:rPr>
              <w:t>A</w:t>
            </w:r>
          </w:p>
        </w:tc>
        <w:tc>
          <w:tcPr>
            <w:tcW w:w="340" w:type="pct"/>
            <w:shd w:val="clear" w:color="auto" w:fill="auto"/>
            <w:vAlign w:val="center"/>
          </w:tcPr>
          <w:p w14:paraId="03830771" w14:textId="77777777" w:rsidR="001349AE" w:rsidRPr="00477E41" w:rsidRDefault="001349AE" w:rsidP="00944843">
            <w:pPr>
              <w:spacing w:before="40" w:after="20" w:line="240" w:lineRule="auto"/>
              <w:jc w:val="center"/>
              <w:rPr>
                <w:rFonts w:ascii="Times New Roman" w:hAnsi="Times New Roman" w:cs="Times New Roman"/>
                <w:b/>
                <w:bCs/>
                <w:sz w:val="18"/>
                <w:szCs w:val="18"/>
              </w:rPr>
            </w:pPr>
            <w:r w:rsidRPr="00477E41">
              <w:rPr>
                <w:rFonts w:ascii="Times New Roman" w:hAnsi="Times New Roman" w:cs="Times New Roman"/>
                <w:b/>
                <w:bCs/>
                <w:sz w:val="18"/>
                <w:szCs w:val="18"/>
              </w:rPr>
              <w:t>15</w:t>
            </w:r>
          </w:p>
        </w:tc>
        <w:tc>
          <w:tcPr>
            <w:tcW w:w="1020" w:type="pct"/>
            <w:shd w:val="clear" w:color="auto" w:fill="auto"/>
            <w:vAlign w:val="center"/>
          </w:tcPr>
          <w:p w14:paraId="54C123EF" w14:textId="77777777" w:rsidR="001349AE" w:rsidRPr="00477E41" w:rsidRDefault="001349AE" w:rsidP="00944843">
            <w:pPr>
              <w:spacing w:before="40" w:after="20" w:line="240" w:lineRule="auto"/>
              <w:jc w:val="center"/>
              <w:rPr>
                <w:rFonts w:ascii="Times New Roman" w:hAnsi="Times New Roman" w:cs="Times New Roman"/>
                <w:sz w:val="18"/>
                <w:szCs w:val="18"/>
              </w:rPr>
            </w:pPr>
            <w:r w:rsidRPr="00477E41">
              <w:rPr>
                <w:rFonts w:ascii="Times New Roman" w:hAnsi="Times New Roman" w:cs="Times New Roman"/>
                <w:sz w:val="18"/>
                <w:szCs w:val="18"/>
              </w:rPr>
              <w:t xml:space="preserve">9.95 </w:t>
            </w:r>
            <w:r w:rsidRPr="00477E41">
              <w:rPr>
                <w:rFonts w:ascii="Times New Roman" w:hAnsi="Times New Roman" w:cs="Times New Roman"/>
                <w:sz w:val="18"/>
                <w:szCs w:val="18"/>
                <w:rtl/>
              </w:rPr>
              <w:t>±</w:t>
            </w:r>
            <w:r w:rsidRPr="00477E41">
              <w:rPr>
                <w:rFonts w:ascii="Times New Roman" w:hAnsi="Times New Roman" w:cs="Times New Roman"/>
                <w:sz w:val="18"/>
                <w:szCs w:val="18"/>
              </w:rPr>
              <w:t xml:space="preserve"> 1.35</w:t>
            </w:r>
          </w:p>
        </w:tc>
        <w:tc>
          <w:tcPr>
            <w:tcW w:w="1191" w:type="pct"/>
            <w:shd w:val="clear" w:color="auto" w:fill="auto"/>
            <w:vAlign w:val="center"/>
          </w:tcPr>
          <w:p w14:paraId="108C7646" w14:textId="77777777" w:rsidR="001349AE" w:rsidRPr="00477E41" w:rsidRDefault="001349AE" w:rsidP="00944843">
            <w:pPr>
              <w:spacing w:before="40" w:after="20" w:line="240" w:lineRule="auto"/>
              <w:jc w:val="center"/>
              <w:rPr>
                <w:rFonts w:ascii="Times New Roman" w:hAnsi="Times New Roman" w:cs="Times New Roman"/>
                <w:sz w:val="18"/>
                <w:szCs w:val="18"/>
              </w:rPr>
            </w:pPr>
            <w:r w:rsidRPr="00477E41">
              <w:rPr>
                <w:rFonts w:ascii="Times New Roman" w:hAnsi="Times New Roman" w:cs="Times New Roman"/>
                <w:sz w:val="18"/>
                <w:szCs w:val="18"/>
              </w:rPr>
              <w:t>9.8 (8.2 – 13.1)</w:t>
            </w:r>
          </w:p>
        </w:tc>
        <w:tc>
          <w:tcPr>
            <w:tcW w:w="629" w:type="pct"/>
            <w:vMerge w:val="restart"/>
            <w:shd w:val="clear" w:color="auto" w:fill="auto"/>
            <w:vAlign w:val="center"/>
          </w:tcPr>
          <w:p w14:paraId="77A204DD" w14:textId="6034C99F" w:rsidR="001349AE" w:rsidRPr="00477E41" w:rsidRDefault="001349AE" w:rsidP="00944843">
            <w:pPr>
              <w:spacing w:before="40" w:after="20" w:line="240" w:lineRule="auto"/>
              <w:jc w:val="center"/>
              <w:rPr>
                <w:rFonts w:ascii="Times New Roman" w:hAnsi="Times New Roman" w:cs="Times New Roman"/>
                <w:sz w:val="18"/>
                <w:szCs w:val="18"/>
              </w:rPr>
            </w:pPr>
            <w:r w:rsidRPr="00477E41">
              <w:rPr>
                <w:rFonts w:ascii="Times New Roman" w:hAnsi="Times New Roman" w:cs="Times New Roman"/>
                <w:sz w:val="18"/>
                <w:szCs w:val="18"/>
              </w:rPr>
              <w:t>F=2.477</w:t>
            </w:r>
          </w:p>
        </w:tc>
        <w:tc>
          <w:tcPr>
            <w:tcW w:w="629" w:type="pct"/>
            <w:vMerge w:val="restart"/>
            <w:shd w:val="clear" w:color="auto" w:fill="auto"/>
            <w:vAlign w:val="center"/>
          </w:tcPr>
          <w:p w14:paraId="1DA17D49" w14:textId="77777777" w:rsidR="001349AE" w:rsidRPr="00477E41" w:rsidRDefault="001349AE" w:rsidP="00944843">
            <w:pPr>
              <w:spacing w:before="40" w:after="20" w:line="240" w:lineRule="auto"/>
              <w:jc w:val="center"/>
              <w:rPr>
                <w:rFonts w:ascii="Times New Roman" w:hAnsi="Times New Roman" w:cs="Times New Roman"/>
                <w:sz w:val="18"/>
                <w:szCs w:val="18"/>
              </w:rPr>
            </w:pPr>
            <w:r w:rsidRPr="00477E41">
              <w:rPr>
                <w:rFonts w:ascii="Times New Roman" w:hAnsi="Times New Roman" w:cs="Times New Roman"/>
                <w:sz w:val="18"/>
                <w:szCs w:val="18"/>
              </w:rPr>
              <w:t>0.095</w:t>
            </w:r>
          </w:p>
        </w:tc>
      </w:tr>
      <w:tr w:rsidR="001349AE" w:rsidRPr="00477E41" w14:paraId="06045455" w14:textId="77777777" w:rsidTr="009815FD">
        <w:trPr>
          <w:jc w:val="center"/>
        </w:trPr>
        <w:tc>
          <w:tcPr>
            <w:tcW w:w="1191" w:type="pct"/>
            <w:shd w:val="clear" w:color="auto" w:fill="auto"/>
          </w:tcPr>
          <w:p w14:paraId="3742CAF6" w14:textId="77777777" w:rsidR="001349AE" w:rsidRPr="00477E41" w:rsidRDefault="001349AE" w:rsidP="00944843">
            <w:pPr>
              <w:spacing w:before="40" w:after="20" w:line="240" w:lineRule="auto"/>
              <w:ind w:left="284"/>
              <w:rPr>
                <w:rFonts w:ascii="Times New Roman" w:hAnsi="Times New Roman" w:cs="Times New Roman"/>
                <w:sz w:val="18"/>
                <w:szCs w:val="18"/>
              </w:rPr>
            </w:pPr>
            <w:r w:rsidRPr="00477E41">
              <w:rPr>
                <w:rFonts w:ascii="Times New Roman" w:hAnsi="Times New Roman" w:cs="Times New Roman"/>
                <w:sz w:val="18"/>
                <w:szCs w:val="18"/>
              </w:rPr>
              <w:t>B</w:t>
            </w:r>
          </w:p>
        </w:tc>
        <w:tc>
          <w:tcPr>
            <w:tcW w:w="340" w:type="pct"/>
            <w:shd w:val="clear" w:color="auto" w:fill="auto"/>
            <w:vAlign w:val="center"/>
          </w:tcPr>
          <w:p w14:paraId="187116A9" w14:textId="77777777" w:rsidR="001349AE" w:rsidRPr="00477E41" w:rsidRDefault="001349AE" w:rsidP="00944843">
            <w:pPr>
              <w:spacing w:before="40" w:after="20" w:line="240" w:lineRule="auto"/>
              <w:jc w:val="center"/>
              <w:rPr>
                <w:rFonts w:ascii="Times New Roman" w:hAnsi="Times New Roman" w:cs="Times New Roman"/>
                <w:b/>
                <w:bCs/>
                <w:sz w:val="18"/>
                <w:szCs w:val="18"/>
              </w:rPr>
            </w:pPr>
            <w:r w:rsidRPr="00477E41">
              <w:rPr>
                <w:rFonts w:ascii="Times New Roman" w:hAnsi="Times New Roman" w:cs="Times New Roman"/>
                <w:b/>
                <w:bCs/>
                <w:sz w:val="18"/>
                <w:szCs w:val="18"/>
              </w:rPr>
              <w:t>16</w:t>
            </w:r>
          </w:p>
        </w:tc>
        <w:tc>
          <w:tcPr>
            <w:tcW w:w="1020" w:type="pct"/>
            <w:shd w:val="clear" w:color="auto" w:fill="auto"/>
            <w:vAlign w:val="center"/>
          </w:tcPr>
          <w:p w14:paraId="457F1C53" w14:textId="77777777" w:rsidR="001349AE" w:rsidRPr="00477E41" w:rsidRDefault="001349AE" w:rsidP="00944843">
            <w:pPr>
              <w:spacing w:before="40" w:after="20" w:line="240" w:lineRule="auto"/>
              <w:jc w:val="center"/>
              <w:rPr>
                <w:rFonts w:ascii="Times New Roman" w:hAnsi="Times New Roman" w:cs="Times New Roman"/>
                <w:sz w:val="18"/>
                <w:szCs w:val="18"/>
              </w:rPr>
            </w:pPr>
            <w:r w:rsidRPr="00477E41">
              <w:rPr>
                <w:rFonts w:ascii="Times New Roman" w:hAnsi="Times New Roman" w:cs="Times New Roman"/>
                <w:sz w:val="18"/>
                <w:szCs w:val="18"/>
              </w:rPr>
              <w:t xml:space="preserve">9.94 </w:t>
            </w:r>
            <w:r w:rsidRPr="00477E41">
              <w:rPr>
                <w:rFonts w:ascii="Times New Roman" w:hAnsi="Times New Roman" w:cs="Times New Roman"/>
                <w:sz w:val="18"/>
                <w:szCs w:val="18"/>
                <w:rtl/>
              </w:rPr>
              <w:t>±</w:t>
            </w:r>
            <w:r w:rsidRPr="00477E41">
              <w:rPr>
                <w:rFonts w:ascii="Times New Roman" w:hAnsi="Times New Roman" w:cs="Times New Roman"/>
                <w:sz w:val="18"/>
                <w:szCs w:val="18"/>
              </w:rPr>
              <w:t xml:space="preserve"> 1.11</w:t>
            </w:r>
          </w:p>
        </w:tc>
        <w:tc>
          <w:tcPr>
            <w:tcW w:w="1191" w:type="pct"/>
            <w:shd w:val="clear" w:color="auto" w:fill="auto"/>
            <w:vAlign w:val="center"/>
          </w:tcPr>
          <w:p w14:paraId="386E6835" w14:textId="77777777" w:rsidR="001349AE" w:rsidRPr="00477E41" w:rsidRDefault="001349AE" w:rsidP="00944843">
            <w:pPr>
              <w:spacing w:before="40" w:after="20" w:line="240" w:lineRule="auto"/>
              <w:jc w:val="center"/>
              <w:rPr>
                <w:rFonts w:ascii="Times New Roman" w:hAnsi="Times New Roman" w:cs="Times New Roman"/>
                <w:sz w:val="18"/>
                <w:szCs w:val="18"/>
              </w:rPr>
            </w:pPr>
            <w:r w:rsidRPr="00477E41">
              <w:rPr>
                <w:rFonts w:ascii="Times New Roman" w:hAnsi="Times New Roman" w:cs="Times New Roman"/>
                <w:sz w:val="18"/>
                <w:szCs w:val="18"/>
              </w:rPr>
              <w:t>10 (8.3 – 11.9)</w:t>
            </w:r>
          </w:p>
        </w:tc>
        <w:tc>
          <w:tcPr>
            <w:tcW w:w="629" w:type="pct"/>
            <w:vMerge/>
            <w:shd w:val="clear" w:color="auto" w:fill="auto"/>
            <w:vAlign w:val="center"/>
          </w:tcPr>
          <w:p w14:paraId="7EA07ABD" w14:textId="77777777" w:rsidR="001349AE" w:rsidRPr="00477E41" w:rsidRDefault="001349AE" w:rsidP="00944843">
            <w:pPr>
              <w:spacing w:before="40" w:after="20" w:line="240" w:lineRule="auto"/>
              <w:jc w:val="center"/>
              <w:rPr>
                <w:rFonts w:ascii="Times New Roman" w:hAnsi="Times New Roman" w:cs="Times New Roman"/>
                <w:sz w:val="18"/>
                <w:szCs w:val="18"/>
              </w:rPr>
            </w:pPr>
          </w:p>
        </w:tc>
        <w:tc>
          <w:tcPr>
            <w:tcW w:w="629" w:type="pct"/>
            <w:vMerge/>
            <w:shd w:val="clear" w:color="auto" w:fill="auto"/>
            <w:vAlign w:val="center"/>
          </w:tcPr>
          <w:p w14:paraId="6D919B6B" w14:textId="77777777" w:rsidR="001349AE" w:rsidRPr="00477E41" w:rsidRDefault="001349AE" w:rsidP="00944843">
            <w:pPr>
              <w:spacing w:before="40" w:after="20" w:line="240" w:lineRule="auto"/>
              <w:jc w:val="center"/>
              <w:rPr>
                <w:rFonts w:ascii="Times New Roman" w:hAnsi="Times New Roman" w:cs="Times New Roman"/>
                <w:sz w:val="18"/>
                <w:szCs w:val="18"/>
              </w:rPr>
            </w:pPr>
          </w:p>
        </w:tc>
      </w:tr>
      <w:tr w:rsidR="001349AE" w:rsidRPr="00477E41" w14:paraId="15FE3DF7" w14:textId="77777777" w:rsidTr="009815FD">
        <w:trPr>
          <w:jc w:val="center"/>
        </w:trPr>
        <w:tc>
          <w:tcPr>
            <w:tcW w:w="1191" w:type="pct"/>
            <w:shd w:val="clear" w:color="auto" w:fill="auto"/>
          </w:tcPr>
          <w:p w14:paraId="6F23E91D" w14:textId="77777777" w:rsidR="001349AE" w:rsidRPr="00477E41" w:rsidRDefault="001349AE" w:rsidP="00944843">
            <w:pPr>
              <w:spacing w:before="40" w:after="20" w:line="240" w:lineRule="auto"/>
              <w:ind w:left="284"/>
              <w:rPr>
                <w:rFonts w:ascii="Times New Roman" w:hAnsi="Times New Roman" w:cs="Times New Roman"/>
                <w:sz w:val="18"/>
                <w:szCs w:val="18"/>
              </w:rPr>
            </w:pPr>
            <w:r w:rsidRPr="00477E41">
              <w:rPr>
                <w:rFonts w:ascii="Times New Roman" w:hAnsi="Times New Roman" w:cs="Times New Roman"/>
                <w:sz w:val="18"/>
                <w:szCs w:val="18"/>
              </w:rPr>
              <w:t>C</w:t>
            </w:r>
          </w:p>
        </w:tc>
        <w:tc>
          <w:tcPr>
            <w:tcW w:w="340" w:type="pct"/>
            <w:shd w:val="clear" w:color="auto" w:fill="auto"/>
            <w:vAlign w:val="center"/>
          </w:tcPr>
          <w:p w14:paraId="4FB2EC21" w14:textId="77777777" w:rsidR="001349AE" w:rsidRPr="00477E41" w:rsidRDefault="001349AE" w:rsidP="00944843">
            <w:pPr>
              <w:spacing w:before="40" w:after="20" w:line="240" w:lineRule="auto"/>
              <w:jc w:val="center"/>
              <w:rPr>
                <w:rFonts w:ascii="Times New Roman" w:hAnsi="Times New Roman" w:cs="Times New Roman"/>
                <w:b/>
                <w:bCs/>
                <w:sz w:val="18"/>
                <w:szCs w:val="18"/>
              </w:rPr>
            </w:pPr>
            <w:r w:rsidRPr="00477E41">
              <w:rPr>
                <w:rFonts w:ascii="Times New Roman" w:hAnsi="Times New Roman" w:cs="Times New Roman"/>
                <w:b/>
                <w:bCs/>
                <w:sz w:val="18"/>
                <w:szCs w:val="18"/>
              </w:rPr>
              <w:t>19</w:t>
            </w:r>
          </w:p>
        </w:tc>
        <w:tc>
          <w:tcPr>
            <w:tcW w:w="1020" w:type="pct"/>
            <w:shd w:val="clear" w:color="auto" w:fill="auto"/>
            <w:vAlign w:val="center"/>
          </w:tcPr>
          <w:p w14:paraId="1E198BBA" w14:textId="77777777" w:rsidR="001349AE" w:rsidRPr="00477E41" w:rsidRDefault="001349AE" w:rsidP="00944843">
            <w:pPr>
              <w:spacing w:before="40" w:after="20" w:line="240" w:lineRule="auto"/>
              <w:jc w:val="center"/>
              <w:rPr>
                <w:rFonts w:ascii="Times New Roman" w:hAnsi="Times New Roman" w:cs="Times New Roman"/>
                <w:sz w:val="18"/>
                <w:szCs w:val="18"/>
              </w:rPr>
            </w:pPr>
            <w:r w:rsidRPr="00477E41">
              <w:rPr>
                <w:rFonts w:ascii="Times New Roman" w:hAnsi="Times New Roman" w:cs="Times New Roman"/>
                <w:sz w:val="18"/>
                <w:szCs w:val="18"/>
              </w:rPr>
              <w:t xml:space="preserve">10.86 </w:t>
            </w:r>
            <w:r w:rsidRPr="00477E41">
              <w:rPr>
                <w:rFonts w:ascii="Times New Roman" w:hAnsi="Times New Roman" w:cs="Times New Roman"/>
                <w:sz w:val="18"/>
                <w:szCs w:val="18"/>
                <w:rtl/>
              </w:rPr>
              <w:t>±</w:t>
            </w:r>
            <w:r w:rsidRPr="00477E41">
              <w:rPr>
                <w:rFonts w:ascii="Times New Roman" w:hAnsi="Times New Roman" w:cs="Times New Roman"/>
                <w:sz w:val="18"/>
                <w:szCs w:val="18"/>
              </w:rPr>
              <w:t xml:space="preserve"> 1.67</w:t>
            </w:r>
          </w:p>
        </w:tc>
        <w:tc>
          <w:tcPr>
            <w:tcW w:w="1191" w:type="pct"/>
            <w:shd w:val="clear" w:color="auto" w:fill="auto"/>
            <w:vAlign w:val="center"/>
          </w:tcPr>
          <w:p w14:paraId="55121AF6" w14:textId="77777777" w:rsidR="001349AE" w:rsidRPr="00477E41" w:rsidRDefault="001349AE" w:rsidP="00944843">
            <w:pPr>
              <w:spacing w:before="40" w:after="20" w:line="240" w:lineRule="auto"/>
              <w:jc w:val="center"/>
              <w:rPr>
                <w:rFonts w:ascii="Times New Roman" w:hAnsi="Times New Roman" w:cs="Times New Roman"/>
                <w:sz w:val="18"/>
                <w:szCs w:val="18"/>
              </w:rPr>
            </w:pPr>
            <w:r w:rsidRPr="00477E41">
              <w:rPr>
                <w:rFonts w:ascii="Times New Roman" w:hAnsi="Times New Roman" w:cs="Times New Roman"/>
                <w:sz w:val="18"/>
                <w:szCs w:val="18"/>
              </w:rPr>
              <w:t>11.2 (8.2 – 13.1)</w:t>
            </w:r>
          </w:p>
        </w:tc>
        <w:tc>
          <w:tcPr>
            <w:tcW w:w="629" w:type="pct"/>
            <w:vMerge/>
            <w:shd w:val="clear" w:color="auto" w:fill="auto"/>
            <w:vAlign w:val="center"/>
          </w:tcPr>
          <w:p w14:paraId="32A138A4" w14:textId="77777777" w:rsidR="001349AE" w:rsidRPr="00477E41" w:rsidRDefault="001349AE" w:rsidP="00944843">
            <w:pPr>
              <w:spacing w:before="40" w:after="20" w:line="240" w:lineRule="auto"/>
              <w:jc w:val="center"/>
              <w:rPr>
                <w:rFonts w:ascii="Times New Roman" w:hAnsi="Times New Roman" w:cs="Times New Roman"/>
                <w:sz w:val="18"/>
                <w:szCs w:val="18"/>
              </w:rPr>
            </w:pPr>
          </w:p>
        </w:tc>
        <w:tc>
          <w:tcPr>
            <w:tcW w:w="629" w:type="pct"/>
            <w:vMerge/>
            <w:shd w:val="clear" w:color="auto" w:fill="auto"/>
            <w:vAlign w:val="center"/>
          </w:tcPr>
          <w:p w14:paraId="6E06CD48" w14:textId="77777777" w:rsidR="001349AE" w:rsidRPr="00477E41" w:rsidRDefault="001349AE" w:rsidP="00944843">
            <w:pPr>
              <w:spacing w:before="40" w:after="20" w:line="240" w:lineRule="auto"/>
              <w:jc w:val="center"/>
              <w:rPr>
                <w:rFonts w:ascii="Times New Roman" w:hAnsi="Times New Roman" w:cs="Times New Roman"/>
                <w:sz w:val="18"/>
                <w:szCs w:val="18"/>
              </w:rPr>
            </w:pPr>
          </w:p>
        </w:tc>
      </w:tr>
      <w:tr w:rsidR="001349AE" w:rsidRPr="00477E41" w14:paraId="674135A4" w14:textId="77777777" w:rsidTr="009815FD">
        <w:trPr>
          <w:jc w:val="center"/>
        </w:trPr>
        <w:tc>
          <w:tcPr>
            <w:tcW w:w="1191" w:type="pct"/>
            <w:shd w:val="clear" w:color="auto" w:fill="auto"/>
          </w:tcPr>
          <w:p w14:paraId="559BFB7B" w14:textId="77777777" w:rsidR="001349AE" w:rsidRPr="00477E41" w:rsidRDefault="001349AE" w:rsidP="00944843">
            <w:pPr>
              <w:spacing w:before="40" w:after="20" w:line="240" w:lineRule="auto"/>
              <w:rPr>
                <w:rFonts w:ascii="Times New Roman" w:hAnsi="Times New Roman" w:cs="Times New Roman"/>
                <w:b/>
                <w:bCs/>
                <w:sz w:val="18"/>
                <w:szCs w:val="18"/>
              </w:rPr>
            </w:pPr>
            <w:r w:rsidRPr="00477E41">
              <w:rPr>
                <w:rFonts w:ascii="Times New Roman" w:hAnsi="Times New Roman" w:cs="Times New Roman"/>
                <w:b/>
                <w:bCs/>
                <w:sz w:val="18"/>
                <w:szCs w:val="18"/>
              </w:rPr>
              <w:t>BCLC</w:t>
            </w:r>
          </w:p>
        </w:tc>
        <w:tc>
          <w:tcPr>
            <w:tcW w:w="340" w:type="pct"/>
            <w:shd w:val="clear" w:color="auto" w:fill="auto"/>
            <w:vAlign w:val="center"/>
          </w:tcPr>
          <w:p w14:paraId="5C0B73DA" w14:textId="77777777" w:rsidR="001349AE" w:rsidRPr="00477E41" w:rsidRDefault="001349AE" w:rsidP="00944843">
            <w:pPr>
              <w:spacing w:before="40" w:after="20" w:line="240" w:lineRule="auto"/>
              <w:jc w:val="center"/>
              <w:rPr>
                <w:rFonts w:ascii="Times New Roman" w:hAnsi="Times New Roman" w:cs="Times New Roman"/>
                <w:sz w:val="18"/>
                <w:szCs w:val="18"/>
              </w:rPr>
            </w:pPr>
          </w:p>
        </w:tc>
        <w:tc>
          <w:tcPr>
            <w:tcW w:w="1020" w:type="pct"/>
            <w:shd w:val="clear" w:color="auto" w:fill="auto"/>
            <w:vAlign w:val="center"/>
          </w:tcPr>
          <w:p w14:paraId="3E6847B0" w14:textId="77777777" w:rsidR="001349AE" w:rsidRPr="00477E41" w:rsidRDefault="001349AE" w:rsidP="00944843">
            <w:pPr>
              <w:spacing w:before="40" w:after="20" w:line="240" w:lineRule="auto"/>
              <w:jc w:val="center"/>
              <w:rPr>
                <w:rFonts w:ascii="Times New Roman" w:hAnsi="Times New Roman" w:cs="Times New Roman"/>
                <w:sz w:val="18"/>
                <w:szCs w:val="18"/>
              </w:rPr>
            </w:pPr>
          </w:p>
        </w:tc>
        <w:tc>
          <w:tcPr>
            <w:tcW w:w="1191" w:type="pct"/>
            <w:shd w:val="clear" w:color="auto" w:fill="auto"/>
            <w:vAlign w:val="center"/>
          </w:tcPr>
          <w:p w14:paraId="41930E71" w14:textId="77777777" w:rsidR="001349AE" w:rsidRPr="00477E41" w:rsidRDefault="001349AE" w:rsidP="00944843">
            <w:pPr>
              <w:spacing w:before="40" w:after="20" w:line="240" w:lineRule="auto"/>
              <w:jc w:val="center"/>
              <w:rPr>
                <w:rFonts w:ascii="Times New Roman" w:hAnsi="Times New Roman" w:cs="Times New Roman"/>
                <w:sz w:val="18"/>
                <w:szCs w:val="18"/>
              </w:rPr>
            </w:pPr>
          </w:p>
        </w:tc>
        <w:tc>
          <w:tcPr>
            <w:tcW w:w="629" w:type="pct"/>
            <w:shd w:val="clear" w:color="auto" w:fill="auto"/>
            <w:vAlign w:val="center"/>
          </w:tcPr>
          <w:p w14:paraId="419DE748" w14:textId="77777777" w:rsidR="001349AE" w:rsidRPr="00477E41" w:rsidRDefault="001349AE" w:rsidP="00944843">
            <w:pPr>
              <w:spacing w:before="40" w:after="20" w:line="240" w:lineRule="auto"/>
              <w:jc w:val="center"/>
              <w:rPr>
                <w:rFonts w:ascii="Times New Roman" w:hAnsi="Times New Roman" w:cs="Times New Roman"/>
                <w:sz w:val="18"/>
                <w:szCs w:val="18"/>
              </w:rPr>
            </w:pPr>
          </w:p>
        </w:tc>
        <w:tc>
          <w:tcPr>
            <w:tcW w:w="629" w:type="pct"/>
            <w:shd w:val="clear" w:color="auto" w:fill="auto"/>
            <w:vAlign w:val="center"/>
          </w:tcPr>
          <w:p w14:paraId="61BE9404" w14:textId="77777777" w:rsidR="001349AE" w:rsidRPr="00477E41" w:rsidRDefault="001349AE" w:rsidP="00944843">
            <w:pPr>
              <w:spacing w:before="40" w:after="20" w:line="240" w:lineRule="auto"/>
              <w:jc w:val="center"/>
              <w:rPr>
                <w:rFonts w:ascii="Times New Roman" w:hAnsi="Times New Roman" w:cs="Times New Roman"/>
                <w:sz w:val="18"/>
                <w:szCs w:val="18"/>
              </w:rPr>
            </w:pPr>
          </w:p>
        </w:tc>
      </w:tr>
      <w:tr w:rsidR="001349AE" w:rsidRPr="00477E41" w14:paraId="2780FF40" w14:textId="77777777" w:rsidTr="009815FD">
        <w:trPr>
          <w:jc w:val="center"/>
        </w:trPr>
        <w:tc>
          <w:tcPr>
            <w:tcW w:w="1191" w:type="pct"/>
            <w:shd w:val="clear" w:color="auto" w:fill="auto"/>
          </w:tcPr>
          <w:p w14:paraId="4BB3CCC3" w14:textId="77777777" w:rsidR="001349AE" w:rsidRPr="00477E41" w:rsidRDefault="001349AE" w:rsidP="00944843">
            <w:pPr>
              <w:spacing w:before="40" w:after="20" w:line="240" w:lineRule="auto"/>
              <w:ind w:left="284"/>
              <w:rPr>
                <w:rFonts w:ascii="Times New Roman" w:hAnsi="Times New Roman" w:cs="Times New Roman"/>
                <w:sz w:val="18"/>
                <w:szCs w:val="18"/>
              </w:rPr>
            </w:pPr>
            <w:r w:rsidRPr="00477E41">
              <w:rPr>
                <w:rFonts w:ascii="Times New Roman" w:hAnsi="Times New Roman" w:cs="Times New Roman"/>
                <w:sz w:val="18"/>
                <w:szCs w:val="18"/>
              </w:rPr>
              <w:t>A</w:t>
            </w:r>
          </w:p>
        </w:tc>
        <w:tc>
          <w:tcPr>
            <w:tcW w:w="340" w:type="pct"/>
            <w:shd w:val="clear" w:color="auto" w:fill="auto"/>
            <w:vAlign w:val="center"/>
          </w:tcPr>
          <w:p w14:paraId="4BC33C2A" w14:textId="77777777" w:rsidR="001349AE" w:rsidRPr="00477E41" w:rsidRDefault="001349AE" w:rsidP="00944843">
            <w:pPr>
              <w:spacing w:before="40" w:after="20" w:line="240" w:lineRule="auto"/>
              <w:jc w:val="center"/>
              <w:rPr>
                <w:rFonts w:ascii="Times New Roman" w:hAnsi="Times New Roman" w:cs="Times New Roman"/>
                <w:b/>
                <w:bCs/>
                <w:sz w:val="18"/>
                <w:szCs w:val="18"/>
              </w:rPr>
            </w:pPr>
            <w:r w:rsidRPr="00477E41">
              <w:rPr>
                <w:rFonts w:ascii="Times New Roman" w:hAnsi="Times New Roman" w:cs="Times New Roman"/>
                <w:b/>
                <w:bCs/>
                <w:sz w:val="18"/>
                <w:szCs w:val="18"/>
              </w:rPr>
              <w:t>9</w:t>
            </w:r>
          </w:p>
        </w:tc>
        <w:tc>
          <w:tcPr>
            <w:tcW w:w="1020" w:type="pct"/>
            <w:shd w:val="clear" w:color="auto" w:fill="auto"/>
            <w:vAlign w:val="center"/>
          </w:tcPr>
          <w:p w14:paraId="1BE8039B" w14:textId="77777777" w:rsidR="001349AE" w:rsidRPr="00477E41" w:rsidRDefault="001349AE" w:rsidP="00944843">
            <w:pPr>
              <w:spacing w:before="40" w:after="20" w:line="240" w:lineRule="auto"/>
              <w:jc w:val="center"/>
              <w:rPr>
                <w:rFonts w:ascii="Times New Roman" w:hAnsi="Times New Roman" w:cs="Times New Roman"/>
                <w:sz w:val="18"/>
                <w:szCs w:val="18"/>
              </w:rPr>
            </w:pPr>
            <w:r w:rsidRPr="00477E41">
              <w:rPr>
                <w:rFonts w:ascii="Times New Roman" w:hAnsi="Times New Roman" w:cs="Times New Roman"/>
                <w:sz w:val="18"/>
                <w:szCs w:val="18"/>
              </w:rPr>
              <w:t xml:space="preserve">9.49 </w:t>
            </w:r>
            <w:r w:rsidRPr="00477E41">
              <w:rPr>
                <w:rFonts w:ascii="Times New Roman" w:hAnsi="Times New Roman" w:cs="Times New Roman"/>
                <w:sz w:val="18"/>
                <w:szCs w:val="18"/>
                <w:rtl/>
              </w:rPr>
              <w:t>±</w:t>
            </w:r>
            <w:r w:rsidRPr="00477E41">
              <w:rPr>
                <w:rFonts w:ascii="Times New Roman" w:hAnsi="Times New Roman" w:cs="Times New Roman"/>
                <w:sz w:val="18"/>
                <w:szCs w:val="18"/>
              </w:rPr>
              <w:t xml:space="preserve"> 0.93</w:t>
            </w:r>
          </w:p>
        </w:tc>
        <w:tc>
          <w:tcPr>
            <w:tcW w:w="1191" w:type="pct"/>
            <w:shd w:val="clear" w:color="auto" w:fill="auto"/>
            <w:vAlign w:val="center"/>
          </w:tcPr>
          <w:p w14:paraId="2EDF1DD0" w14:textId="77777777" w:rsidR="001349AE" w:rsidRPr="00477E41" w:rsidRDefault="001349AE" w:rsidP="00944843">
            <w:pPr>
              <w:spacing w:before="40" w:after="20" w:line="240" w:lineRule="auto"/>
              <w:jc w:val="center"/>
              <w:rPr>
                <w:rFonts w:ascii="Times New Roman" w:hAnsi="Times New Roman" w:cs="Times New Roman"/>
                <w:sz w:val="18"/>
                <w:szCs w:val="18"/>
              </w:rPr>
            </w:pPr>
            <w:r w:rsidRPr="00477E41">
              <w:rPr>
                <w:rFonts w:ascii="Times New Roman" w:hAnsi="Times New Roman" w:cs="Times New Roman"/>
                <w:sz w:val="18"/>
                <w:szCs w:val="18"/>
              </w:rPr>
              <w:t>9.3 (8.2 – 11.2)</w:t>
            </w:r>
          </w:p>
        </w:tc>
        <w:tc>
          <w:tcPr>
            <w:tcW w:w="629" w:type="pct"/>
            <w:vMerge w:val="restart"/>
            <w:shd w:val="clear" w:color="auto" w:fill="auto"/>
            <w:vAlign w:val="center"/>
          </w:tcPr>
          <w:p w14:paraId="4087797F" w14:textId="6427C45B" w:rsidR="001349AE" w:rsidRPr="00477E41" w:rsidRDefault="001349AE" w:rsidP="00944843">
            <w:pPr>
              <w:spacing w:before="40" w:after="20" w:line="240" w:lineRule="auto"/>
              <w:jc w:val="center"/>
              <w:rPr>
                <w:rFonts w:ascii="Times New Roman" w:hAnsi="Times New Roman" w:cs="Times New Roman"/>
                <w:sz w:val="18"/>
                <w:szCs w:val="18"/>
              </w:rPr>
            </w:pPr>
            <w:r w:rsidRPr="00477E41">
              <w:rPr>
                <w:rFonts w:ascii="Times New Roman" w:hAnsi="Times New Roman" w:cs="Times New Roman"/>
                <w:sz w:val="18"/>
                <w:szCs w:val="18"/>
              </w:rPr>
              <w:t>F=2.440</w:t>
            </w:r>
          </w:p>
        </w:tc>
        <w:tc>
          <w:tcPr>
            <w:tcW w:w="629" w:type="pct"/>
            <w:vMerge w:val="restart"/>
            <w:shd w:val="clear" w:color="auto" w:fill="auto"/>
            <w:vAlign w:val="center"/>
          </w:tcPr>
          <w:p w14:paraId="284CDB2C" w14:textId="77777777" w:rsidR="001349AE" w:rsidRPr="00477E41" w:rsidRDefault="001349AE" w:rsidP="00944843">
            <w:pPr>
              <w:spacing w:before="40" w:after="20" w:line="240" w:lineRule="auto"/>
              <w:jc w:val="center"/>
              <w:rPr>
                <w:rFonts w:ascii="Times New Roman" w:hAnsi="Times New Roman" w:cs="Times New Roman"/>
                <w:sz w:val="18"/>
                <w:szCs w:val="18"/>
              </w:rPr>
            </w:pPr>
            <w:r w:rsidRPr="00477E41">
              <w:rPr>
                <w:rFonts w:ascii="Times New Roman" w:hAnsi="Times New Roman" w:cs="Times New Roman"/>
                <w:sz w:val="18"/>
                <w:szCs w:val="18"/>
              </w:rPr>
              <w:t>0.076</w:t>
            </w:r>
          </w:p>
        </w:tc>
      </w:tr>
      <w:tr w:rsidR="001349AE" w:rsidRPr="00477E41" w14:paraId="72FD2C54" w14:textId="77777777" w:rsidTr="009815FD">
        <w:trPr>
          <w:jc w:val="center"/>
        </w:trPr>
        <w:tc>
          <w:tcPr>
            <w:tcW w:w="1191" w:type="pct"/>
            <w:shd w:val="clear" w:color="auto" w:fill="auto"/>
          </w:tcPr>
          <w:p w14:paraId="1ACD130B" w14:textId="77777777" w:rsidR="001349AE" w:rsidRPr="00477E41" w:rsidRDefault="001349AE" w:rsidP="00944843">
            <w:pPr>
              <w:spacing w:before="40" w:after="20" w:line="240" w:lineRule="auto"/>
              <w:ind w:left="284"/>
              <w:rPr>
                <w:rFonts w:ascii="Times New Roman" w:hAnsi="Times New Roman" w:cs="Times New Roman"/>
                <w:sz w:val="18"/>
                <w:szCs w:val="18"/>
              </w:rPr>
            </w:pPr>
            <w:r w:rsidRPr="00477E41">
              <w:rPr>
                <w:rFonts w:ascii="Times New Roman" w:hAnsi="Times New Roman" w:cs="Times New Roman"/>
                <w:sz w:val="18"/>
                <w:szCs w:val="18"/>
              </w:rPr>
              <w:t>B</w:t>
            </w:r>
          </w:p>
        </w:tc>
        <w:tc>
          <w:tcPr>
            <w:tcW w:w="340" w:type="pct"/>
            <w:shd w:val="clear" w:color="auto" w:fill="auto"/>
            <w:vAlign w:val="center"/>
          </w:tcPr>
          <w:p w14:paraId="486049D6" w14:textId="77777777" w:rsidR="001349AE" w:rsidRPr="00477E41" w:rsidRDefault="001349AE" w:rsidP="00944843">
            <w:pPr>
              <w:spacing w:before="40" w:after="20" w:line="240" w:lineRule="auto"/>
              <w:jc w:val="center"/>
              <w:rPr>
                <w:rFonts w:ascii="Times New Roman" w:hAnsi="Times New Roman" w:cs="Times New Roman"/>
                <w:b/>
                <w:bCs/>
                <w:sz w:val="18"/>
                <w:szCs w:val="18"/>
              </w:rPr>
            </w:pPr>
            <w:r w:rsidRPr="00477E41">
              <w:rPr>
                <w:rFonts w:ascii="Times New Roman" w:hAnsi="Times New Roman" w:cs="Times New Roman"/>
                <w:b/>
                <w:bCs/>
                <w:sz w:val="18"/>
                <w:szCs w:val="18"/>
              </w:rPr>
              <w:t>13</w:t>
            </w:r>
          </w:p>
        </w:tc>
        <w:tc>
          <w:tcPr>
            <w:tcW w:w="1020" w:type="pct"/>
            <w:shd w:val="clear" w:color="auto" w:fill="auto"/>
            <w:vAlign w:val="center"/>
          </w:tcPr>
          <w:p w14:paraId="30FD8377" w14:textId="77777777" w:rsidR="001349AE" w:rsidRPr="00477E41" w:rsidRDefault="001349AE" w:rsidP="00944843">
            <w:pPr>
              <w:spacing w:before="40" w:after="20" w:line="240" w:lineRule="auto"/>
              <w:jc w:val="center"/>
              <w:rPr>
                <w:rFonts w:ascii="Times New Roman" w:hAnsi="Times New Roman" w:cs="Times New Roman"/>
                <w:sz w:val="18"/>
                <w:szCs w:val="18"/>
              </w:rPr>
            </w:pPr>
            <w:r w:rsidRPr="00477E41">
              <w:rPr>
                <w:rFonts w:ascii="Times New Roman" w:hAnsi="Times New Roman" w:cs="Times New Roman"/>
                <w:sz w:val="18"/>
                <w:szCs w:val="18"/>
              </w:rPr>
              <w:t xml:space="preserve">10.24 </w:t>
            </w:r>
            <w:r w:rsidRPr="00477E41">
              <w:rPr>
                <w:rFonts w:ascii="Times New Roman" w:hAnsi="Times New Roman" w:cs="Times New Roman"/>
                <w:sz w:val="18"/>
                <w:szCs w:val="18"/>
                <w:rtl/>
              </w:rPr>
              <w:t>±</w:t>
            </w:r>
            <w:r w:rsidRPr="00477E41">
              <w:rPr>
                <w:rFonts w:ascii="Times New Roman" w:hAnsi="Times New Roman" w:cs="Times New Roman"/>
                <w:sz w:val="18"/>
                <w:szCs w:val="18"/>
              </w:rPr>
              <w:t xml:space="preserve"> 1.39</w:t>
            </w:r>
          </w:p>
        </w:tc>
        <w:tc>
          <w:tcPr>
            <w:tcW w:w="1191" w:type="pct"/>
            <w:shd w:val="clear" w:color="auto" w:fill="auto"/>
            <w:vAlign w:val="center"/>
          </w:tcPr>
          <w:p w14:paraId="08A93537" w14:textId="77777777" w:rsidR="001349AE" w:rsidRPr="00477E41" w:rsidRDefault="001349AE" w:rsidP="00944843">
            <w:pPr>
              <w:spacing w:before="40" w:after="20" w:line="240" w:lineRule="auto"/>
              <w:jc w:val="center"/>
              <w:rPr>
                <w:rFonts w:ascii="Times New Roman" w:hAnsi="Times New Roman" w:cs="Times New Roman"/>
                <w:sz w:val="18"/>
                <w:szCs w:val="18"/>
              </w:rPr>
            </w:pPr>
            <w:r w:rsidRPr="00477E41">
              <w:rPr>
                <w:rFonts w:ascii="Times New Roman" w:hAnsi="Times New Roman" w:cs="Times New Roman"/>
                <w:sz w:val="18"/>
                <w:szCs w:val="18"/>
              </w:rPr>
              <w:t>10.6 (8.3 – 13.10)</w:t>
            </w:r>
          </w:p>
        </w:tc>
        <w:tc>
          <w:tcPr>
            <w:tcW w:w="629" w:type="pct"/>
            <w:vMerge/>
            <w:shd w:val="clear" w:color="auto" w:fill="auto"/>
            <w:vAlign w:val="center"/>
          </w:tcPr>
          <w:p w14:paraId="5E6B2F4F" w14:textId="77777777" w:rsidR="001349AE" w:rsidRPr="00477E41" w:rsidRDefault="001349AE" w:rsidP="00944843">
            <w:pPr>
              <w:spacing w:before="40" w:after="20" w:line="240" w:lineRule="auto"/>
              <w:jc w:val="center"/>
              <w:rPr>
                <w:rFonts w:ascii="Times New Roman" w:hAnsi="Times New Roman" w:cs="Times New Roman"/>
                <w:sz w:val="18"/>
                <w:szCs w:val="18"/>
              </w:rPr>
            </w:pPr>
          </w:p>
        </w:tc>
        <w:tc>
          <w:tcPr>
            <w:tcW w:w="629" w:type="pct"/>
            <w:vMerge/>
            <w:shd w:val="clear" w:color="auto" w:fill="auto"/>
            <w:vAlign w:val="center"/>
          </w:tcPr>
          <w:p w14:paraId="5102C99B" w14:textId="77777777" w:rsidR="001349AE" w:rsidRPr="00477E41" w:rsidRDefault="001349AE" w:rsidP="00944843">
            <w:pPr>
              <w:spacing w:before="40" w:after="20" w:line="240" w:lineRule="auto"/>
              <w:jc w:val="center"/>
              <w:rPr>
                <w:rFonts w:ascii="Times New Roman" w:hAnsi="Times New Roman" w:cs="Times New Roman"/>
                <w:sz w:val="18"/>
                <w:szCs w:val="18"/>
              </w:rPr>
            </w:pPr>
          </w:p>
        </w:tc>
      </w:tr>
      <w:tr w:rsidR="001349AE" w:rsidRPr="00477E41" w14:paraId="33904105" w14:textId="77777777" w:rsidTr="009815FD">
        <w:trPr>
          <w:jc w:val="center"/>
        </w:trPr>
        <w:tc>
          <w:tcPr>
            <w:tcW w:w="1191" w:type="pct"/>
            <w:shd w:val="clear" w:color="auto" w:fill="auto"/>
          </w:tcPr>
          <w:p w14:paraId="759A775E" w14:textId="77777777" w:rsidR="001349AE" w:rsidRPr="00477E41" w:rsidRDefault="001349AE" w:rsidP="00944843">
            <w:pPr>
              <w:spacing w:before="40" w:after="20" w:line="240" w:lineRule="auto"/>
              <w:ind w:left="284"/>
              <w:rPr>
                <w:rFonts w:ascii="Times New Roman" w:hAnsi="Times New Roman" w:cs="Times New Roman"/>
                <w:sz w:val="18"/>
                <w:szCs w:val="18"/>
              </w:rPr>
            </w:pPr>
            <w:r w:rsidRPr="00477E41">
              <w:rPr>
                <w:rFonts w:ascii="Times New Roman" w:hAnsi="Times New Roman" w:cs="Times New Roman"/>
                <w:sz w:val="18"/>
                <w:szCs w:val="18"/>
              </w:rPr>
              <w:t>C</w:t>
            </w:r>
          </w:p>
        </w:tc>
        <w:tc>
          <w:tcPr>
            <w:tcW w:w="340" w:type="pct"/>
            <w:shd w:val="clear" w:color="auto" w:fill="auto"/>
            <w:vAlign w:val="center"/>
          </w:tcPr>
          <w:p w14:paraId="41E23DDF" w14:textId="77777777" w:rsidR="001349AE" w:rsidRPr="00477E41" w:rsidRDefault="001349AE" w:rsidP="00944843">
            <w:pPr>
              <w:spacing w:before="40" w:after="20" w:line="240" w:lineRule="auto"/>
              <w:jc w:val="center"/>
              <w:rPr>
                <w:rFonts w:ascii="Times New Roman" w:hAnsi="Times New Roman" w:cs="Times New Roman"/>
                <w:b/>
                <w:bCs/>
                <w:sz w:val="18"/>
                <w:szCs w:val="18"/>
              </w:rPr>
            </w:pPr>
            <w:r w:rsidRPr="00477E41">
              <w:rPr>
                <w:rFonts w:ascii="Times New Roman" w:hAnsi="Times New Roman" w:cs="Times New Roman"/>
                <w:b/>
                <w:bCs/>
                <w:sz w:val="18"/>
                <w:szCs w:val="18"/>
              </w:rPr>
              <w:t>8</w:t>
            </w:r>
          </w:p>
        </w:tc>
        <w:tc>
          <w:tcPr>
            <w:tcW w:w="1020" w:type="pct"/>
            <w:shd w:val="clear" w:color="auto" w:fill="auto"/>
            <w:vAlign w:val="center"/>
          </w:tcPr>
          <w:p w14:paraId="1F6C5D12" w14:textId="77777777" w:rsidR="001349AE" w:rsidRPr="00477E41" w:rsidRDefault="001349AE" w:rsidP="00944843">
            <w:pPr>
              <w:spacing w:before="40" w:after="20" w:line="240" w:lineRule="auto"/>
              <w:jc w:val="center"/>
              <w:rPr>
                <w:rFonts w:ascii="Times New Roman" w:hAnsi="Times New Roman" w:cs="Times New Roman"/>
                <w:sz w:val="18"/>
                <w:szCs w:val="18"/>
              </w:rPr>
            </w:pPr>
            <w:r w:rsidRPr="00477E41">
              <w:rPr>
                <w:rFonts w:ascii="Times New Roman" w:hAnsi="Times New Roman" w:cs="Times New Roman"/>
                <w:sz w:val="18"/>
                <w:szCs w:val="18"/>
              </w:rPr>
              <w:t xml:space="preserve">9.84 </w:t>
            </w:r>
            <w:r w:rsidRPr="00477E41">
              <w:rPr>
                <w:rFonts w:ascii="Times New Roman" w:hAnsi="Times New Roman" w:cs="Times New Roman"/>
                <w:sz w:val="18"/>
                <w:szCs w:val="18"/>
                <w:rtl/>
              </w:rPr>
              <w:t>±</w:t>
            </w:r>
            <w:r w:rsidRPr="00477E41">
              <w:rPr>
                <w:rFonts w:ascii="Times New Roman" w:hAnsi="Times New Roman" w:cs="Times New Roman"/>
                <w:sz w:val="18"/>
                <w:szCs w:val="18"/>
              </w:rPr>
              <w:t xml:space="preserve"> 1.16</w:t>
            </w:r>
          </w:p>
        </w:tc>
        <w:tc>
          <w:tcPr>
            <w:tcW w:w="1191" w:type="pct"/>
            <w:shd w:val="clear" w:color="auto" w:fill="auto"/>
            <w:vAlign w:val="center"/>
          </w:tcPr>
          <w:p w14:paraId="1B3B32D7" w14:textId="77777777" w:rsidR="001349AE" w:rsidRPr="00477E41" w:rsidRDefault="001349AE" w:rsidP="00944843">
            <w:pPr>
              <w:spacing w:before="40" w:after="20" w:line="240" w:lineRule="auto"/>
              <w:jc w:val="center"/>
              <w:rPr>
                <w:rFonts w:ascii="Times New Roman" w:hAnsi="Times New Roman" w:cs="Times New Roman"/>
                <w:sz w:val="18"/>
                <w:szCs w:val="18"/>
              </w:rPr>
            </w:pPr>
            <w:r w:rsidRPr="00477E41">
              <w:rPr>
                <w:rFonts w:ascii="Times New Roman" w:hAnsi="Times New Roman" w:cs="Times New Roman"/>
                <w:sz w:val="18"/>
                <w:szCs w:val="18"/>
              </w:rPr>
              <w:t>9.55 (8.4 – 11.9)</w:t>
            </w:r>
          </w:p>
        </w:tc>
        <w:tc>
          <w:tcPr>
            <w:tcW w:w="629" w:type="pct"/>
            <w:vMerge/>
            <w:shd w:val="clear" w:color="auto" w:fill="auto"/>
            <w:vAlign w:val="center"/>
          </w:tcPr>
          <w:p w14:paraId="491A1787" w14:textId="77777777" w:rsidR="001349AE" w:rsidRPr="00477E41" w:rsidRDefault="001349AE" w:rsidP="00944843">
            <w:pPr>
              <w:spacing w:before="40" w:after="20" w:line="240" w:lineRule="auto"/>
              <w:jc w:val="center"/>
              <w:rPr>
                <w:rFonts w:ascii="Times New Roman" w:hAnsi="Times New Roman" w:cs="Times New Roman"/>
                <w:sz w:val="18"/>
                <w:szCs w:val="18"/>
              </w:rPr>
            </w:pPr>
          </w:p>
        </w:tc>
        <w:tc>
          <w:tcPr>
            <w:tcW w:w="629" w:type="pct"/>
            <w:vMerge/>
            <w:shd w:val="clear" w:color="auto" w:fill="auto"/>
            <w:vAlign w:val="center"/>
          </w:tcPr>
          <w:p w14:paraId="09058371" w14:textId="77777777" w:rsidR="001349AE" w:rsidRPr="00477E41" w:rsidRDefault="001349AE" w:rsidP="00944843">
            <w:pPr>
              <w:spacing w:before="40" w:after="20" w:line="240" w:lineRule="auto"/>
              <w:jc w:val="center"/>
              <w:rPr>
                <w:rFonts w:ascii="Times New Roman" w:hAnsi="Times New Roman" w:cs="Times New Roman"/>
                <w:sz w:val="18"/>
                <w:szCs w:val="18"/>
              </w:rPr>
            </w:pPr>
          </w:p>
        </w:tc>
      </w:tr>
      <w:tr w:rsidR="001349AE" w:rsidRPr="00477E41" w14:paraId="4B2ADA88" w14:textId="77777777" w:rsidTr="009815FD">
        <w:trPr>
          <w:jc w:val="center"/>
        </w:trPr>
        <w:tc>
          <w:tcPr>
            <w:tcW w:w="1191" w:type="pct"/>
            <w:shd w:val="clear" w:color="auto" w:fill="auto"/>
          </w:tcPr>
          <w:p w14:paraId="401B34C8" w14:textId="77777777" w:rsidR="001349AE" w:rsidRPr="00477E41" w:rsidRDefault="001349AE" w:rsidP="00944843">
            <w:pPr>
              <w:spacing w:before="40" w:after="20" w:line="240" w:lineRule="auto"/>
              <w:ind w:left="284"/>
              <w:rPr>
                <w:rFonts w:ascii="Times New Roman" w:hAnsi="Times New Roman" w:cs="Times New Roman"/>
                <w:sz w:val="18"/>
                <w:szCs w:val="18"/>
              </w:rPr>
            </w:pPr>
            <w:r w:rsidRPr="00477E41">
              <w:rPr>
                <w:rFonts w:ascii="Times New Roman" w:hAnsi="Times New Roman" w:cs="Times New Roman"/>
                <w:sz w:val="18"/>
                <w:szCs w:val="18"/>
              </w:rPr>
              <w:t>D</w:t>
            </w:r>
          </w:p>
        </w:tc>
        <w:tc>
          <w:tcPr>
            <w:tcW w:w="340" w:type="pct"/>
            <w:shd w:val="clear" w:color="auto" w:fill="auto"/>
            <w:vAlign w:val="center"/>
          </w:tcPr>
          <w:p w14:paraId="6EC4BFEF" w14:textId="77777777" w:rsidR="001349AE" w:rsidRPr="00477E41" w:rsidRDefault="001349AE" w:rsidP="00944843">
            <w:pPr>
              <w:spacing w:before="40" w:after="20" w:line="240" w:lineRule="auto"/>
              <w:jc w:val="center"/>
              <w:rPr>
                <w:rFonts w:ascii="Times New Roman" w:hAnsi="Times New Roman" w:cs="Times New Roman"/>
                <w:b/>
                <w:bCs/>
                <w:sz w:val="18"/>
                <w:szCs w:val="18"/>
              </w:rPr>
            </w:pPr>
            <w:r w:rsidRPr="00477E41">
              <w:rPr>
                <w:rFonts w:ascii="Times New Roman" w:hAnsi="Times New Roman" w:cs="Times New Roman"/>
                <w:b/>
                <w:bCs/>
                <w:sz w:val="18"/>
                <w:szCs w:val="18"/>
              </w:rPr>
              <w:t>20</w:t>
            </w:r>
          </w:p>
        </w:tc>
        <w:tc>
          <w:tcPr>
            <w:tcW w:w="1020" w:type="pct"/>
            <w:shd w:val="clear" w:color="auto" w:fill="auto"/>
            <w:vAlign w:val="center"/>
          </w:tcPr>
          <w:p w14:paraId="0D042784" w14:textId="77777777" w:rsidR="001349AE" w:rsidRPr="00477E41" w:rsidRDefault="001349AE" w:rsidP="00944843">
            <w:pPr>
              <w:spacing w:before="40" w:after="20" w:line="240" w:lineRule="auto"/>
              <w:jc w:val="center"/>
              <w:rPr>
                <w:rFonts w:ascii="Times New Roman" w:hAnsi="Times New Roman" w:cs="Times New Roman"/>
                <w:sz w:val="18"/>
                <w:szCs w:val="18"/>
              </w:rPr>
            </w:pPr>
            <w:r w:rsidRPr="00477E41">
              <w:rPr>
                <w:rFonts w:ascii="Times New Roman" w:hAnsi="Times New Roman" w:cs="Times New Roman"/>
                <w:sz w:val="18"/>
                <w:szCs w:val="18"/>
              </w:rPr>
              <w:t xml:space="preserve">10.88 </w:t>
            </w:r>
            <w:r w:rsidRPr="00477E41">
              <w:rPr>
                <w:rFonts w:ascii="Times New Roman" w:hAnsi="Times New Roman" w:cs="Times New Roman"/>
                <w:sz w:val="18"/>
                <w:szCs w:val="18"/>
                <w:rtl/>
              </w:rPr>
              <w:t>±</w:t>
            </w:r>
            <w:r w:rsidRPr="00477E41">
              <w:rPr>
                <w:rFonts w:ascii="Times New Roman" w:hAnsi="Times New Roman" w:cs="Times New Roman"/>
                <w:sz w:val="18"/>
                <w:szCs w:val="18"/>
              </w:rPr>
              <w:t xml:space="preserve"> 1.62</w:t>
            </w:r>
          </w:p>
        </w:tc>
        <w:tc>
          <w:tcPr>
            <w:tcW w:w="1191" w:type="pct"/>
            <w:shd w:val="clear" w:color="auto" w:fill="auto"/>
            <w:vAlign w:val="center"/>
          </w:tcPr>
          <w:p w14:paraId="736CB7CF" w14:textId="77777777" w:rsidR="001349AE" w:rsidRPr="00477E41" w:rsidRDefault="001349AE" w:rsidP="00944843">
            <w:pPr>
              <w:spacing w:before="40" w:after="20" w:line="240" w:lineRule="auto"/>
              <w:jc w:val="center"/>
              <w:rPr>
                <w:rFonts w:ascii="Times New Roman" w:hAnsi="Times New Roman" w:cs="Times New Roman"/>
                <w:sz w:val="18"/>
                <w:szCs w:val="18"/>
              </w:rPr>
            </w:pPr>
            <w:r w:rsidRPr="00477E41">
              <w:rPr>
                <w:rFonts w:ascii="Times New Roman" w:hAnsi="Times New Roman" w:cs="Times New Roman"/>
                <w:sz w:val="18"/>
                <w:szCs w:val="18"/>
              </w:rPr>
              <w:t>11.15 (8.2 – 13.1)</w:t>
            </w:r>
          </w:p>
        </w:tc>
        <w:tc>
          <w:tcPr>
            <w:tcW w:w="629" w:type="pct"/>
            <w:vMerge/>
            <w:shd w:val="clear" w:color="auto" w:fill="auto"/>
            <w:vAlign w:val="center"/>
          </w:tcPr>
          <w:p w14:paraId="2CD47DA1" w14:textId="77777777" w:rsidR="001349AE" w:rsidRPr="00477E41" w:rsidRDefault="001349AE" w:rsidP="00944843">
            <w:pPr>
              <w:spacing w:before="40" w:after="20" w:line="240" w:lineRule="auto"/>
              <w:jc w:val="center"/>
              <w:rPr>
                <w:rFonts w:ascii="Times New Roman" w:hAnsi="Times New Roman" w:cs="Times New Roman"/>
                <w:sz w:val="18"/>
                <w:szCs w:val="18"/>
              </w:rPr>
            </w:pPr>
          </w:p>
        </w:tc>
        <w:tc>
          <w:tcPr>
            <w:tcW w:w="629" w:type="pct"/>
            <w:vMerge/>
            <w:shd w:val="clear" w:color="auto" w:fill="auto"/>
            <w:vAlign w:val="center"/>
          </w:tcPr>
          <w:p w14:paraId="6EE46606" w14:textId="77777777" w:rsidR="001349AE" w:rsidRPr="00477E41" w:rsidRDefault="001349AE" w:rsidP="00944843">
            <w:pPr>
              <w:spacing w:before="40" w:after="20" w:line="240" w:lineRule="auto"/>
              <w:jc w:val="center"/>
              <w:rPr>
                <w:rFonts w:ascii="Times New Roman" w:hAnsi="Times New Roman" w:cs="Times New Roman"/>
                <w:sz w:val="18"/>
                <w:szCs w:val="18"/>
              </w:rPr>
            </w:pPr>
          </w:p>
        </w:tc>
      </w:tr>
      <w:tr w:rsidR="001349AE" w:rsidRPr="00477E41" w14:paraId="76E9ED6E" w14:textId="77777777" w:rsidTr="009815FD">
        <w:trPr>
          <w:jc w:val="center"/>
        </w:trPr>
        <w:tc>
          <w:tcPr>
            <w:tcW w:w="1191" w:type="pct"/>
            <w:shd w:val="clear" w:color="auto" w:fill="auto"/>
          </w:tcPr>
          <w:p w14:paraId="460E720A" w14:textId="77777777" w:rsidR="001349AE" w:rsidRPr="00477E41" w:rsidRDefault="001349AE" w:rsidP="00944843">
            <w:pPr>
              <w:spacing w:before="40" w:after="20" w:line="240" w:lineRule="auto"/>
              <w:rPr>
                <w:rFonts w:ascii="Times New Roman" w:hAnsi="Times New Roman" w:cs="Times New Roman"/>
                <w:b/>
                <w:bCs/>
                <w:sz w:val="18"/>
                <w:szCs w:val="18"/>
              </w:rPr>
            </w:pPr>
            <w:r w:rsidRPr="00477E41">
              <w:rPr>
                <w:rFonts w:ascii="Times New Roman" w:hAnsi="Times New Roman" w:cs="Times New Roman"/>
                <w:b/>
                <w:bCs/>
                <w:sz w:val="18"/>
                <w:szCs w:val="18"/>
              </w:rPr>
              <w:t>PV Thrombosis</w:t>
            </w:r>
          </w:p>
        </w:tc>
        <w:tc>
          <w:tcPr>
            <w:tcW w:w="340" w:type="pct"/>
            <w:shd w:val="clear" w:color="auto" w:fill="auto"/>
            <w:vAlign w:val="center"/>
          </w:tcPr>
          <w:p w14:paraId="3339D348" w14:textId="77777777" w:rsidR="001349AE" w:rsidRPr="00477E41" w:rsidRDefault="001349AE" w:rsidP="00944843">
            <w:pPr>
              <w:spacing w:before="40" w:after="20" w:line="240" w:lineRule="auto"/>
              <w:jc w:val="center"/>
              <w:rPr>
                <w:rFonts w:ascii="Times New Roman" w:hAnsi="Times New Roman" w:cs="Times New Roman"/>
                <w:sz w:val="18"/>
                <w:szCs w:val="18"/>
              </w:rPr>
            </w:pPr>
          </w:p>
        </w:tc>
        <w:tc>
          <w:tcPr>
            <w:tcW w:w="1020" w:type="pct"/>
            <w:shd w:val="clear" w:color="auto" w:fill="auto"/>
            <w:vAlign w:val="center"/>
          </w:tcPr>
          <w:p w14:paraId="4C6B4F57" w14:textId="77777777" w:rsidR="001349AE" w:rsidRPr="00477E41" w:rsidRDefault="001349AE" w:rsidP="00944843">
            <w:pPr>
              <w:spacing w:before="40" w:after="20" w:line="240" w:lineRule="auto"/>
              <w:jc w:val="center"/>
              <w:rPr>
                <w:rFonts w:ascii="Times New Roman" w:hAnsi="Times New Roman" w:cs="Times New Roman"/>
                <w:sz w:val="18"/>
                <w:szCs w:val="18"/>
              </w:rPr>
            </w:pPr>
          </w:p>
        </w:tc>
        <w:tc>
          <w:tcPr>
            <w:tcW w:w="1191" w:type="pct"/>
            <w:shd w:val="clear" w:color="auto" w:fill="auto"/>
            <w:vAlign w:val="center"/>
          </w:tcPr>
          <w:p w14:paraId="4BCFA2CF" w14:textId="77777777" w:rsidR="001349AE" w:rsidRPr="00477E41" w:rsidRDefault="001349AE" w:rsidP="00944843">
            <w:pPr>
              <w:spacing w:before="40" w:after="20" w:line="240" w:lineRule="auto"/>
              <w:jc w:val="center"/>
              <w:rPr>
                <w:rFonts w:ascii="Times New Roman" w:hAnsi="Times New Roman" w:cs="Times New Roman"/>
                <w:sz w:val="18"/>
                <w:szCs w:val="18"/>
              </w:rPr>
            </w:pPr>
          </w:p>
        </w:tc>
        <w:tc>
          <w:tcPr>
            <w:tcW w:w="629" w:type="pct"/>
            <w:shd w:val="clear" w:color="auto" w:fill="auto"/>
            <w:vAlign w:val="center"/>
          </w:tcPr>
          <w:p w14:paraId="77A5AFBE" w14:textId="77777777" w:rsidR="001349AE" w:rsidRPr="00477E41" w:rsidRDefault="001349AE" w:rsidP="00944843">
            <w:pPr>
              <w:spacing w:before="40" w:after="20" w:line="240" w:lineRule="auto"/>
              <w:jc w:val="center"/>
              <w:rPr>
                <w:rFonts w:ascii="Times New Roman" w:hAnsi="Times New Roman" w:cs="Times New Roman"/>
                <w:sz w:val="18"/>
                <w:szCs w:val="18"/>
              </w:rPr>
            </w:pPr>
          </w:p>
        </w:tc>
        <w:tc>
          <w:tcPr>
            <w:tcW w:w="629" w:type="pct"/>
            <w:shd w:val="clear" w:color="auto" w:fill="auto"/>
            <w:vAlign w:val="center"/>
          </w:tcPr>
          <w:p w14:paraId="2A541658" w14:textId="77777777" w:rsidR="001349AE" w:rsidRPr="00477E41" w:rsidRDefault="001349AE" w:rsidP="00944843">
            <w:pPr>
              <w:spacing w:before="40" w:after="20" w:line="240" w:lineRule="auto"/>
              <w:jc w:val="center"/>
              <w:rPr>
                <w:rFonts w:ascii="Times New Roman" w:hAnsi="Times New Roman" w:cs="Times New Roman"/>
                <w:sz w:val="18"/>
                <w:szCs w:val="18"/>
              </w:rPr>
            </w:pPr>
          </w:p>
        </w:tc>
      </w:tr>
      <w:tr w:rsidR="001349AE" w:rsidRPr="00477E41" w14:paraId="3D4A7344" w14:textId="77777777" w:rsidTr="009815FD">
        <w:trPr>
          <w:jc w:val="center"/>
        </w:trPr>
        <w:tc>
          <w:tcPr>
            <w:tcW w:w="1191" w:type="pct"/>
            <w:shd w:val="clear" w:color="auto" w:fill="auto"/>
          </w:tcPr>
          <w:p w14:paraId="07468F66" w14:textId="77777777" w:rsidR="001349AE" w:rsidRPr="00477E41" w:rsidRDefault="001349AE" w:rsidP="00944843">
            <w:pPr>
              <w:spacing w:before="40" w:after="20" w:line="240" w:lineRule="auto"/>
              <w:ind w:left="284"/>
              <w:rPr>
                <w:rFonts w:ascii="Times New Roman" w:hAnsi="Times New Roman" w:cs="Times New Roman"/>
                <w:sz w:val="18"/>
                <w:szCs w:val="18"/>
              </w:rPr>
            </w:pPr>
            <w:r w:rsidRPr="00477E41">
              <w:rPr>
                <w:rFonts w:ascii="Times New Roman" w:hAnsi="Times New Roman" w:cs="Times New Roman"/>
                <w:sz w:val="18"/>
                <w:szCs w:val="18"/>
              </w:rPr>
              <w:t>No PVT</w:t>
            </w:r>
          </w:p>
        </w:tc>
        <w:tc>
          <w:tcPr>
            <w:tcW w:w="340" w:type="pct"/>
            <w:shd w:val="clear" w:color="auto" w:fill="auto"/>
            <w:vAlign w:val="center"/>
          </w:tcPr>
          <w:p w14:paraId="38F7E80A" w14:textId="77777777" w:rsidR="001349AE" w:rsidRPr="00477E41" w:rsidRDefault="001349AE" w:rsidP="00944843">
            <w:pPr>
              <w:spacing w:before="40" w:after="20" w:line="240" w:lineRule="auto"/>
              <w:jc w:val="center"/>
              <w:rPr>
                <w:rFonts w:ascii="Times New Roman" w:hAnsi="Times New Roman" w:cs="Times New Roman"/>
                <w:b/>
                <w:bCs/>
                <w:sz w:val="18"/>
                <w:szCs w:val="18"/>
              </w:rPr>
            </w:pPr>
            <w:r w:rsidRPr="00477E41">
              <w:rPr>
                <w:rFonts w:ascii="Times New Roman" w:hAnsi="Times New Roman" w:cs="Times New Roman"/>
                <w:b/>
                <w:bCs/>
                <w:sz w:val="18"/>
                <w:szCs w:val="18"/>
              </w:rPr>
              <w:t>30</w:t>
            </w:r>
          </w:p>
        </w:tc>
        <w:tc>
          <w:tcPr>
            <w:tcW w:w="1020" w:type="pct"/>
            <w:shd w:val="clear" w:color="auto" w:fill="auto"/>
            <w:vAlign w:val="center"/>
          </w:tcPr>
          <w:p w14:paraId="198D9303" w14:textId="77777777" w:rsidR="001349AE" w:rsidRPr="00477E41" w:rsidRDefault="001349AE" w:rsidP="00944843">
            <w:pPr>
              <w:spacing w:before="40" w:after="20" w:line="240" w:lineRule="auto"/>
              <w:jc w:val="center"/>
              <w:rPr>
                <w:rFonts w:ascii="Times New Roman" w:hAnsi="Times New Roman" w:cs="Times New Roman"/>
                <w:sz w:val="18"/>
                <w:szCs w:val="18"/>
              </w:rPr>
            </w:pPr>
            <w:r w:rsidRPr="00477E41">
              <w:rPr>
                <w:rFonts w:ascii="Times New Roman" w:hAnsi="Times New Roman" w:cs="Times New Roman"/>
                <w:sz w:val="18"/>
                <w:szCs w:val="18"/>
              </w:rPr>
              <w:t xml:space="preserve">10.37 </w:t>
            </w:r>
            <w:r w:rsidRPr="00477E41">
              <w:rPr>
                <w:rFonts w:ascii="Times New Roman" w:hAnsi="Times New Roman" w:cs="Times New Roman"/>
                <w:sz w:val="18"/>
                <w:szCs w:val="18"/>
                <w:rtl/>
              </w:rPr>
              <w:t>±</w:t>
            </w:r>
            <w:r w:rsidRPr="00477E41">
              <w:rPr>
                <w:rFonts w:ascii="Times New Roman" w:hAnsi="Times New Roman" w:cs="Times New Roman"/>
                <w:sz w:val="18"/>
                <w:szCs w:val="18"/>
              </w:rPr>
              <w:t xml:space="preserve"> 1.52</w:t>
            </w:r>
          </w:p>
        </w:tc>
        <w:tc>
          <w:tcPr>
            <w:tcW w:w="1191" w:type="pct"/>
            <w:shd w:val="clear" w:color="auto" w:fill="auto"/>
            <w:vAlign w:val="center"/>
          </w:tcPr>
          <w:p w14:paraId="674DA996" w14:textId="77777777" w:rsidR="001349AE" w:rsidRPr="00477E41" w:rsidRDefault="001349AE" w:rsidP="00944843">
            <w:pPr>
              <w:spacing w:before="40" w:after="20" w:line="240" w:lineRule="auto"/>
              <w:jc w:val="center"/>
              <w:rPr>
                <w:rFonts w:ascii="Times New Roman" w:hAnsi="Times New Roman" w:cs="Times New Roman"/>
                <w:sz w:val="18"/>
                <w:szCs w:val="18"/>
              </w:rPr>
            </w:pPr>
            <w:r w:rsidRPr="00477E41">
              <w:rPr>
                <w:rFonts w:ascii="Times New Roman" w:hAnsi="Times New Roman" w:cs="Times New Roman"/>
                <w:sz w:val="18"/>
                <w:szCs w:val="18"/>
              </w:rPr>
              <w:t>10.25 (8.2 – 13.1)</w:t>
            </w:r>
          </w:p>
        </w:tc>
        <w:tc>
          <w:tcPr>
            <w:tcW w:w="629" w:type="pct"/>
            <w:vMerge w:val="restart"/>
            <w:shd w:val="clear" w:color="auto" w:fill="auto"/>
            <w:vAlign w:val="center"/>
          </w:tcPr>
          <w:p w14:paraId="296FD4FB" w14:textId="64A4D0F7" w:rsidR="001349AE" w:rsidRPr="00477E41" w:rsidRDefault="001349AE" w:rsidP="00944843">
            <w:pPr>
              <w:spacing w:before="40" w:after="20" w:line="240" w:lineRule="auto"/>
              <w:jc w:val="center"/>
              <w:rPr>
                <w:rFonts w:ascii="Times New Roman" w:hAnsi="Times New Roman" w:cs="Times New Roman"/>
                <w:sz w:val="18"/>
                <w:szCs w:val="18"/>
              </w:rPr>
            </w:pPr>
            <w:r w:rsidRPr="00477E41">
              <w:rPr>
                <w:rFonts w:ascii="Times New Roman" w:hAnsi="Times New Roman" w:cs="Times New Roman"/>
                <w:sz w:val="18"/>
                <w:szCs w:val="18"/>
              </w:rPr>
              <w:t>t=0.428</w:t>
            </w:r>
          </w:p>
        </w:tc>
        <w:tc>
          <w:tcPr>
            <w:tcW w:w="629" w:type="pct"/>
            <w:vMerge w:val="restart"/>
            <w:shd w:val="clear" w:color="auto" w:fill="auto"/>
            <w:vAlign w:val="center"/>
          </w:tcPr>
          <w:p w14:paraId="424A73D4" w14:textId="77777777" w:rsidR="001349AE" w:rsidRPr="00477E41" w:rsidRDefault="001349AE" w:rsidP="00944843">
            <w:pPr>
              <w:spacing w:before="40" w:after="20" w:line="240" w:lineRule="auto"/>
              <w:jc w:val="center"/>
              <w:rPr>
                <w:rFonts w:ascii="Times New Roman" w:hAnsi="Times New Roman" w:cs="Times New Roman"/>
                <w:sz w:val="18"/>
                <w:szCs w:val="18"/>
              </w:rPr>
            </w:pPr>
            <w:r w:rsidRPr="00477E41">
              <w:rPr>
                <w:rFonts w:ascii="Times New Roman" w:hAnsi="Times New Roman" w:cs="Times New Roman"/>
                <w:sz w:val="18"/>
                <w:szCs w:val="18"/>
              </w:rPr>
              <w:t>0.670</w:t>
            </w:r>
          </w:p>
        </w:tc>
      </w:tr>
      <w:tr w:rsidR="001349AE" w:rsidRPr="00477E41" w14:paraId="52F1E67A" w14:textId="77777777" w:rsidTr="009815FD">
        <w:trPr>
          <w:jc w:val="center"/>
        </w:trPr>
        <w:tc>
          <w:tcPr>
            <w:tcW w:w="1191" w:type="pct"/>
            <w:tcBorders>
              <w:bottom w:val="single" w:sz="12" w:space="0" w:color="auto"/>
            </w:tcBorders>
            <w:shd w:val="clear" w:color="auto" w:fill="auto"/>
          </w:tcPr>
          <w:p w14:paraId="6C34DD14" w14:textId="77777777" w:rsidR="001349AE" w:rsidRPr="00477E41" w:rsidRDefault="001349AE" w:rsidP="00944843">
            <w:pPr>
              <w:spacing w:before="40" w:after="20" w:line="240" w:lineRule="auto"/>
              <w:ind w:left="284"/>
              <w:rPr>
                <w:rFonts w:ascii="Times New Roman" w:hAnsi="Times New Roman" w:cs="Times New Roman"/>
                <w:sz w:val="18"/>
                <w:szCs w:val="18"/>
              </w:rPr>
            </w:pPr>
            <w:r w:rsidRPr="00477E41">
              <w:rPr>
                <w:rFonts w:ascii="Times New Roman" w:hAnsi="Times New Roman" w:cs="Times New Roman"/>
                <w:sz w:val="18"/>
                <w:szCs w:val="18"/>
              </w:rPr>
              <w:t>PVT</w:t>
            </w:r>
          </w:p>
        </w:tc>
        <w:tc>
          <w:tcPr>
            <w:tcW w:w="340" w:type="pct"/>
            <w:tcBorders>
              <w:bottom w:val="single" w:sz="12" w:space="0" w:color="auto"/>
            </w:tcBorders>
            <w:shd w:val="clear" w:color="auto" w:fill="auto"/>
            <w:vAlign w:val="center"/>
          </w:tcPr>
          <w:p w14:paraId="43123F40" w14:textId="77777777" w:rsidR="001349AE" w:rsidRPr="00477E41" w:rsidRDefault="001349AE" w:rsidP="00944843">
            <w:pPr>
              <w:spacing w:before="40" w:after="20" w:line="240" w:lineRule="auto"/>
              <w:jc w:val="center"/>
              <w:rPr>
                <w:rFonts w:ascii="Times New Roman" w:hAnsi="Times New Roman" w:cs="Times New Roman"/>
                <w:b/>
                <w:bCs/>
                <w:sz w:val="18"/>
                <w:szCs w:val="18"/>
              </w:rPr>
            </w:pPr>
            <w:r w:rsidRPr="00477E41">
              <w:rPr>
                <w:rFonts w:ascii="Times New Roman" w:hAnsi="Times New Roman" w:cs="Times New Roman"/>
                <w:b/>
                <w:bCs/>
                <w:sz w:val="18"/>
                <w:szCs w:val="18"/>
              </w:rPr>
              <w:t>20</w:t>
            </w:r>
          </w:p>
        </w:tc>
        <w:tc>
          <w:tcPr>
            <w:tcW w:w="1020" w:type="pct"/>
            <w:tcBorders>
              <w:bottom w:val="single" w:sz="12" w:space="0" w:color="auto"/>
            </w:tcBorders>
            <w:shd w:val="clear" w:color="auto" w:fill="auto"/>
            <w:vAlign w:val="center"/>
          </w:tcPr>
          <w:p w14:paraId="2E11652D" w14:textId="77777777" w:rsidR="001349AE" w:rsidRPr="00477E41" w:rsidRDefault="001349AE" w:rsidP="00944843">
            <w:pPr>
              <w:spacing w:before="40" w:after="20" w:line="240" w:lineRule="auto"/>
              <w:jc w:val="center"/>
              <w:rPr>
                <w:rFonts w:ascii="Times New Roman" w:hAnsi="Times New Roman" w:cs="Times New Roman"/>
                <w:sz w:val="18"/>
                <w:szCs w:val="18"/>
              </w:rPr>
            </w:pPr>
            <w:r w:rsidRPr="00477E41">
              <w:rPr>
                <w:rFonts w:ascii="Times New Roman" w:hAnsi="Times New Roman" w:cs="Times New Roman"/>
                <w:sz w:val="18"/>
                <w:szCs w:val="18"/>
              </w:rPr>
              <w:t xml:space="preserve">10.19 </w:t>
            </w:r>
            <w:r w:rsidRPr="00477E41">
              <w:rPr>
                <w:rFonts w:ascii="Times New Roman" w:hAnsi="Times New Roman" w:cs="Times New Roman"/>
                <w:sz w:val="18"/>
                <w:szCs w:val="18"/>
                <w:rtl/>
              </w:rPr>
              <w:t>±</w:t>
            </w:r>
            <w:r w:rsidRPr="00477E41">
              <w:rPr>
                <w:rFonts w:ascii="Times New Roman" w:hAnsi="Times New Roman" w:cs="Times New Roman"/>
                <w:sz w:val="18"/>
                <w:szCs w:val="18"/>
              </w:rPr>
              <w:t xml:space="preserve"> 1.40</w:t>
            </w:r>
          </w:p>
        </w:tc>
        <w:tc>
          <w:tcPr>
            <w:tcW w:w="1191" w:type="pct"/>
            <w:tcBorders>
              <w:bottom w:val="single" w:sz="12" w:space="0" w:color="auto"/>
            </w:tcBorders>
            <w:shd w:val="clear" w:color="auto" w:fill="auto"/>
            <w:vAlign w:val="center"/>
          </w:tcPr>
          <w:p w14:paraId="6C632A8A" w14:textId="77777777" w:rsidR="001349AE" w:rsidRPr="00477E41" w:rsidRDefault="001349AE" w:rsidP="00944843">
            <w:pPr>
              <w:spacing w:before="40" w:after="20" w:line="240" w:lineRule="auto"/>
              <w:jc w:val="center"/>
              <w:rPr>
                <w:rFonts w:ascii="Times New Roman" w:hAnsi="Times New Roman" w:cs="Times New Roman"/>
                <w:sz w:val="18"/>
                <w:szCs w:val="18"/>
              </w:rPr>
            </w:pPr>
            <w:r w:rsidRPr="00477E41">
              <w:rPr>
                <w:rFonts w:ascii="Times New Roman" w:hAnsi="Times New Roman" w:cs="Times New Roman"/>
                <w:sz w:val="18"/>
                <w:szCs w:val="18"/>
              </w:rPr>
              <w:t>10.2 (8.4 – 12.2)</w:t>
            </w:r>
          </w:p>
        </w:tc>
        <w:tc>
          <w:tcPr>
            <w:tcW w:w="629" w:type="pct"/>
            <w:vMerge/>
            <w:tcBorders>
              <w:bottom w:val="single" w:sz="12" w:space="0" w:color="auto"/>
            </w:tcBorders>
            <w:shd w:val="clear" w:color="auto" w:fill="auto"/>
            <w:vAlign w:val="center"/>
          </w:tcPr>
          <w:p w14:paraId="3363DD01" w14:textId="77777777" w:rsidR="001349AE" w:rsidRPr="00477E41" w:rsidRDefault="001349AE" w:rsidP="00944843">
            <w:pPr>
              <w:spacing w:before="40" w:after="20" w:line="240" w:lineRule="auto"/>
              <w:jc w:val="center"/>
              <w:rPr>
                <w:rFonts w:ascii="Times New Roman" w:hAnsi="Times New Roman" w:cs="Times New Roman"/>
                <w:sz w:val="18"/>
                <w:szCs w:val="18"/>
              </w:rPr>
            </w:pPr>
          </w:p>
        </w:tc>
        <w:tc>
          <w:tcPr>
            <w:tcW w:w="629" w:type="pct"/>
            <w:vMerge/>
            <w:tcBorders>
              <w:bottom w:val="single" w:sz="12" w:space="0" w:color="auto"/>
            </w:tcBorders>
            <w:shd w:val="clear" w:color="auto" w:fill="auto"/>
            <w:vAlign w:val="center"/>
          </w:tcPr>
          <w:p w14:paraId="1922465C" w14:textId="77777777" w:rsidR="001349AE" w:rsidRPr="00477E41" w:rsidRDefault="001349AE" w:rsidP="009815FD">
            <w:pPr>
              <w:keepNext/>
              <w:spacing w:before="40" w:after="20" w:line="240" w:lineRule="auto"/>
              <w:jc w:val="center"/>
              <w:rPr>
                <w:rFonts w:ascii="Times New Roman" w:hAnsi="Times New Roman" w:cs="Times New Roman"/>
                <w:sz w:val="18"/>
                <w:szCs w:val="18"/>
              </w:rPr>
            </w:pPr>
          </w:p>
        </w:tc>
      </w:tr>
    </w:tbl>
    <w:p w14:paraId="341B8558" w14:textId="44B20CFB" w:rsidR="009815FD" w:rsidRPr="009815FD" w:rsidRDefault="009815FD" w:rsidP="009815FD">
      <w:pPr>
        <w:pStyle w:val="Caption"/>
      </w:pPr>
      <w:r w:rsidRPr="009815FD">
        <w:t xml:space="preserve">F: F for </w:t>
      </w:r>
      <w:r w:rsidR="001B60DD">
        <w:t>One-way</w:t>
      </w:r>
      <w:r w:rsidRPr="009815FD">
        <w:t xml:space="preserve"> ANOVA test</w:t>
      </w:r>
      <w:r>
        <w:t xml:space="preserve">, </w:t>
      </w:r>
      <w:r w:rsidRPr="009815FD">
        <w:t>t: Student t-test</w:t>
      </w:r>
      <w:r>
        <w:t xml:space="preserve">. </w:t>
      </w:r>
      <w:r w:rsidRPr="009815FD">
        <w:t>p: p-value is used to compare the studied different categories.</w:t>
      </w:r>
    </w:p>
    <w:p w14:paraId="0605FBB4" w14:textId="765A22F5" w:rsidR="001349AE" w:rsidRDefault="001349AE" w:rsidP="009815FD">
      <w:pPr>
        <w:pStyle w:val="Caption"/>
        <w:rPr>
          <w:rFonts w:ascii="Times New Roman" w:hAnsi="Times New Roman" w:cs="Times New Roman"/>
          <w:b/>
          <w:bCs/>
          <w:sz w:val="24"/>
          <w:szCs w:val="24"/>
        </w:rPr>
      </w:pPr>
    </w:p>
    <w:p w14:paraId="2E95E875" w14:textId="77777777" w:rsidR="00D35518" w:rsidRDefault="00D35518" w:rsidP="00D35518">
      <w:pPr>
        <w:spacing w:after="0" w:line="240" w:lineRule="auto"/>
        <w:rPr>
          <w:rFonts w:ascii="Times New Roman" w:hAnsi="Times New Roman" w:cs="Times New Roman"/>
          <w:b/>
          <w:bCs/>
          <w:sz w:val="20"/>
          <w:szCs w:val="20"/>
        </w:rPr>
      </w:pPr>
    </w:p>
    <w:p w14:paraId="2583B5A2" w14:textId="77777777" w:rsidR="00F96ABA" w:rsidRDefault="00327BB5" w:rsidP="00F96ABA">
      <w:pPr>
        <w:keepNext/>
        <w:spacing w:after="0" w:line="240" w:lineRule="auto"/>
        <w:jc w:val="center"/>
      </w:pPr>
      <w:r w:rsidRPr="00C32CF2">
        <w:rPr>
          <w:noProof/>
        </w:rPr>
        <w:drawing>
          <wp:inline distT="0" distB="0" distL="0" distR="0" wp14:anchorId="71EE8FFE" wp14:editId="3DC356A2">
            <wp:extent cx="5396865" cy="3354705"/>
            <wp:effectExtent l="0" t="0" r="0" b="0"/>
            <wp:docPr id="2" name="Picture 25" descr="Figure (2): Correlation between MPV and tumor size (cm) in group 4 (HC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5" descr="Figure (2): Correlation between MPV and tumor size (cm) in group 4 (HCC)"/>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396865" cy="3354705"/>
                    </a:xfrm>
                    <a:prstGeom prst="rect">
                      <a:avLst/>
                    </a:prstGeom>
                    <a:noFill/>
                    <a:ln>
                      <a:noFill/>
                    </a:ln>
                  </pic:spPr>
                </pic:pic>
              </a:graphicData>
            </a:graphic>
          </wp:inline>
        </w:drawing>
      </w:r>
    </w:p>
    <w:p w14:paraId="724ECDE7" w14:textId="5254ACA4" w:rsidR="00F96ABA" w:rsidRPr="00F96ABA" w:rsidRDefault="00F96ABA" w:rsidP="00F96ABA">
      <w:pPr>
        <w:pStyle w:val="Caption"/>
        <w:rPr>
          <w:b/>
          <w:bCs/>
        </w:rPr>
      </w:pPr>
      <w:r>
        <w:t xml:space="preserve">Fig </w:t>
      </w:r>
      <w:r>
        <w:fldChar w:fldCharType="begin"/>
      </w:r>
      <w:r>
        <w:instrText xml:space="preserve"> SEQ Figure \* ARABIC </w:instrText>
      </w:r>
      <w:r>
        <w:fldChar w:fldCharType="separate"/>
      </w:r>
      <w:r w:rsidR="00D271D5">
        <w:rPr>
          <w:noProof/>
        </w:rPr>
        <w:t>2</w:t>
      </w:r>
      <w:r>
        <w:fldChar w:fldCharType="end"/>
      </w:r>
      <w:r>
        <w:t xml:space="preserve">. </w:t>
      </w:r>
      <w:r w:rsidRPr="00F96ABA">
        <w:rPr>
          <w:b/>
          <w:bCs/>
        </w:rPr>
        <w:t>Correlation between MPV and tumor size (cm) in group 4 (HCC)</w:t>
      </w:r>
      <w:r>
        <w:rPr>
          <w:b/>
          <w:bCs/>
        </w:rPr>
        <w:t>.</w:t>
      </w:r>
    </w:p>
    <w:p w14:paraId="1C6E42FB" w14:textId="77777777" w:rsidR="00F96ABA" w:rsidRPr="00944843" w:rsidRDefault="00F96ABA" w:rsidP="00F96ABA">
      <w:pPr>
        <w:jc w:val="both"/>
        <w:rPr>
          <w:rFonts w:ascii="Times New Roman" w:hAnsi="Times New Roman" w:cs="Times New Roman"/>
          <w:sz w:val="24"/>
          <w:szCs w:val="24"/>
        </w:rPr>
      </w:pPr>
      <w:r w:rsidRPr="00944843">
        <w:rPr>
          <w:rFonts w:ascii="Times New Roman" w:hAnsi="Times New Roman" w:cs="Times New Roman"/>
          <w:sz w:val="24"/>
          <w:szCs w:val="24"/>
        </w:rPr>
        <w:t>Regarding tumor characteristics in HCC patients, MPV was positively related to the tumor size (p=0.062), Child score, BCLC</w:t>
      </w:r>
      <w:r>
        <w:rPr>
          <w:rFonts w:ascii="Times New Roman" w:hAnsi="Times New Roman" w:cs="Times New Roman"/>
          <w:sz w:val="24"/>
          <w:szCs w:val="24"/>
        </w:rPr>
        <w:t>, and the presence of PV thrombosis, but these relations were not statistically significant,</w:t>
      </w:r>
      <w:r w:rsidRPr="00944843">
        <w:rPr>
          <w:rFonts w:ascii="Times New Roman" w:hAnsi="Times New Roman" w:cs="Times New Roman"/>
          <w:sz w:val="24"/>
          <w:szCs w:val="24"/>
        </w:rPr>
        <w:t xml:space="preserve"> as shown in (Tab </w:t>
      </w:r>
      <w:r>
        <w:rPr>
          <w:rFonts w:ascii="Times New Roman" w:hAnsi="Times New Roman" w:cs="Times New Roman"/>
          <w:sz w:val="24"/>
          <w:szCs w:val="24"/>
        </w:rPr>
        <w:t>7</w:t>
      </w:r>
      <w:r w:rsidRPr="00944843">
        <w:rPr>
          <w:rFonts w:ascii="Times New Roman" w:hAnsi="Times New Roman" w:cs="Times New Roman"/>
          <w:sz w:val="24"/>
          <w:szCs w:val="24"/>
        </w:rPr>
        <w:t xml:space="preserve">) &amp; fig </w:t>
      </w:r>
      <w:r>
        <w:rPr>
          <w:rFonts w:ascii="Times New Roman" w:hAnsi="Times New Roman" w:cs="Times New Roman"/>
          <w:sz w:val="24"/>
          <w:szCs w:val="24"/>
        </w:rPr>
        <w:t>2</w:t>
      </w:r>
      <w:r w:rsidRPr="00944843">
        <w:rPr>
          <w:rFonts w:ascii="Times New Roman" w:hAnsi="Times New Roman" w:cs="Times New Roman"/>
          <w:sz w:val="24"/>
          <w:szCs w:val="24"/>
        </w:rPr>
        <w:t>.</w:t>
      </w:r>
    </w:p>
    <w:p w14:paraId="2A5E33B3" w14:textId="77777777" w:rsidR="004F3374" w:rsidRPr="00944843" w:rsidRDefault="004F3374" w:rsidP="004F3374">
      <w:pPr>
        <w:spacing w:before="120" w:after="0" w:line="480" w:lineRule="auto"/>
        <w:jc w:val="both"/>
        <w:rPr>
          <w:rFonts w:ascii="Times New Roman" w:eastAsia="Times New Roman" w:hAnsi="Times New Roman" w:cs="Times New Roman"/>
          <w:b/>
          <w:bCs/>
          <w:color w:val="000000"/>
          <w:sz w:val="24"/>
          <w:szCs w:val="24"/>
        </w:rPr>
      </w:pPr>
      <w:r w:rsidRPr="00944843">
        <w:rPr>
          <w:rFonts w:ascii="Times New Roman" w:eastAsia="Times New Roman" w:hAnsi="Times New Roman" w:cs="Times New Roman"/>
          <w:b/>
          <w:bCs/>
          <w:color w:val="000000"/>
          <w:sz w:val="24"/>
          <w:szCs w:val="24"/>
        </w:rPr>
        <w:t>Discussion</w:t>
      </w:r>
    </w:p>
    <w:p w14:paraId="7AF22913" w14:textId="3E60791A" w:rsidR="00715E9D" w:rsidRPr="004F3374" w:rsidRDefault="00715E9D" w:rsidP="00FA3491">
      <w:pPr>
        <w:autoSpaceDE w:val="0"/>
        <w:autoSpaceDN w:val="0"/>
        <w:adjustRightInd w:val="0"/>
        <w:spacing w:line="480" w:lineRule="auto"/>
        <w:jc w:val="both"/>
        <w:rPr>
          <w:rFonts w:ascii="Times New Roman" w:hAnsi="Times New Roman" w:cs="Times New Roman"/>
          <w:sz w:val="24"/>
          <w:szCs w:val="24"/>
        </w:rPr>
      </w:pPr>
      <w:r w:rsidRPr="004F3374">
        <w:rPr>
          <w:rFonts w:ascii="Times New Roman" w:hAnsi="Times New Roman" w:cs="Times New Roman"/>
          <w:sz w:val="24"/>
          <w:szCs w:val="24"/>
        </w:rPr>
        <w:t xml:space="preserve">Platelet count is a </w:t>
      </w:r>
      <w:r w:rsidR="005447B3">
        <w:rPr>
          <w:rFonts w:ascii="Times New Roman" w:hAnsi="Times New Roman" w:cs="Times New Roman"/>
          <w:sz w:val="24"/>
          <w:szCs w:val="24"/>
        </w:rPr>
        <w:t>well-</w:t>
      </w:r>
      <w:r w:rsidR="005447B3" w:rsidRPr="004F3374">
        <w:rPr>
          <w:rFonts w:ascii="Times New Roman" w:hAnsi="Times New Roman" w:cs="Times New Roman"/>
          <w:sz w:val="24"/>
          <w:szCs w:val="24"/>
        </w:rPr>
        <w:t>known, easy</w:t>
      </w:r>
      <w:r w:rsidR="005447B3">
        <w:rPr>
          <w:rFonts w:ascii="Times New Roman" w:hAnsi="Times New Roman" w:cs="Times New Roman"/>
          <w:sz w:val="24"/>
          <w:szCs w:val="24"/>
        </w:rPr>
        <w:t>, direct</w:t>
      </w:r>
      <w:r w:rsidR="008C49C0">
        <w:rPr>
          <w:rFonts w:ascii="Times New Roman" w:hAnsi="Times New Roman" w:cs="Times New Roman"/>
          <w:sz w:val="24"/>
          <w:szCs w:val="24"/>
        </w:rPr>
        <w:t xml:space="preserve"> </w:t>
      </w:r>
      <w:r w:rsidRPr="004F3374">
        <w:rPr>
          <w:rFonts w:ascii="Times New Roman" w:hAnsi="Times New Roman" w:cs="Times New Roman"/>
          <w:sz w:val="24"/>
          <w:szCs w:val="24"/>
        </w:rPr>
        <w:t xml:space="preserve">marker of </w:t>
      </w:r>
      <w:r w:rsidR="00C12809">
        <w:rPr>
          <w:rFonts w:ascii="Times New Roman" w:hAnsi="Times New Roman" w:cs="Times New Roman"/>
          <w:sz w:val="24"/>
          <w:szCs w:val="24"/>
        </w:rPr>
        <w:t>CLD</w:t>
      </w:r>
      <w:r w:rsidR="00927C86">
        <w:rPr>
          <w:rFonts w:ascii="Times New Roman" w:hAnsi="Times New Roman" w:cs="Times New Roman"/>
          <w:sz w:val="24"/>
          <w:szCs w:val="24"/>
        </w:rPr>
        <w:t xml:space="preserve">. It is included in many scoring systems, mainly APRI and FIB-4, </w:t>
      </w:r>
      <w:r w:rsidR="0080582A">
        <w:rPr>
          <w:rFonts w:ascii="Times New Roman" w:hAnsi="Times New Roman" w:cs="Times New Roman"/>
          <w:sz w:val="24"/>
          <w:szCs w:val="24"/>
        </w:rPr>
        <w:t>and is used to predict</w:t>
      </w:r>
      <w:r w:rsidR="00927C86">
        <w:rPr>
          <w:rFonts w:ascii="Times New Roman" w:hAnsi="Times New Roman" w:cs="Times New Roman"/>
          <w:sz w:val="24"/>
          <w:szCs w:val="24"/>
        </w:rPr>
        <w:t xml:space="preserve"> the extent of hepatic fibrosis in a </w:t>
      </w:r>
      <w:r w:rsidR="0080582A">
        <w:rPr>
          <w:rFonts w:ascii="Times New Roman" w:hAnsi="Times New Roman" w:cs="Times New Roman"/>
          <w:sz w:val="24"/>
          <w:szCs w:val="24"/>
        </w:rPr>
        <w:t>non-invasive</w:t>
      </w:r>
      <w:r w:rsidR="00927C86">
        <w:rPr>
          <w:rFonts w:ascii="Times New Roman" w:hAnsi="Times New Roman" w:cs="Times New Roman"/>
          <w:sz w:val="24"/>
          <w:szCs w:val="24"/>
        </w:rPr>
        <w:t xml:space="preserve"> manner. Recently, a decreased PLT count has been suggested to detect the development of HCC, which is</w:t>
      </w:r>
      <w:r w:rsidR="005447B3" w:rsidRPr="004F3374">
        <w:rPr>
          <w:rFonts w:ascii="Times New Roman" w:hAnsi="Times New Roman" w:cs="Times New Roman"/>
          <w:sz w:val="24"/>
          <w:szCs w:val="24"/>
        </w:rPr>
        <w:t xml:space="preserve"> </w:t>
      </w:r>
      <w:r w:rsidR="005447B3">
        <w:rPr>
          <w:rFonts w:ascii="Times New Roman" w:hAnsi="Times New Roman" w:cs="Times New Roman"/>
          <w:sz w:val="24"/>
          <w:szCs w:val="24"/>
        </w:rPr>
        <w:t>accompanied</w:t>
      </w:r>
      <w:r w:rsidR="00AE5696">
        <w:rPr>
          <w:rFonts w:ascii="Times New Roman" w:hAnsi="Times New Roman" w:cs="Times New Roman"/>
          <w:sz w:val="24"/>
          <w:szCs w:val="24"/>
        </w:rPr>
        <w:t xml:space="preserve"> by</w:t>
      </w:r>
      <w:r w:rsidRPr="004F3374">
        <w:rPr>
          <w:rFonts w:ascii="Times New Roman" w:hAnsi="Times New Roman" w:cs="Times New Roman"/>
          <w:sz w:val="24"/>
          <w:szCs w:val="24"/>
        </w:rPr>
        <w:t xml:space="preserve"> poor prognosis in patients with </w:t>
      </w:r>
      <w:r w:rsidR="0012455D" w:rsidRPr="00944843">
        <w:rPr>
          <w:rFonts w:ascii="Times New Roman" w:eastAsia="Times New Roman" w:hAnsi="Times New Roman" w:cs="Times New Roman"/>
          <w:color w:val="000000"/>
          <w:sz w:val="24"/>
          <w:szCs w:val="24"/>
        </w:rPr>
        <w:t>CLD</w:t>
      </w:r>
      <w:r w:rsidRPr="004F3374">
        <w:rPr>
          <w:rFonts w:ascii="Times New Roman" w:hAnsi="Times New Roman" w:cs="Times New Roman"/>
          <w:sz w:val="24"/>
          <w:szCs w:val="24"/>
        </w:rPr>
        <w:t xml:space="preserve">. </w:t>
      </w:r>
    </w:p>
    <w:p w14:paraId="371EAFF2" w14:textId="0116F2EE" w:rsidR="00715E9D" w:rsidRPr="004F3374" w:rsidRDefault="008C49C0" w:rsidP="00BC7216">
      <w:pPr>
        <w:autoSpaceDE w:val="0"/>
        <w:autoSpaceDN w:val="0"/>
        <w:adjustRightInd w:val="0"/>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A h</w:t>
      </w:r>
      <w:r w:rsidR="00900B84">
        <w:rPr>
          <w:rFonts w:ascii="Times New Roman" w:hAnsi="Times New Roman" w:cs="Times New Roman"/>
          <w:sz w:val="24"/>
          <w:szCs w:val="24"/>
        </w:rPr>
        <w:t>igher rate of platelet</w:t>
      </w:r>
      <w:r w:rsidR="00715E9D" w:rsidRPr="004F3374">
        <w:rPr>
          <w:rFonts w:ascii="Times New Roman" w:hAnsi="Times New Roman" w:cs="Times New Roman"/>
          <w:sz w:val="24"/>
          <w:szCs w:val="24"/>
        </w:rPr>
        <w:t xml:space="preserve"> </w:t>
      </w:r>
      <w:r w:rsidR="005447B3" w:rsidRPr="004F3374">
        <w:rPr>
          <w:rFonts w:ascii="Times New Roman" w:hAnsi="Times New Roman" w:cs="Times New Roman"/>
          <w:sz w:val="24"/>
          <w:szCs w:val="24"/>
        </w:rPr>
        <w:t xml:space="preserve">breakdown </w:t>
      </w:r>
      <w:r w:rsidR="005447B3">
        <w:rPr>
          <w:rFonts w:ascii="Times New Roman" w:hAnsi="Times New Roman" w:cs="Times New Roman"/>
          <w:sz w:val="24"/>
          <w:szCs w:val="24"/>
        </w:rPr>
        <w:t>due</w:t>
      </w:r>
      <w:r w:rsidR="00900B84">
        <w:rPr>
          <w:rFonts w:ascii="Times New Roman" w:hAnsi="Times New Roman" w:cs="Times New Roman"/>
          <w:sz w:val="24"/>
          <w:szCs w:val="24"/>
        </w:rPr>
        <w:t xml:space="preserve"> </w:t>
      </w:r>
      <w:r w:rsidR="00BC7216">
        <w:rPr>
          <w:rFonts w:ascii="Times New Roman" w:hAnsi="Times New Roman" w:cs="Times New Roman"/>
          <w:sz w:val="24"/>
          <w:szCs w:val="24"/>
        </w:rPr>
        <w:t xml:space="preserve">to </w:t>
      </w:r>
      <w:r w:rsidR="00715E9D" w:rsidRPr="004F3374">
        <w:rPr>
          <w:rFonts w:ascii="Times New Roman" w:hAnsi="Times New Roman" w:cs="Times New Roman"/>
          <w:sz w:val="24"/>
          <w:szCs w:val="24"/>
        </w:rPr>
        <w:t>hypersplenism</w:t>
      </w:r>
      <w:r w:rsidR="00927C86">
        <w:rPr>
          <w:rFonts w:ascii="Times New Roman" w:hAnsi="Times New Roman" w:cs="Times New Roman"/>
          <w:sz w:val="24"/>
          <w:szCs w:val="24"/>
        </w:rPr>
        <w:t xml:space="preserve">, in conjunction with increased release of the inflammatory cytokine IL-6, </w:t>
      </w:r>
      <w:r w:rsidR="00F96ABA">
        <w:rPr>
          <w:rFonts w:ascii="Times New Roman" w:hAnsi="Times New Roman" w:cs="Times New Roman"/>
          <w:sz w:val="24"/>
          <w:szCs w:val="24"/>
        </w:rPr>
        <w:t>shortens the PLT life span. Consequently, the BM synthesis of PLTs</w:t>
      </w:r>
      <w:r w:rsidR="00927C86">
        <w:rPr>
          <w:rFonts w:ascii="Times New Roman" w:hAnsi="Times New Roman" w:cs="Times New Roman"/>
          <w:sz w:val="24"/>
          <w:szCs w:val="24"/>
        </w:rPr>
        <w:t xml:space="preserve"> increases with the production of </w:t>
      </w:r>
      <w:r w:rsidR="0080582A">
        <w:rPr>
          <w:rFonts w:ascii="Times New Roman" w:hAnsi="Times New Roman" w:cs="Times New Roman"/>
          <w:sz w:val="24"/>
          <w:szCs w:val="24"/>
        </w:rPr>
        <w:t>more giant</w:t>
      </w:r>
      <w:r w:rsidR="00927C86">
        <w:rPr>
          <w:rFonts w:ascii="Times New Roman" w:hAnsi="Times New Roman" w:cs="Times New Roman"/>
          <w:sz w:val="24"/>
          <w:szCs w:val="24"/>
        </w:rPr>
        <w:t>, reticulated platelets that appear in peripheral blood. Such events result in disturbances in platelet indices with increased MPV, PCT, P-LCR,</w:t>
      </w:r>
      <w:r w:rsidR="00715E9D" w:rsidRPr="004F3374">
        <w:rPr>
          <w:rFonts w:ascii="Times New Roman" w:hAnsi="Times New Roman" w:cs="Times New Roman"/>
          <w:sz w:val="24"/>
          <w:szCs w:val="24"/>
        </w:rPr>
        <w:t xml:space="preserve"> and PDW.</w:t>
      </w:r>
      <w:r w:rsidR="00901981">
        <w:rPr>
          <w:rFonts w:ascii="Times New Roman" w:hAnsi="Times New Roman" w:cs="Times New Roman"/>
          <w:sz w:val="24"/>
          <w:szCs w:val="24"/>
        </w:rPr>
        <w:fldChar w:fldCharType="begin"/>
      </w:r>
      <w:r w:rsidR="004E4BD9">
        <w:rPr>
          <w:rFonts w:ascii="Times New Roman" w:hAnsi="Times New Roman" w:cs="Times New Roman"/>
          <w:sz w:val="24"/>
          <w:szCs w:val="24"/>
        </w:rPr>
        <w:instrText xml:space="preserve"> ADDIN EN.CITE &lt;EndNote&gt;&lt;Cite&gt;&lt;Author&gt;Michalak&lt;/Author&gt;&lt;Year&gt;2021&lt;/Year&gt;&lt;RecNum&gt;28&lt;/RecNum&gt;&lt;DisplayText&gt;&lt;style face="superscript"&gt;(15)&lt;/style&gt;&lt;/DisplayText&gt;&lt;record&gt;&lt;rec-number&gt;28&lt;/rec-number&gt;&lt;foreign-keys&gt;&lt;key app="EN" db-id="epea2avz3x2d5qeevvix2av2z095vesz9rsv" timestamp="1711807912"&gt;28&lt;/key&gt;&lt;/foreign-keys&gt;&lt;ref-type name="Journal Article"&gt;17&lt;/ref-type&gt;&lt;contributors&gt;&lt;authors&gt;&lt;author&gt;Michalak, Agata&lt;/author&gt;&lt;author&gt;Cichoż-Lach, Halina&lt;/author&gt;&lt;author&gt;Guz, Małgorzata&lt;/author&gt;&lt;author&gt;Kozicka, Joanna&lt;/author&gt;&lt;author&gt;Cybulski, Marek&lt;/author&gt;&lt;author&gt;Jeleniewicz, Witold&lt;/author&gt;&lt;/authors&gt;&lt;/contributors&gt;&lt;titles&gt;&lt;title&gt;Plateletcrit and mean platelet volume in the evaluation of alcoholic liver cirrhosis and nonalcoholic fatty liver disease patients&lt;/title&gt;&lt;secondary-title&gt;BioMed Research International&lt;/secondary-title&gt;&lt;/titles&gt;&lt;periodical&gt;&lt;full-title&gt;BioMed Research International&lt;/full-title&gt;&lt;/periodical&gt;&lt;pages&gt;1-9&lt;/pages&gt;&lt;volume&gt;2021&lt;/volume&gt;&lt;dates&gt;&lt;year&gt;2021&lt;/year&gt;&lt;/dates&gt;&lt;isbn&gt;2314-6141&lt;/isbn&gt;&lt;urls&gt;&lt;/urls&gt;&lt;/record&gt;&lt;/Cite&gt;&lt;/EndNote&gt;</w:instrText>
      </w:r>
      <w:r w:rsidR="00901981">
        <w:rPr>
          <w:rFonts w:ascii="Times New Roman" w:hAnsi="Times New Roman" w:cs="Times New Roman"/>
          <w:sz w:val="24"/>
          <w:szCs w:val="24"/>
        </w:rPr>
        <w:fldChar w:fldCharType="separate"/>
      </w:r>
      <w:r w:rsidR="004E4BD9" w:rsidRPr="004E4BD9">
        <w:rPr>
          <w:rFonts w:ascii="Times New Roman" w:hAnsi="Times New Roman" w:cs="Times New Roman"/>
          <w:noProof/>
          <w:sz w:val="24"/>
          <w:szCs w:val="24"/>
          <w:vertAlign w:val="superscript"/>
        </w:rPr>
        <w:t>(</w:t>
      </w:r>
      <w:hyperlink w:anchor="_ENREF_15" w:tooltip="Michalak, 2021 #28" w:history="1">
        <w:r w:rsidR="001257E4" w:rsidRPr="004E4BD9">
          <w:rPr>
            <w:rFonts w:ascii="Times New Roman" w:hAnsi="Times New Roman" w:cs="Times New Roman"/>
            <w:noProof/>
            <w:sz w:val="24"/>
            <w:szCs w:val="24"/>
            <w:vertAlign w:val="superscript"/>
          </w:rPr>
          <w:t>15</w:t>
        </w:r>
      </w:hyperlink>
      <w:r w:rsidR="004E4BD9" w:rsidRPr="004E4BD9">
        <w:rPr>
          <w:rFonts w:ascii="Times New Roman" w:hAnsi="Times New Roman" w:cs="Times New Roman"/>
          <w:noProof/>
          <w:sz w:val="24"/>
          <w:szCs w:val="24"/>
          <w:vertAlign w:val="superscript"/>
        </w:rPr>
        <w:t>)</w:t>
      </w:r>
      <w:r w:rsidR="00901981">
        <w:rPr>
          <w:rFonts w:ascii="Times New Roman" w:hAnsi="Times New Roman" w:cs="Times New Roman"/>
          <w:sz w:val="24"/>
          <w:szCs w:val="24"/>
        </w:rPr>
        <w:fldChar w:fldCharType="end"/>
      </w:r>
      <w:r w:rsidR="004F3374" w:rsidRPr="004F3374">
        <w:rPr>
          <w:rFonts w:ascii="Times New Roman" w:hAnsi="Times New Roman" w:cs="Times New Roman"/>
          <w:sz w:val="24"/>
          <w:szCs w:val="24"/>
        </w:rPr>
        <w:t xml:space="preserve"> </w:t>
      </w:r>
    </w:p>
    <w:p w14:paraId="2F509C13" w14:textId="042328CC" w:rsidR="00715E9D" w:rsidRPr="004F3374" w:rsidRDefault="008C49C0" w:rsidP="00CA38A2">
      <w:pPr>
        <w:autoSpaceDE w:val="0"/>
        <w:autoSpaceDN w:val="0"/>
        <w:adjustRightInd w:val="0"/>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Recently,</w:t>
      </w:r>
      <w:r w:rsidR="009B0AF4">
        <w:rPr>
          <w:rFonts w:ascii="Times New Roman" w:hAnsi="Times New Roman" w:cs="Times New Roman"/>
          <w:sz w:val="24"/>
          <w:szCs w:val="24"/>
        </w:rPr>
        <w:t xml:space="preserve"> </w:t>
      </w:r>
      <w:r w:rsidR="00F96ABA">
        <w:rPr>
          <w:rFonts w:ascii="Times New Roman" w:hAnsi="Times New Roman" w:cs="Times New Roman"/>
          <w:sz w:val="24"/>
          <w:szCs w:val="24"/>
        </w:rPr>
        <w:t>several</w:t>
      </w:r>
      <w:r w:rsidR="00927C86">
        <w:rPr>
          <w:rFonts w:ascii="Times New Roman" w:hAnsi="Times New Roman" w:cs="Times New Roman"/>
          <w:sz w:val="24"/>
          <w:szCs w:val="24"/>
        </w:rPr>
        <w:t xml:space="preserve"> studies suggested that PLT indices are crucial markers in assessing liver cirrhosis and </w:t>
      </w:r>
      <w:r w:rsidR="00900B84">
        <w:rPr>
          <w:rFonts w:ascii="Times New Roman" w:hAnsi="Times New Roman" w:cs="Times New Roman"/>
          <w:sz w:val="24"/>
          <w:szCs w:val="24"/>
        </w:rPr>
        <w:t>hepatic</w:t>
      </w:r>
      <w:r w:rsidR="00CA38A2">
        <w:rPr>
          <w:rFonts w:ascii="Times New Roman" w:hAnsi="Times New Roman" w:cs="Times New Roman"/>
          <w:sz w:val="24"/>
          <w:szCs w:val="24"/>
        </w:rPr>
        <w:t xml:space="preserve"> decompensation</w:t>
      </w:r>
      <w:r w:rsidR="00715E9D" w:rsidRPr="004F3374">
        <w:rPr>
          <w:rFonts w:ascii="Times New Roman" w:hAnsi="Times New Roman" w:cs="Times New Roman"/>
          <w:sz w:val="24"/>
          <w:szCs w:val="24"/>
        </w:rPr>
        <w:t>.</w:t>
      </w:r>
      <w:r w:rsidR="00901981" w:rsidRPr="004F3374">
        <w:rPr>
          <w:rFonts w:ascii="Times New Roman" w:hAnsi="Times New Roman" w:cs="Times New Roman"/>
          <w:sz w:val="24"/>
          <w:szCs w:val="24"/>
        </w:rPr>
        <w:fldChar w:fldCharType="begin">
          <w:fldData xml:space="preserve">PEVuZE5vdGU+PENpdGU+PEF1dGhvcj5XYW5nPC9BdXRob3I+PFllYXI+MjAxNzwvWWVhcj48UmVj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</w:fldData>
        </w:fldChar>
      </w:r>
      <w:r w:rsidR="001257E4">
        <w:rPr>
          <w:rFonts w:ascii="Times New Roman" w:hAnsi="Times New Roman" w:cs="Times New Roman"/>
          <w:sz w:val="24"/>
          <w:szCs w:val="24"/>
        </w:rPr>
        <w:instrText xml:space="preserve"> ADDIN EN.CITE </w:instrText>
      </w:r>
      <w:r w:rsidR="00901981">
        <w:rPr>
          <w:rFonts w:ascii="Times New Roman" w:hAnsi="Times New Roman" w:cs="Times New Roman"/>
          <w:sz w:val="24"/>
          <w:szCs w:val="24"/>
        </w:rPr>
        <w:fldChar w:fldCharType="begin">
          <w:fldData xml:space="preserve">PEVuZE5vdGU+PENpdGU+PEF1dGhvcj5XYW5nPC9BdXRob3I+PFllYXI+MjAxNzwvWWVhcj48UmVj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</w:fldData>
        </w:fldChar>
      </w:r>
      <w:r w:rsidR="001257E4">
        <w:rPr>
          <w:rFonts w:ascii="Times New Roman" w:hAnsi="Times New Roman" w:cs="Times New Roman"/>
          <w:sz w:val="24"/>
          <w:szCs w:val="24"/>
        </w:rPr>
        <w:instrText xml:space="preserve"> ADDIN EN.CITE.DATA </w:instrText>
      </w:r>
      <w:r w:rsidR="00901981">
        <w:rPr>
          <w:rFonts w:ascii="Times New Roman" w:hAnsi="Times New Roman" w:cs="Times New Roman"/>
          <w:sz w:val="24"/>
          <w:szCs w:val="24"/>
        </w:rPr>
      </w:r>
      <w:r w:rsidR="00901981">
        <w:rPr>
          <w:rFonts w:ascii="Times New Roman" w:hAnsi="Times New Roman" w:cs="Times New Roman"/>
          <w:sz w:val="24"/>
          <w:szCs w:val="24"/>
        </w:rPr>
        <w:fldChar w:fldCharType="end"/>
      </w:r>
      <w:r w:rsidR="00901981" w:rsidRPr="004F3374">
        <w:rPr>
          <w:rFonts w:ascii="Times New Roman" w:hAnsi="Times New Roman" w:cs="Times New Roman"/>
          <w:sz w:val="24"/>
          <w:szCs w:val="24"/>
        </w:rPr>
      </w:r>
      <w:r w:rsidR="00901981" w:rsidRPr="004F3374">
        <w:rPr>
          <w:rFonts w:ascii="Times New Roman" w:hAnsi="Times New Roman" w:cs="Times New Roman"/>
          <w:sz w:val="24"/>
          <w:szCs w:val="24"/>
        </w:rPr>
        <w:fldChar w:fldCharType="separate"/>
      </w:r>
      <w:r w:rsidR="001257E4" w:rsidRPr="001257E4">
        <w:rPr>
          <w:rFonts w:ascii="Times New Roman" w:hAnsi="Times New Roman" w:cs="Times New Roman"/>
          <w:noProof/>
          <w:sz w:val="24"/>
          <w:szCs w:val="24"/>
          <w:vertAlign w:val="superscript"/>
        </w:rPr>
        <w:t>(</w:t>
      </w:r>
      <w:hyperlink w:anchor="_ENREF_16" w:tooltip="Wang, 2017 #2305" w:history="1">
        <w:r w:rsidR="001257E4" w:rsidRPr="001257E4">
          <w:rPr>
            <w:rFonts w:ascii="Times New Roman" w:hAnsi="Times New Roman" w:cs="Times New Roman"/>
            <w:noProof/>
            <w:sz w:val="24"/>
            <w:szCs w:val="24"/>
            <w:vertAlign w:val="superscript"/>
          </w:rPr>
          <w:t>16</w:t>
        </w:r>
      </w:hyperlink>
      <w:r w:rsidR="001257E4" w:rsidRPr="001257E4">
        <w:rPr>
          <w:rFonts w:ascii="Times New Roman" w:hAnsi="Times New Roman" w:cs="Times New Roman"/>
          <w:noProof/>
          <w:sz w:val="24"/>
          <w:szCs w:val="24"/>
          <w:vertAlign w:val="superscript"/>
        </w:rPr>
        <w:t>)</w:t>
      </w:r>
      <w:r w:rsidR="00901981" w:rsidRPr="004F3374">
        <w:rPr>
          <w:rFonts w:ascii="Times New Roman" w:hAnsi="Times New Roman" w:cs="Times New Roman"/>
          <w:sz w:val="24"/>
          <w:szCs w:val="24"/>
        </w:rPr>
        <w:fldChar w:fldCharType="end"/>
      </w:r>
      <w:r w:rsidR="00715E9D" w:rsidRPr="004F3374">
        <w:rPr>
          <w:rFonts w:ascii="Times New Roman" w:hAnsi="Times New Roman" w:cs="Times New Roman"/>
          <w:sz w:val="24"/>
          <w:szCs w:val="24"/>
        </w:rPr>
        <w:t xml:space="preserve"> </w:t>
      </w:r>
    </w:p>
    <w:p w14:paraId="4280517B" w14:textId="2A9107E9" w:rsidR="00715E9D" w:rsidRPr="004F3374" w:rsidRDefault="008C49C0" w:rsidP="008C49C0">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However, </w:t>
      </w:r>
      <w:r w:rsidR="00927C86">
        <w:rPr>
          <w:rFonts w:ascii="Times New Roman" w:hAnsi="Times New Roman" w:cs="Times New Roman"/>
          <w:sz w:val="24"/>
          <w:szCs w:val="24"/>
        </w:rPr>
        <w:t xml:space="preserve">physicians still underestimate platelet indices, and data correlating MPV and P-LCR, the main platelet parameters associated </w:t>
      </w:r>
      <w:r w:rsidR="00F03709">
        <w:rPr>
          <w:rFonts w:ascii="Times New Roman" w:hAnsi="Times New Roman" w:cs="Times New Roman"/>
          <w:sz w:val="24"/>
          <w:szCs w:val="24"/>
        </w:rPr>
        <w:t>with liver cirrhosis</w:t>
      </w:r>
      <w:r>
        <w:rPr>
          <w:rFonts w:ascii="Times New Roman" w:hAnsi="Times New Roman" w:cs="Times New Roman"/>
          <w:sz w:val="24"/>
          <w:szCs w:val="24"/>
        </w:rPr>
        <w:t xml:space="preserve"> and portal hypertension in cirrhotic individuals and HCC</w:t>
      </w:r>
      <w:r w:rsidR="00927C86">
        <w:rPr>
          <w:rFonts w:ascii="Times New Roman" w:hAnsi="Times New Roman" w:cs="Times New Roman"/>
          <w:sz w:val="24"/>
          <w:szCs w:val="24"/>
        </w:rPr>
        <w:t>,</w:t>
      </w:r>
      <w:r>
        <w:rPr>
          <w:rFonts w:ascii="Times New Roman" w:hAnsi="Times New Roman" w:cs="Times New Roman"/>
          <w:sz w:val="24"/>
          <w:szCs w:val="24"/>
        </w:rPr>
        <w:t xml:space="preserve"> are still limited</w:t>
      </w:r>
      <w:r w:rsidR="00927C86">
        <w:rPr>
          <w:rFonts w:ascii="Times New Roman" w:hAnsi="Times New Roman" w:cs="Times New Roman"/>
          <w:sz w:val="24"/>
          <w:szCs w:val="24"/>
        </w:rPr>
        <w:t>.</w:t>
      </w:r>
      <w:r w:rsidR="00900B84">
        <w:rPr>
          <w:rFonts w:ascii="Times New Roman" w:hAnsi="Times New Roman" w:cs="Times New Roman"/>
          <w:sz w:val="24"/>
          <w:szCs w:val="24"/>
        </w:rPr>
        <w:t xml:space="preserve"> </w:t>
      </w:r>
    </w:p>
    <w:p w14:paraId="4FC2A796" w14:textId="4AA9B4F8" w:rsidR="00715E9D" w:rsidRPr="004F3374" w:rsidRDefault="00715E9D" w:rsidP="001257E4">
      <w:pPr>
        <w:autoSpaceDE w:val="0"/>
        <w:autoSpaceDN w:val="0"/>
        <w:adjustRightInd w:val="0"/>
        <w:spacing w:after="0" w:line="480" w:lineRule="auto"/>
        <w:ind w:firstLine="720"/>
        <w:jc w:val="both"/>
        <w:rPr>
          <w:rFonts w:ascii="Times New Roman" w:hAnsi="Times New Roman" w:cs="Times New Roman"/>
          <w:sz w:val="24"/>
          <w:szCs w:val="24"/>
        </w:rPr>
      </w:pPr>
      <w:r w:rsidRPr="004F3374">
        <w:rPr>
          <w:rFonts w:ascii="Times New Roman" w:hAnsi="Times New Roman" w:cs="Times New Roman"/>
          <w:sz w:val="24"/>
          <w:szCs w:val="24"/>
        </w:rPr>
        <w:t xml:space="preserve">Our study </w:t>
      </w:r>
      <w:r w:rsidR="00C12809">
        <w:rPr>
          <w:rFonts w:ascii="Times New Roman" w:hAnsi="Times New Roman" w:cs="Times New Roman"/>
          <w:sz w:val="24"/>
          <w:szCs w:val="24"/>
        </w:rPr>
        <w:t>concluded</w:t>
      </w:r>
      <w:r w:rsidRPr="004F3374">
        <w:rPr>
          <w:rFonts w:ascii="Times New Roman" w:hAnsi="Times New Roman" w:cs="Times New Roman"/>
          <w:sz w:val="24"/>
          <w:szCs w:val="24"/>
        </w:rPr>
        <w:t xml:space="preserve"> a significant </w:t>
      </w:r>
      <w:r w:rsidR="00C12809">
        <w:rPr>
          <w:rFonts w:ascii="Times New Roman" w:hAnsi="Times New Roman" w:cs="Times New Roman"/>
          <w:sz w:val="24"/>
          <w:szCs w:val="24"/>
        </w:rPr>
        <w:t>reduction</w:t>
      </w:r>
      <w:r w:rsidRPr="004F3374">
        <w:rPr>
          <w:rFonts w:ascii="Times New Roman" w:hAnsi="Times New Roman" w:cs="Times New Roman"/>
          <w:sz w:val="24"/>
          <w:szCs w:val="24"/>
        </w:rPr>
        <w:t xml:space="preserve"> in PLT </w:t>
      </w:r>
      <w:r w:rsidR="00927C86">
        <w:rPr>
          <w:rFonts w:ascii="Times New Roman" w:hAnsi="Times New Roman" w:cs="Times New Roman"/>
          <w:sz w:val="24"/>
          <w:szCs w:val="24"/>
        </w:rPr>
        <w:t>counts</w:t>
      </w:r>
      <w:r w:rsidRPr="004F3374">
        <w:rPr>
          <w:rFonts w:ascii="Times New Roman" w:hAnsi="Times New Roman" w:cs="Times New Roman"/>
          <w:sz w:val="24"/>
          <w:szCs w:val="24"/>
        </w:rPr>
        <w:t xml:space="preserve"> in cirrhotic </w:t>
      </w:r>
      <w:r w:rsidR="00C12809">
        <w:rPr>
          <w:rFonts w:ascii="Times New Roman" w:hAnsi="Times New Roman" w:cs="Times New Roman"/>
          <w:sz w:val="24"/>
          <w:szCs w:val="24"/>
        </w:rPr>
        <w:t>cases</w:t>
      </w:r>
      <w:r w:rsidRPr="004F3374">
        <w:rPr>
          <w:rFonts w:ascii="Times New Roman" w:hAnsi="Times New Roman" w:cs="Times New Roman"/>
          <w:sz w:val="24"/>
          <w:szCs w:val="24"/>
        </w:rPr>
        <w:t xml:space="preserve"> </w:t>
      </w:r>
      <w:r w:rsidR="00927C86">
        <w:rPr>
          <w:rFonts w:ascii="Times New Roman" w:hAnsi="Times New Roman" w:cs="Times New Roman"/>
          <w:sz w:val="24"/>
          <w:szCs w:val="24"/>
        </w:rPr>
        <w:t>compared to controls, which aligns</w:t>
      </w:r>
      <w:r w:rsidRPr="004F3374">
        <w:rPr>
          <w:rFonts w:ascii="Times New Roman" w:hAnsi="Times New Roman" w:cs="Times New Roman"/>
          <w:sz w:val="24"/>
          <w:szCs w:val="24"/>
        </w:rPr>
        <w:t xml:space="preserve"> with pre</w:t>
      </w:r>
      <w:r w:rsidR="00223FDA">
        <w:rPr>
          <w:rFonts w:ascii="Times New Roman" w:hAnsi="Times New Roman" w:cs="Times New Roman"/>
          <w:sz w:val="24"/>
          <w:szCs w:val="24"/>
        </w:rPr>
        <w:t>vious literature.</w:t>
      </w:r>
      <w:r w:rsidR="001864C9">
        <w:rPr>
          <w:rFonts w:ascii="Times New Roman" w:hAnsi="Times New Roman" w:cs="Times New Roman"/>
          <w:sz w:val="24"/>
          <w:szCs w:val="24"/>
        </w:rPr>
        <w:t xml:space="preserve"> </w:t>
      </w:r>
      <w:r w:rsidR="0080582A">
        <w:rPr>
          <w:rFonts w:ascii="Times New Roman" w:hAnsi="Times New Roman" w:cs="Times New Roman"/>
          <w:sz w:val="24"/>
          <w:szCs w:val="24"/>
        </w:rPr>
        <w:t>There is a vital</w:t>
      </w:r>
      <w:r w:rsidR="00223FDA">
        <w:rPr>
          <w:rFonts w:ascii="Times New Roman" w:hAnsi="Times New Roman" w:cs="Times New Roman"/>
          <w:sz w:val="24"/>
          <w:szCs w:val="24"/>
        </w:rPr>
        <w:t xml:space="preserve"> difference also between </w:t>
      </w:r>
      <w:r w:rsidR="00927C86">
        <w:rPr>
          <w:rFonts w:ascii="Times New Roman" w:hAnsi="Times New Roman" w:cs="Times New Roman"/>
          <w:sz w:val="24"/>
          <w:szCs w:val="24"/>
        </w:rPr>
        <w:t xml:space="preserve">the </w:t>
      </w:r>
      <w:r w:rsidR="00223FDA">
        <w:rPr>
          <w:rFonts w:ascii="Times New Roman" w:hAnsi="Times New Roman" w:cs="Times New Roman"/>
          <w:sz w:val="24"/>
          <w:szCs w:val="24"/>
        </w:rPr>
        <w:t xml:space="preserve">early cirrhotic stage and </w:t>
      </w:r>
      <w:r w:rsidR="00927C86">
        <w:rPr>
          <w:rFonts w:ascii="Times New Roman" w:hAnsi="Times New Roman" w:cs="Times New Roman"/>
          <w:sz w:val="24"/>
          <w:szCs w:val="24"/>
        </w:rPr>
        <w:t xml:space="preserve">the </w:t>
      </w:r>
      <w:r w:rsidR="00223FDA">
        <w:rPr>
          <w:rFonts w:ascii="Times New Roman" w:hAnsi="Times New Roman" w:cs="Times New Roman"/>
          <w:sz w:val="24"/>
          <w:szCs w:val="24"/>
        </w:rPr>
        <w:t>HCC group</w:t>
      </w:r>
      <w:r w:rsidR="00EE5F68">
        <w:rPr>
          <w:rFonts w:ascii="Times New Roman" w:hAnsi="Times New Roman" w:cs="Times New Roman"/>
          <w:sz w:val="24"/>
          <w:szCs w:val="24"/>
        </w:rPr>
        <w:t>,</w:t>
      </w:r>
      <w:r w:rsidR="00223FDA">
        <w:rPr>
          <w:rFonts w:ascii="Times New Roman" w:hAnsi="Times New Roman" w:cs="Times New Roman"/>
          <w:sz w:val="24"/>
          <w:szCs w:val="24"/>
        </w:rPr>
        <w:t xml:space="preserve"> with a higher level in Child A patients</w:t>
      </w:r>
      <w:r w:rsidR="00477E41">
        <w:rPr>
          <w:rFonts w:ascii="Times New Roman" w:hAnsi="Times New Roman" w:cs="Times New Roman"/>
          <w:sz w:val="24"/>
          <w:szCs w:val="24"/>
        </w:rPr>
        <w:t>.</w:t>
      </w:r>
    </w:p>
    <w:p w14:paraId="79A3FF67" w14:textId="6E085E8D" w:rsidR="00715E9D" w:rsidRPr="004F3374" w:rsidRDefault="00715E9D" w:rsidP="001257E4">
      <w:pPr>
        <w:autoSpaceDE w:val="0"/>
        <w:autoSpaceDN w:val="0"/>
        <w:adjustRightInd w:val="0"/>
        <w:spacing w:line="480" w:lineRule="auto"/>
        <w:ind w:firstLine="720"/>
        <w:jc w:val="both"/>
        <w:rPr>
          <w:rFonts w:ascii="Times New Roman" w:hAnsi="Times New Roman" w:cs="Times New Roman"/>
          <w:sz w:val="24"/>
          <w:szCs w:val="24"/>
        </w:rPr>
      </w:pPr>
      <w:r w:rsidRPr="004F3374">
        <w:rPr>
          <w:rFonts w:ascii="Times New Roman" w:hAnsi="Times New Roman" w:cs="Times New Roman"/>
          <w:sz w:val="24"/>
          <w:szCs w:val="24"/>
        </w:rPr>
        <w:t xml:space="preserve">Our </w:t>
      </w:r>
      <w:r w:rsidRPr="001257E4">
        <w:rPr>
          <w:rFonts w:ascii="Times New Roman" w:hAnsi="Times New Roman" w:cs="Times New Roman"/>
          <w:sz w:val="24"/>
          <w:szCs w:val="24"/>
        </w:rPr>
        <w:t xml:space="preserve">results </w:t>
      </w:r>
      <w:r w:rsidR="00927C86">
        <w:rPr>
          <w:rFonts w:ascii="Times New Roman" w:hAnsi="Times New Roman" w:cs="Times New Roman"/>
          <w:sz w:val="24"/>
          <w:szCs w:val="24"/>
        </w:rPr>
        <w:t xml:space="preserve">confirmed previous observations in the literature, which demonstrated a </w:t>
      </w:r>
      <w:r w:rsidR="0080582A">
        <w:rPr>
          <w:rFonts w:ascii="Times New Roman" w:hAnsi="Times New Roman" w:cs="Times New Roman"/>
          <w:sz w:val="24"/>
          <w:szCs w:val="24"/>
        </w:rPr>
        <w:t>more significant</w:t>
      </w:r>
      <w:r w:rsidR="00927C86">
        <w:rPr>
          <w:rFonts w:ascii="Times New Roman" w:hAnsi="Times New Roman" w:cs="Times New Roman"/>
          <w:sz w:val="24"/>
          <w:szCs w:val="24"/>
        </w:rPr>
        <w:t xml:space="preserve"> increase in PLT indices in cirrhotic patients than in the</w:t>
      </w:r>
      <w:r w:rsidRPr="004F3374">
        <w:rPr>
          <w:rFonts w:ascii="Times New Roman" w:hAnsi="Times New Roman" w:cs="Times New Roman"/>
          <w:sz w:val="24"/>
          <w:szCs w:val="24"/>
        </w:rPr>
        <w:t xml:space="preserve"> </w:t>
      </w:r>
      <w:r w:rsidR="0080582A">
        <w:rPr>
          <w:rFonts w:ascii="Times New Roman" w:hAnsi="Times New Roman" w:cs="Times New Roman"/>
          <w:sz w:val="24"/>
          <w:szCs w:val="24"/>
        </w:rPr>
        <w:t>average</w:t>
      </w:r>
      <w:r w:rsidRPr="004F3374">
        <w:rPr>
          <w:rFonts w:ascii="Times New Roman" w:hAnsi="Times New Roman" w:cs="Times New Roman"/>
          <w:sz w:val="24"/>
          <w:szCs w:val="24"/>
        </w:rPr>
        <w:t xml:space="preserve"> population.</w:t>
      </w:r>
      <w:r w:rsidR="00901981" w:rsidRPr="004F3374">
        <w:rPr>
          <w:rFonts w:ascii="Times New Roman" w:hAnsi="Times New Roman" w:cs="Times New Roman"/>
          <w:sz w:val="24"/>
          <w:szCs w:val="24"/>
        </w:rPr>
        <w:fldChar w:fldCharType="begin">
          <w:fldData xml:space="preserve">PEVuZE5vdGU+PENpdGU+PEF1dGhvcj5Db3N0YTwvQXV0aG9yPjxZZWFyPjIwMDc8L1llYXI+PFJl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</w:fldData>
        </w:fldChar>
      </w:r>
      <w:r w:rsidR="001257E4">
        <w:rPr>
          <w:rFonts w:ascii="Times New Roman" w:hAnsi="Times New Roman" w:cs="Times New Roman"/>
          <w:sz w:val="24"/>
          <w:szCs w:val="24"/>
        </w:rPr>
        <w:instrText xml:space="preserve"> ADDIN EN.CITE </w:instrText>
      </w:r>
      <w:r w:rsidR="00901981">
        <w:rPr>
          <w:rFonts w:ascii="Times New Roman" w:hAnsi="Times New Roman" w:cs="Times New Roman"/>
          <w:sz w:val="24"/>
          <w:szCs w:val="24"/>
        </w:rPr>
        <w:fldChar w:fldCharType="begin">
          <w:fldData xml:space="preserve">PEVuZE5vdGU+PENpdGU+PEF1dGhvcj5Db3N0YTwvQXV0aG9yPjxZZWFyPjIwMDc8L1llYXI+PFJl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</w:fldData>
        </w:fldChar>
      </w:r>
      <w:r w:rsidR="001257E4">
        <w:rPr>
          <w:rFonts w:ascii="Times New Roman" w:hAnsi="Times New Roman" w:cs="Times New Roman"/>
          <w:sz w:val="24"/>
          <w:szCs w:val="24"/>
        </w:rPr>
        <w:instrText xml:space="preserve"> ADDIN EN.CITE.DATA </w:instrText>
      </w:r>
      <w:r w:rsidR="00901981">
        <w:rPr>
          <w:rFonts w:ascii="Times New Roman" w:hAnsi="Times New Roman" w:cs="Times New Roman"/>
          <w:sz w:val="24"/>
          <w:szCs w:val="24"/>
        </w:rPr>
      </w:r>
      <w:r w:rsidR="00901981">
        <w:rPr>
          <w:rFonts w:ascii="Times New Roman" w:hAnsi="Times New Roman" w:cs="Times New Roman"/>
          <w:sz w:val="24"/>
          <w:szCs w:val="24"/>
        </w:rPr>
        <w:fldChar w:fldCharType="end"/>
      </w:r>
      <w:r w:rsidR="00901981" w:rsidRPr="004F3374">
        <w:rPr>
          <w:rFonts w:ascii="Times New Roman" w:hAnsi="Times New Roman" w:cs="Times New Roman"/>
          <w:sz w:val="24"/>
          <w:szCs w:val="24"/>
        </w:rPr>
      </w:r>
      <w:r w:rsidR="00901981" w:rsidRPr="004F3374">
        <w:rPr>
          <w:rFonts w:ascii="Times New Roman" w:hAnsi="Times New Roman" w:cs="Times New Roman"/>
          <w:sz w:val="24"/>
          <w:szCs w:val="24"/>
        </w:rPr>
        <w:fldChar w:fldCharType="separate"/>
      </w:r>
      <w:r w:rsidR="001257E4" w:rsidRPr="001257E4">
        <w:rPr>
          <w:rFonts w:ascii="Times New Roman" w:hAnsi="Times New Roman" w:cs="Times New Roman"/>
          <w:noProof/>
          <w:sz w:val="24"/>
          <w:szCs w:val="24"/>
          <w:vertAlign w:val="superscript"/>
        </w:rPr>
        <w:t>(</w:t>
      </w:r>
      <w:hyperlink w:anchor="_ENREF_17" w:tooltip="Costa, 2007 #2314" w:history="1">
        <w:r w:rsidR="001257E4" w:rsidRPr="001257E4">
          <w:rPr>
            <w:rFonts w:ascii="Times New Roman" w:hAnsi="Times New Roman" w:cs="Times New Roman"/>
            <w:noProof/>
            <w:sz w:val="24"/>
            <w:szCs w:val="24"/>
            <w:vertAlign w:val="superscript"/>
          </w:rPr>
          <w:t>17</w:t>
        </w:r>
      </w:hyperlink>
      <w:r w:rsidR="001257E4" w:rsidRPr="001257E4">
        <w:rPr>
          <w:rFonts w:ascii="Times New Roman" w:hAnsi="Times New Roman" w:cs="Times New Roman"/>
          <w:noProof/>
          <w:sz w:val="24"/>
          <w:szCs w:val="24"/>
          <w:vertAlign w:val="superscript"/>
        </w:rPr>
        <w:t xml:space="preserve">, </w:t>
      </w:r>
      <w:hyperlink w:anchor="_ENREF_18" w:tooltip="Osman, 2020 #2313" w:history="1">
        <w:r w:rsidR="001257E4" w:rsidRPr="001257E4">
          <w:rPr>
            <w:rFonts w:ascii="Times New Roman" w:hAnsi="Times New Roman" w:cs="Times New Roman"/>
            <w:noProof/>
            <w:sz w:val="24"/>
            <w:szCs w:val="24"/>
            <w:vertAlign w:val="superscript"/>
          </w:rPr>
          <w:t>18</w:t>
        </w:r>
      </w:hyperlink>
      <w:r w:rsidR="001257E4" w:rsidRPr="001257E4">
        <w:rPr>
          <w:rFonts w:ascii="Times New Roman" w:hAnsi="Times New Roman" w:cs="Times New Roman"/>
          <w:noProof/>
          <w:sz w:val="24"/>
          <w:szCs w:val="24"/>
          <w:vertAlign w:val="superscript"/>
        </w:rPr>
        <w:t>)</w:t>
      </w:r>
      <w:r w:rsidR="00901981" w:rsidRPr="004F3374">
        <w:rPr>
          <w:rFonts w:ascii="Times New Roman" w:hAnsi="Times New Roman" w:cs="Times New Roman"/>
          <w:sz w:val="24"/>
          <w:szCs w:val="24"/>
        </w:rPr>
        <w:fldChar w:fldCharType="end"/>
      </w:r>
      <w:r w:rsidRPr="004F3374">
        <w:rPr>
          <w:rFonts w:ascii="Times New Roman" w:hAnsi="Times New Roman" w:cs="Times New Roman"/>
          <w:sz w:val="24"/>
          <w:szCs w:val="24"/>
        </w:rPr>
        <w:t xml:space="preserve"> </w:t>
      </w:r>
    </w:p>
    <w:p w14:paraId="238A116C" w14:textId="490612C4" w:rsidR="00715E9D" w:rsidRPr="004F3374" w:rsidRDefault="00715E9D" w:rsidP="00AF4968">
      <w:pPr>
        <w:autoSpaceDE w:val="0"/>
        <w:autoSpaceDN w:val="0"/>
        <w:adjustRightInd w:val="0"/>
        <w:spacing w:line="480" w:lineRule="auto"/>
        <w:ind w:firstLine="720"/>
        <w:jc w:val="both"/>
        <w:rPr>
          <w:rFonts w:ascii="Times New Roman" w:hAnsi="Times New Roman" w:cs="Times New Roman"/>
          <w:sz w:val="24"/>
          <w:szCs w:val="24"/>
        </w:rPr>
      </w:pPr>
      <w:r w:rsidRPr="004F3374">
        <w:rPr>
          <w:rFonts w:ascii="Times New Roman" w:hAnsi="Times New Roman" w:cs="Times New Roman"/>
          <w:sz w:val="24"/>
          <w:szCs w:val="24"/>
        </w:rPr>
        <w:t>In the current study</w:t>
      </w:r>
      <w:r w:rsidR="00927C86">
        <w:rPr>
          <w:rFonts w:ascii="Times New Roman" w:hAnsi="Times New Roman" w:cs="Times New Roman"/>
          <w:sz w:val="24"/>
          <w:szCs w:val="24"/>
        </w:rPr>
        <w:t xml:space="preserve">, among the three groups of cirrhotic patients without HCC, cases suffering advanced hepatic fibrosis showed a </w:t>
      </w:r>
      <w:r w:rsidR="00F96ABA">
        <w:rPr>
          <w:rFonts w:ascii="Times New Roman" w:hAnsi="Times New Roman" w:cs="Times New Roman"/>
          <w:sz w:val="24"/>
          <w:szCs w:val="24"/>
        </w:rPr>
        <w:t xml:space="preserve">significantly reduced PLT count, a </w:t>
      </w:r>
      <w:r w:rsidR="00927C86">
        <w:rPr>
          <w:rFonts w:ascii="Times New Roman" w:hAnsi="Times New Roman" w:cs="Times New Roman"/>
          <w:sz w:val="24"/>
          <w:szCs w:val="24"/>
        </w:rPr>
        <w:t>significant elevation in MPV, and a lower P-LCR value than</w:t>
      </w:r>
      <w:r w:rsidRPr="004F3374">
        <w:rPr>
          <w:rFonts w:ascii="Times New Roman" w:hAnsi="Times New Roman" w:cs="Times New Roman"/>
          <w:sz w:val="24"/>
          <w:szCs w:val="24"/>
        </w:rPr>
        <w:t xml:space="preserve"> </w:t>
      </w:r>
      <w:r w:rsidR="0012455D">
        <w:rPr>
          <w:rFonts w:ascii="Times New Roman" w:hAnsi="Times New Roman" w:cs="Times New Roman"/>
          <w:sz w:val="24"/>
          <w:szCs w:val="24"/>
        </w:rPr>
        <w:t>cases</w:t>
      </w:r>
      <w:r w:rsidRPr="004F3374">
        <w:rPr>
          <w:rFonts w:ascii="Times New Roman" w:hAnsi="Times New Roman" w:cs="Times New Roman"/>
          <w:sz w:val="24"/>
          <w:szCs w:val="24"/>
        </w:rPr>
        <w:t xml:space="preserve"> </w:t>
      </w:r>
      <w:r w:rsidR="0012455D">
        <w:rPr>
          <w:rFonts w:ascii="Times New Roman" w:hAnsi="Times New Roman" w:cs="Times New Roman"/>
          <w:sz w:val="24"/>
          <w:szCs w:val="24"/>
        </w:rPr>
        <w:t>suffering</w:t>
      </w:r>
      <w:r w:rsidRPr="004F3374">
        <w:rPr>
          <w:rFonts w:ascii="Times New Roman" w:hAnsi="Times New Roman" w:cs="Times New Roman"/>
          <w:sz w:val="24"/>
          <w:szCs w:val="24"/>
        </w:rPr>
        <w:t xml:space="preserve"> mild fibrosis. </w:t>
      </w:r>
    </w:p>
    <w:p w14:paraId="02CB3195" w14:textId="68C8AAA5" w:rsidR="00715E9D" w:rsidRPr="004F3374" w:rsidRDefault="00715E9D" w:rsidP="00147DDB">
      <w:pPr>
        <w:autoSpaceDE w:val="0"/>
        <w:autoSpaceDN w:val="0"/>
        <w:adjustRightInd w:val="0"/>
        <w:spacing w:after="0" w:line="480" w:lineRule="auto"/>
        <w:ind w:firstLine="720"/>
        <w:jc w:val="both"/>
        <w:rPr>
          <w:rFonts w:ascii="Times New Roman" w:hAnsi="Times New Roman" w:cs="Times New Roman"/>
          <w:sz w:val="24"/>
          <w:szCs w:val="24"/>
        </w:rPr>
      </w:pPr>
      <w:r w:rsidRPr="00E230BE">
        <w:rPr>
          <w:rFonts w:ascii="Times New Roman" w:hAnsi="Times New Roman" w:cs="Times New Roman"/>
          <w:sz w:val="24"/>
          <w:szCs w:val="24"/>
        </w:rPr>
        <w:t>MPV values significantly increased with cirrhosis progression</w:t>
      </w:r>
      <w:r w:rsidR="00927C86">
        <w:rPr>
          <w:rFonts w:ascii="Times New Roman" w:hAnsi="Times New Roman" w:cs="Times New Roman"/>
          <w:sz w:val="24"/>
          <w:szCs w:val="24"/>
        </w:rPr>
        <w:t xml:space="preserve">, which was in concordance with previous studies that </w:t>
      </w:r>
      <w:r w:rsidRPr="00E230BE">
        <w:rPr>
          <w:rFonts w:ascii="Times New Roman" w:hAnsi="Times New Roman" w:cs="Times New Roman"/>
          <w:sz w:val="24"/>
          <w:szCs w:val="24"/>
        </w:rPr>
        <w:t xml:space="preserve">reported </w:t>
      </w:r>
      <w:r w:rsidR="0012455D">
        <w:rPr>
          <w:rFonts w:ascii="Times New Roman" w:hAnsi="Times New Roman" w:cs="Times New Roman"/>
          <w:sz w:val="24"/>
          <w:szCs w:val="24"/>
        </w:rPr>
        <w:t>severe</w:t>
      </w:r>
      <w:r w:rsidRPr="00E230BE">
        <w:rPr>
          <w:rFonts w:ascii="Times New Roman" w:hAnsi="Times New Roman" w:cs="Times New Roman"/>
          <w:sz w:val="24"/>
          <w:szCs w:val="24"/>
        </w:rPr>
        <w:t xml:space="preserve"> </w:t>
      </w:r>
      <w:r w:rsidR="0012455D">
        <w:rPr>
          <w:rFonts w:ascii="Times New Roman" w:hAnsi="Times New Roman" w:cs="Times New Roman"/>
          <w:sz w:val="24"/>
          <w:szCs w:val="24"/>
        </w:rPr>
        <w:t>elevation</w:t>
      </w:r>
      <w:r w:rsidRPr="00E230BE">
        <w:rPr>
          <w:rFonts w:ascii="Times New Roman" w:hAnsi="Times New Roman" w:cs="Times New Roman"/>
          <w:sz w:val="24"/>
          <w:szCs w:val="24"/>
        </w:rPr>
        <w:t xml:space="preserve"> in MPV </w:t>
      </w:r>
      <w:r w:rsidR="0012455D">
        <w:rPr>
          <w:rFonts w:ascii="Times New Roman" w:hAnsi="Times New Roman" w:cs="Times New Roman"/>
          <w:sz w:val="24"/>
          <w:szCs w:val="24"/>
        </w:rPr>
        <w:t>accompanied by</w:t>
      </w:r>
      <w:r w:rsidRPr="00E230BE">
        <w:rPr>
          <w:rFonts w:ascii="Times New Roman" w:hAnsi="Times New Roman" w:cs="Times New Roman"/>
          <w:sz w:val="24"/>
          <w:szCs w:val="24"/>
        </w:rPr>
        <w:t xml:space="preserve"> more advanced </w:t>
      </w:r>
      <w:r w:rsidR="0012455D">
        <w:rPr>
          <w:rFonts w:ascii="Times New Roman" w:hAnsi="Times New Roman" w:cs="Times New Roman"/>
          <w:sz w:val="24"/>
          <w:szCs w:val="24"/>
        </w:rPr>
        <w:t>hepatic</w:t>
      </w:r>
      <w:r w:rsidRPr="00E230BE">
        <w:rPr>
          <w:rFonts w:ascii="Times New Roman" w:hAnsi="Times New Roman" w:cs="Times New Roman"/>
          <w:sz w:val="24"/>
          <w:szCs w:val="24"/>
        </w:rPr>
        <w:t xml:space="preserve"> fibrosis</w:t>
      </w:r>
      <w:r w:rsidRPr="004F3374">
        <w:rPr>
          <w:rFonts w:ascii="Times New Roman" w:hAnsi="Times New Roman" w:cs="Times New Roman"/>
          <w:sz w:val="24"/>
          <w:szCs w:val="24"/>
        </w:rPr>
        <w:t>.</w:t>
      </w:r>
      <w:r w:rsidR="0080582A">
        <w:rPr>
          <w:rFonts w:ascii="Times New Roman" w:hAnsi="Times New Roman" w:cs="Times New Roman"/>
          <w:sz w:val="24"/>
          <w:szCs w:val="24"/>
        </w:rPr>
        <w:t xml:space="preserve"> </w:t>
      </w:r>
      <w:r w:rsidR="00901981" w:rsidRPr="004F3374">
        <w:rPr>
          <w:rFonts w:ascii="Times New Roman" w:hAnsi="Times New Roman" w:cs="Times New Roman"/>
          <w:sz w:val="24"/>
          <w:szCs w:val="24"/>
        </w:rPr>
        <w:fldChar w:fldCharType="begin">
          <w:fldData xml:space="preserve">PEVuZE5vdGU+PENpdGU+PEF1dGhvcj5DZXlsYW48L0F1dGhvcj48WWVhcj4yMDEzPC9ZZWFyPjxS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</w:fldData>
        </w:fldChar>
      </w:r>
      <w:r w:rsidR="001257E4">
        <w:rPr>
          <w:rFonts w:ascii="Times New Roman" w:hAnsi="Times New Roman" w:cs="Times New Roman"/>
          <w:sz w:val="24"/>
          <w:szCs w:val="24"/>
        </w:rPr>
        <w:instrText xml:space="preserve"> ADDIN EN.CITE </w:instrText>
      </w:r>
      <w:r w:rsidR="00901981">
        <w:rPr>
          <w:rFonts w:ascii="Times New Roman" w:hAnsi="Times New Roman" w:cs="Times New Roman"/>
          <w:sz w:val="24"/>
          <w:szCs w:val="24"/>
        </w:rPr>
        <w:fldChar w:fldCharType="begin">
          <w:fldData xml:space="preserve">PEVuZE5vdGU+PENpdGU+PEF1dGhvcj5DZXlsYW48L0F1dGhvcj48WWVhcj4yMDEzPC9ZZWFyPjxS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</w:fldData>
        </w:fldChar>
      </w:r>
      <w:r w:rsidR="001257E4">
        <w:rPr>
          <w:rFonts w:ascii="Times New Roman" w:hAnsi="Times New Roman" w:cs="Times New Roman"/>
          <w:sz w:val="24"/>
          <w:szCs w:val="24"/>
        </w:rPr>
        <w:instrText xml:space="preserve"> ADDIN EN.CITE.DATA </w:instrText>
      </w:r>
      <w:r w:rsidR="00901981">
        <w:rPr>
          <w:rFonts w:ascii="Times New Roman" w:hAnsi="Times New Roman" w:cs="Times New Roman"/>
          <w:sz w:val="24"/>
          <w:szCs w:val="24"/>
        </w:rPr>
      </w:r>
      <w:r w:rsidR="00901981">
        <w:rPr>
          <w:rFonts w:ascii="Times New Roman" w:hAnsi="Times New Roman" w:cs="Times New Roman"/>
          <w:sz w:val="24"/>
          <w:szCs w:val="24"/>
        </w:rPr>
        <w:fldChar w:fldCharType="end"/>
      </w:r>
      <w:r w:rsidR="00901981" w:rsidRPr="004F3374">
        <w:rPr>
          <w:rFonts w:ascii="Times New Roman" w:hAnsi="Times New Roman" w:cs="Times New Roman"/>
          <w:sz w:val="24"/>
          <w:szCs w:val="24"/>
        </w:rPr>
      </w:r>
      <w:r w:rsidR="00901981" w:rsidRPr="004F3374">
        <w:rPr>
          <w:rFonts w:ascii="Times New Roman" w:hAnsi="Times New Roman" w:cs="Times New Roman"/>
          <w:sz w:val="24"/>
          <w:szCs w:val="24"/>
        </w:rPr>
        <w:fldChar w:fldCharType="separate"/>
      </w:r>
      <w:r w:rsidR="001257E4" w:rsidRPr="001257E4">
        <w:rPr>
          <w:rFonts w:ascii="Times New Roman" w:hAnsi="Times New Roman" w:cs="Times New Roman"/>
          <w:noProof/>
          <w:sz w:val="24"/>
          <w:szCs w:val="24"/>
          <w:vertAlign w:val="superscript"/>
        </w:rPr>
        <w:t>(</w:t>
      </w:r>
      <w:hyperlink w:anchor="_ENREF_19" w:tooltip="Ceylan, 2013 #2311" w:history="1">
        <w:r w:rsidR="001257E4" w:rsidRPr="001257E4">
          <w:rPr>
            <w:rFonts w:ascii="Times New Roman" w:hAnsi="Times New Roman" w:cs="Times New Roman"/>
            <w:noProof/>
            <w:sz w:val="24"/>
            <w:szCs w:val="24"/>
            <w:vertAlign w:val="superscript"/>
          </w:rPr>
          <w:t>19</w:t>
        </w:r>
      </w:hyperlink>
      <w:r w:rsidR="001257E4" w:rsidRPr="001257E4">
        <w:rPr>
          <w:rFonts w:ascii="Times New Roman" w:hAnsi="Times New Roman" w:cs="Times New Roman"/>
          <w:noProof/>
          <w:sz w:val="24"/>
          <w:szCs w:val="24"/>
          <w:vertAlign w:val="superscript"/>
        </w:rPr>
        <w:t>)</w:t>
      </w:r>
      <w:r w:rsidR="00901981" w:rsidRPr="004F3374">
        <w:rPr>
          <w:rFonts w:ascii="Times New Roman" w:hAnsi="Times New Roman" w:cs="Times New Roman"/>
          <w:sz w:val="24"/>
          <w:szCs w:val="24"/>
        </w:rPr>
        <w:fldChar w:fldCharType="end"/>
      </w:r>
      <w:r w:rsidRPr="004F3374">
        <w:rPr>
          <w:rFonts w:ascii="Times New Roman" w:hAnsi="Times New Roman" w:cs="Times New Roman"/>
          <w:sz w:val="24"/>
          <w:szCs w:val="24"/>
        </w:rPr>
        <w:t xml:space="preserve"> Recently</w:t>
      </w:r>
      <w:r w:rsidR="00927C86">
        <w:rPr>
          <w:rFonts w:ascii="Times New Roman" w:hAnsi="Times New Roman" w:cs="Times New Roman"/>
          <w:sz w:val="24"/>
          <w:szCs w:val="24"/>
        </w:rPr>
        <w:t>, Shao et al. exhibited a significant correlation between platelet and PLT indices (including MPV, P-LCR, and PDW) and direct markers of HCV-induced hepatic cirrhosis and reported their ability to correlate with fibrosis progression and differentiation between mild and severe fibrosis</w:t>
      </w:r>
      <w:r w:rsidR="00A23EAE">
        <w:rPr>
          <w:rFonts w:ascii="Times New Roman" w:hAnsi="Times New Roman" w:cs="Times New Roman"/>
          <w:sz w:val="24"/>
          <w:szCs w:val="24"/>
        </w:rPr>
        <w:t>. Investigators used</w:t>
      </w:r>
      <w:r w:rsidR="00927C86">
        <w:rPr>
          <w:rFonts w:ascii="Times New Roman" w:hAnsi="Times New Roman" w:cs="Times New Roman"/>
          <w:sz w:val="24"/>
          <w:szCs w:val="24"/>
        </w:rPr>
        <w:t xml:space="preserve"> </w:t>
      </w:r>
      <w:r w:rsidR="0080582A">
        <w:rPr>
          <w:rFonts w:ascii="Times New Roman" w:hAnsi="Times New Roman" w:cs="Times New Roman"/>
          <w:sz w:val="24"/>
          <w:szCs w:val="24"/>
        </w:rPr>
        <w:t xml:space="preserve">Fibroscan </w:t>
      </w:r>
      <w:r w:rsidR="00A23EAE">
        <w:rPr>
          <w:rFonts w:ascii="Times New Roman" w:hAnsi="Times New Roman" w:cs="Times New Roman"/>
          <w:sz w:val="24"/>
          <w:szCs w:val="24"/>
        </w:rPr>
        <w:t>to confirm these results</w:t>
      </w:r>
      <w:r w:rsidRPr="004F3374">
        <w:rPr>
          <w:rFonts w:ascii="Times New Roman" w:hAnsi="Times New Roman" w:cs="Times New Roman"/>
          <w:sz w:val="24"/>
          <w:szCs w:val="24"/>
        </w:rPr>
        <w:t>.</w:t>
      </w:r>
      <w:r w:rsidR="0080582A">
        <w:rPr>
          <w:rFonts w:ascii="Times New Roman" w:hAnsi="Times New Roman" w:cs="Times New Roman"/>
          <w:sz w:val="24"/>
          <w:szCs w:val="24"/>
        </w:rPr>
        <w:t xml:space="preserve"> </w:t>
      </w:r>
      <w:r w:rsidR="00901981" w:rsidRPr="004F3374">
        <w:rPr>
          <w:rFonts w:ascii="Times New Roman" w:hAnsi="Times New Roman" w:cs="Times New Roman"/>
          <w:sz w:val="24"/>
          <w:szCs w:val="24"/>
        </w:rPr>
        <w:fldChar w:fldCharType="begin"/>
      </w:r>
      <w:r w:rsidR="001257E4">
        <w:rPr>
          <w:rFonts w:ascii="Times New Roman" w:hAnsi="Times New Roman" w:cs="Times New Roman"/>
          <w:sz w:val="24"/>
          <w:szCs w:val="24"/>
        </w:rPr>
        <w:instrText xml:space="preserve"> ADDIN EN.CITE &lt;EndNote&gt;&lt;Cite&gt;&lt;Author&gt;Shao&lt;/Author&gt;&lt;Year&gt;2020&lt;/Year&gt;&lt;RecNum&gt;2299&lt;/RecNum&gt;&lt;DisplayText&gt;&lt;style face="superscript"&gt;(20)&lt;/style&gt;&lt;/DisplayText&gt;&lt;record&gt;&lt;rec-number&gt;2299&lt;/rec-number&gt;&lt;foreign-keys&gt;&lt;key app="EN" db-id="zexex99r4sp2wfevee5pswa2v0xs5dxavpvw" timestamp="1711313582"&gt;2299&lt;/key&gt;&lt;/foreign-keys&gt;&lt;ref-type name="Journal Article"&gt;17&lt;/ref-type&gt;&lt;contributors&gt;&lt;authors&gt;&lt;author&gt;Shao, Lin-Nan&lt;/author&gt;&lt;author&gt;Zhang, Shu-Ting&lt;/author&gt;&lt;author&gt;Wang, Ni&lt;/author&gt;&lt;author&gt;Yu, Wei-Jian&lt;/author&gt;&lt;author&gt;Chen, Mei&lt;/author&gt;&lt;author&gt;Xiao, Nan&lt;/author&gt;&lt;author&gt;Duan, Ying&lt;/author&gt;&lt;author&gt;Pan, Ling-Zi&lt;/author&gt;&lt;author&gt;Song, Wen-Qian&lt;/author&gt;&lt;author&gt;Xia, Yue-Xin&lt;/author&gt;&lt;author&gt;Zhang, Li&lt;/author&gt;&lt;author&gt;Qi, Ning&lt;/author&gt;&lt;author&gt;Liu, Ming&lt;/author&gt;&lt;author&gt;Zhou, Shi-Hang&lt;/author&gt;&lt;/authors&gt;&lt;/contributors&gt;&lt;titles&gt;&lt;title&gt;Platelet indices significantly correlate with liver fibrosis in HCV-infected patients&lt;/title&gt;&lt;secondary-title&gt;PLOS ONE&lt;/secondary-title&gt;&lt;/titles&gt;&lt;periodical&gt;&lt;full-title&gt;PLOS ONE&lt;/full-title&gt;&lt;/periodical&gt;&lt;pages&gt;e0227544&lt;/pages&gt;&lt;volume&gt;15&lt;/volume&gt;&lt;number&gt;1&lt;/number&gt;&lt;dates&gt;&lt;year&gt;2020&lt;/year&gt;&lt;/dates&gt;&lt;publisher&gt;Public Library of Science&lt;/publisher&gt;&lt;urls&gt;&lt;related-urls&gt;&lt;url&gt;https://doi.org/10.1371/journal.pone.0227544&lt;/url&gt;&lt;/related-urls&gt;&lt;/urls&gt;&lt;electronic-resource-num&gt;10.1371/journal.pone.0227544&lt;/electronic-resource-num&gt;&lt;/record&gt;&lt;/Cite&gt;&lt;/EndNote&gt;</w:instrText>
      </w:r>
      <w:r w:rsidR="00901981" w:rsidRPr="004F3374">
        <w:rPr>
          <w:rFonts w:ascii="Times New Roman" w:hAnsi="Times New Roman" w:cs="Times New Roman"/>
          <w:sz w:val="24"/>
          <w:szCs w:val="24"/>
        </w:rPr>
        <w:fldChar w:fldCharType="separate"/>
      </w:r>
      <w:r w:rsidR="001257E4" w:rsidRPr="001257E4">
        <w:rPr>
          <w:rFonts w:ascii="Times New Roman" w:hAnsi="Times New Roman" w:cs="Times New Roman"/>
          <w:noProof/>
          <w:sz w:val="24"/>
          <w:szCs w:val="24"/>
          <w:vertAlign w:val="superscript"/>
        </w:rPr>
        <w:t>(</w:t>
      </w:r>
      <w:hyperlink w:anchor="_ENREF_20" w:tooltip="Shao, 2020 #2299" w:history="1">
        <w:r w:rsidR="001257E4" w:rsidRPr="001257E4">
          <w:rPr>
            <w:rFonts w:ascii="Times New Roman" w:hAnsi="Times New Roman" w:cs="Times New Roman"/>
            <w:noProof/>
            <w:sz w:val="24"/>
            <w:szCs w:val="24"/>
            <w:vertAlign w:val="superscript"/>
          </w:rPr>
          <w:t>20</w:t>
        </w:r>
      </w:hyperlink>
      <w:r w:rsidR="001257E4" w:rsidRPr="001257E4">
        <w:rPr>
          <w:rFonts w:ascii="Times New Roman" w:hAnsi="Times New Roman" w:cs="Times New Roman"/>
          <w:noProof/>
          <w:sz w:val="24"/>
          <w:szCs w:val="24"/>
          <w:vertAlign w:val="superscript"/>
        </w:rPr>
        <w:t>)</w:t>
      </w:r>
      <w:r w:rsidR="00901981" w:rsidRPr="004F3374">
        <w:rPr>
          <w:rFonts w:ascii="Times New Roman" w:hAnsi="Times New Roman" w:cs="Times New Roman"/>
          <w:sz w:val="24"/>
          <w:szCs w:val="24"/>
        </w:rPr>
        <w:fldChar w:fldCharType="end"/>
      </w:r>
      <w:r w:rsidRPr="004F3374">
        <w:rPr>
          <w:rFonts w:ascii="Times New Roman" w:hAnsi="Times New Roman" w:cs="Times New Roman"/>
          <w:sz w:val="24"/>
          <w:szCs w:val="24"/>
        </w:rPr>
        <w:t xml:space="preserve"> </w:t>
      </w:r>
    </w:p>
    <w:p w14:paraId="6CFA375A" w14:textId="192E0F8E" w:rsidR="00715E9D" w:rsidRPr="004F3374" w:rsidRDefault="00715E9D" w:rsidP="001257E4">
      <w:pPr>
        <w:autoSpaceDE w:val="0"/>
        <w:autoSpaceDN w:val="0"/>
        <w:adjustRightInd w:val="0"/>
        <w:spacing w:after="0" w:line="480" w:lineRule="auto"/>
        <w:ind w:firstLine="720"/>
        <w:jc w:val="both"/>
        <w:rPr>
          <w:rFonts w:ascii="Times New Roman" w:hAnsi="Times New Roman" w:cs="Times New Roman"/>
          <w:sz w:val="24"/>
          <w:szCs w:val="24"/>
        </w:rPr>
      </w:pPr>
      <w:r w:rsidRPr="004F3374">
        <w:rPr>
          <w:rFonts w:ascii="Times New Roman" w:hAnsi="Times New Roman" w:cs="Times New Roman"/>
          <w:sz w:val="24"/>
          <w:szCs w:val="24"/>
        </w:rPr>
        <w:t xml:space="preserve">In the study by Kurt M </w:t>
      </w:r>
      <w:r w:rsidR="00927C86">
        <w:rPr>
          <w:rFonts w:ascii="Times New Roman" w:hAnsi="Times New Roman" w:cs="Times New Roman"/>
          <w:sz w:val="24"/>
          <w:szCs w:val="24"/>
        </w:rPr>
        <w:t xml:space="preserve">et al., MPV level in cases suffering HCC was significantly high in comparison with cases suffering chronic hepatitis or control individuals, and it was suggested to be used as one of the </w:t>
      </w:r>
      <w:r w:rsidR="00561001" w:rsidRPr="004F3374">
        <w:rPr>
          <w:rFonts w:ascii="Times New Roman" w:hAnsi="Times New Roman" w:cs="Times New Roman"/>
          <w:sz w:val="24"/>
          <w:szCs w:val="24"/>
        </w:rPr>
        <w:t xml:space="preserve">HCC diagnosis </w:t>
      </w:r>
      <w:r w:rsidRPr="004F3374">
        <w:rPr>
          <w:rFonts w:ascii="Times New Roman" w:hAnsi="Times New Roman" w:cs="Times New Roman"/>
          <w:sz w:val="24"/>
          <w:szCs w:val="24"/>
        </w:rPr>
        <w:t>marker</w:t>
      </w:r>
      <w:r w:rsidR="00561001">
        <w:rPr>
          <w:rFonts w:ascii="Times New Roman" w:hAnsi="Times New Roman" w:cs="Times New Roman"/>
          <w:sz w:val="24"/>
          <w:szCs w:val="24"/>
        </w:rPr>
        <w:t>s</w:t>
      </w:r>
      <w:r w:rsidRPr="004F3374">
        <w:rPr>
          <w:rFonts w:ascii="Times New Roman" w:hAnsi="Times New Roman" w:cs="Times New Roman"/>
          <w:sz w:val="24"/>
          <w:szCs w:val="24"/>
        </w:rPr>
        <w:t xml:space="preserve"> in </w:t>
      </w:r>
      <w:r w:rsidR="00561001">
        <w:rPr>
          <w:rFonts w:ascii="Times New Roman" w:hAnsi="Times New Roman" w:cs="Times New Roman"/>
          <w:sz w:val="24"/>
          <w:szCs w:val="24"/>
        </w:rPr>
        <w:t>cases</w:t>
      </w:r>
      <w:r w:rsidRPr="004F3374">
        <w:rPr>
          <w:rFonts w:ascii="Times New Roman" w:hAnsi="Times New Roman" w:cs="Times New Roman"/>
          <w:sz w:val="24"/>
          <w:szCs w:val="24"/>
        </w:rPr>
        <w:t xml:space="preserve"> </w:t>
      </w:r>
      <w:r w:rsidR="00561001">
        <w:rPr>
          <w:rFonts w:ascii="Times New Roman" w:hAnsi="Times New Roman" w:cs="Times New Roman"/>
          <w:sz w:val="24"/>
          <w:szCs w:val="24"/>
        </w:rPr>
        <w:t>suffering</w:t>
      </w:r>
      <w:r w:rsidRPr="004F3374">
        <w:rPr>
          <w:rFonts w:ascii="Times New Roman" w:hAnsi="Times New Roman" w:cs="Times New Roman"/>
          <w:sz w:val="24"/>
          <w:szCs w:val="24"/>
        </w:rPr>
        <w:t xml:space="preserve"> </w:t>
      </w:r>
      <w:r w:rsidR="00561001">
        <w:rPr>
          <w:rFonts w:ascii="Times New Roman" w:hAnsi="Times New Roman" w:cs="Times New Roman"/>
          <w:sz w:val="24"/>
          <w:szCs w:val="24"/>
        </w:rPr>
        <w:t>CLD</w:t>
      </w:r>
      <w:r w:rsidRPr="004F3374">
        <w:rPr>
          <w:rFonts w:ascii="Times New Roman" w:hAnsi="Times New Roman" w:cs="Times New Roman"/>
          <w:sz w:val="24"/>
          <w:szCs w:val="24"/>
        </w:rPr>
        <w:t>.</w:t>
      </w:r>
      <w:r w:rsidR="00901981" w:rsidRPr="004F3374">
        <w:rPr>
          <w:rFonts w:ascii="Times New Roman" w:hAnsi="Times New Roman" w:cs="Times New Roman"/>
          <w:sz w:val="24"/>
          <w:szCs w:val="24"/>
        </w:rPr>
        <w:fldChar w:fldCharType="begin">
          <w:fldData xml:space="preserve">PEVuZE5vdGU+PENpdGU+PEF1dGhvcj5LdXJ0PC9BdXRob3I+PFllYXI+MjAxMjwvWWVhcj48UmVj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</w:fldData>
        </w:fldChar>
      </w:r>
      <w:r w:rsidR="001257E4">
        <w:rPr>
          <w:rFonts w:ascii="Times New Roman" w:hAnsi="Times New Roman" w:cs="Times New Roman"/>
          <w:sz w:val="24"/>
          <w:szCs w:val="24"/>
        </w:rPr>
        <w:instrText xml:space="preserve"> ADDIN EN.CITE </w:instrText>
      </w:r>
      <w:r w:rsidR="00901981">
        <w:rPr>
          <w:rFonts w:ascii="Times New Roman" w:hAnsi="Times New Roman" w:cs="Times New Roman"/>
          <w:sz w:val="24"/>
          <w:szCs w:val="24"/>
        </w:rPr>
        <w:fldChar w:fldCharType="begin">
          <w:fldData xml:space="preserve">PEVuZE5vdGU+PENpdGU+PEF1dGhvcj5LdXJ0PC9BdXRob3I+PFllYXI+MjAxMjwvWWVhcj48UmVj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</w:fldData>
        </w:fldChar>
      </w:r>
      <w:r w:rsidR="001257E4">
        <w:rPr>
          <w:rFonts w:ascii="Times New Roman" w:hAnsi="Times New Roman" w:cs="Times New Roman"/>
          <w:sz w:val="24"/>
          <w:szCs w:val="24"/>
        </w:rPr>
        <w:instrText xml:space="preserve"> ADDIN EN.CITE.DATA </w:instrText>
      </w:r>
      <w:r w:rsidR="00901981">
        <w:rPr>
          <w:rFonts w:ascii="Times New Roman" w:hAnsi="Times New Roman" w:cs="Times New Roman"/>
          <w:sz w:val="24"/>
          <w:szCs w:val="24"/>
        </w:rPr>
      </w:r>
      <w:r w:rsidR="00901981">
        <w:rPr>
          <w:rFonts w:ascii="Times New Roman" w:hAnsi="Times New Roman" w:cs="Times New Roman"/>
          <w:sz w:val="24"/>
          <w:szCs w:val="24"/>
        </w:rPr>
        <w:fldChar w:fldCharType="end"/>
      </w:r>
      <w:r w:rsidR="00901981" w:rsidRPr="004F3374">
        <w:rPr>
          <w:rFonts w:ascii="Times New Roman" w:hAnsi="Times New Roman" w:cs="Times New Roman"/>
          <w:sz w:val="24"/>
          <w:szCs w:val="24"/>
        </w:rPr>
      </w:r>
      <w:r w:rsidR="00901981" w:rsidRPr="004F3374">
        <w:rPr>
          <w:rFonts w:ascii="Times New Roman" w:hAnsi="Times New Roman" w:cs="Times New Roman"/>
          <w:sz w:val="24"/>
          <w:szCs w:val="24"/>
        </w:rPr>
        <w:fldChar w:fldCharType="separate"/>
      </w:r>
      <w:r w:rsidR="001257E4" w:rsidRPr="001257E4">
        <w:rPr>
          <w:rFonts w:ascii="Times New Roman" w:hAnsi="Times New Roman" w:cs="Times New Roman"/>
          <w:noProof/>
          <w:sz w:val="24"/>
          <w:szCs w:val="24"/>
          <w:vertAlign w:val="superscript"/>
        </w:rPr>
        <w:t>(</w:t>
      </w:r>
      <w:hyperlink w:anchor="_ENREF_21" w:tooltip="Kurt, 2012 #2297" w:history="1">
        <w:r w:rsidR="001257E4" w:rsidRPr="001257E4">
          <w:rPr>
            <w:rFonts w:ascii="Times New Roman" w:hAnsi="Times New Roman" w:cs="Times New Roman"/>
            <w:noProof/>
            <w:sz w:val="24"/>
            <w:szCs w:val="24"/>
            <w:vertAlign w:val="superscript"/>
          </w:rPr>
          <w:t>21</w:t>
        </w:r>
      </w:hyperlink>
      <w:r w:rsidR="001257E4" w:rsidRPr="001257E4">
        <w:rPr>
          <w:rFonts w:ascii="Times New Roman" w:hAnsi="Times New Roman" w:cs="Times New Roman"/>
          <w:noProof/>
          <w:sz w:val="24"/>
          <w:szCs w:val="24"/>
          <w:vertAlign w:val="superscript"/>
        </w:rPr>
        <w:t>)</w:t>
      </w:r>
      <w:r w:rsidR="00901981" w:rsidRPr="004F3374">
        <w:rPr>
          <w:rFonts w:ascii="Times New Roman" w:hAnsi="Times New Roman" w:cs="Times New Roman"/>
          <w:sz w:val="24"/>
          <w:szCs w:val="24"/>
        </w:rPr>
        <w:fldChar w:fldCharType="end"/>
      </w:r>
      <w:r w:rsidRPr="004F3374">
        <w:rPr>
          <w:rFonts w:ascii="Times New Roman" w:hAnsi="Times New Roman" w:cs="Times New Roman"/>
          <w:sz w:val="24"/>
          <w:szCs w:val="24"/>
        </w:rPr>
        <w:t xml:space="preserve">  </w:t>
      </w:r>
      <w:r w:rsidR="0080582A">
        <w:rPr>
          <w:rFonts w:ascii="Times New Roman" w:hAnsi="Times New Roman" w:cs="Times New Roman"/>
          <w:sz w:val="24"/>
          <w:szCs w:val="24"/>
        </w:rPr>
        <w:t xml:space="preserve">Our study found a statistically significant difference </w:t>
      </w:r>
      <w:r w:rsidRPr="00E230BE">
        <w:rPr>
          <w:rFonts w:ascii="Times New Roman" w:hAnsi="Times New Roman" w:cs="Times New Roman"/>
          <w:sz w:val="24"/>
          <w:szCs w:val="24"/>
        </w:rPr>
        <w:t xml:space="preserve">between the HCC group and Child A </w:t>
      </w:r>
      <w:r w:rsidR="00C12809">
        <w:rPr>
          <w:rFonts w:ascii="Times New Roman" w:hAnsi="Times New Roman" w:cs="Times New Roman"/>
          <w:sz w:val="24"/>
          <w:szCs w:val="24"/>
        </w:rPr>
        <w:t>&amp;</w:t>
      </w:r>
      <w:r w:rsidR="00ED2102">
        <w:rPr>
          <w:rFonts w:ascii="Times New Roman" w:hAnsi="Times New Roman" w:cs="Times New Roman"/>
          <w:sz w:val="24"/>
          <w:szCs w:val="24"/>
        </w:rPr>
        <w:t xml:space="preserve"> C patients</w:t>
      </w:r>
      <w:r w:rsidR="0080582A">
        <w:rPr>
          <w:rFonts w:ascii="Times New Roman" w:hAnsi="Times New Roman" w:cs="Times New Roman"/>
          <w:sz w:val="24"/>
          <w:szCs w:val="24"/>
        </w:rPr>
        <w:t>. In contrast,</w:t>
      </w:r>
      <w:r w:rsidR="00927C86">
        <w:rPr>
          <w:rFonts w:ascii="Times New Roman" w:hAnsi="Times New Roman" w:cs="Times New Roman"/>
          <w:sz w:val="24"/>
          <w:szCs w:val="24"/>
        </w:rPr>
        <w:t xml:space="preserve"> no significant difference was demonstrated between </w:t>
      </w:r>
      <w:r w:rsidR="0080582A">
        <w:rPr>
          <w:rFonts w:ascii="Times New Roman" w:hAnsi="Times New Roman" w:cs="Times New Roman"/>
          <w:sz w:val="24"/>
          <w:szCs w:val="24"/>
        </w:rPr>
        <w:t>the HCC and Child B cases. This may explain the similar MELD scores in both groups and the MPV relation to hepatic fibrosis</w:t>
      </w:r>
      <w:r w:rsidR="00991E58">
        <w:rPr>
          <w:rFonts w:ascii="Times New Roman" w:hAnsi="Times New Roman" w:cs="Times New Roman"/>
          <w:sz w:val="24"/>
          <w:szCs w:val="24"/>
        </w:rPr>
        <w:t>.</w:t>
      </w:r>
      <w:r w:rsidR="00F02D32">
        <w:rPr>
          <w:rFonts w:ascii="Times New Roman" w:hAnsi="Times New Roman" w:cs="Times New Roman"/>
          <w:sz w:val="24"/>
          <w:szCs w:val="24"/>
        </w:rPr>
        <w:t xml:space="preserve"> </w:t>
      </w:r>
      <w:r w:rsidR="00991E58">
        <w:rPr>
          <w:rFonts w:ascii="Times New Roman" w:hAnsi="Times New Roman" w:cs="Times New Roman"/>
          <w:sz w:val="24"/>
          <w:szCs w:val="24"/>
        </w:rPr>
        <w:t xml:space="preserve">MPV was positively related to </w:t>
      </w:r>
      <w:r w:rsidR="00F02D32">
        <w:rPr>
          <w:rFonts w:ascii="Times New Roman" w:hAnsi="Times New Roman" w:cs="Times New Roman"/>
          <w:sz w:val="24"/>
          <w:szCs w:val="24"/>
        </w:rPr>
        <w:t>tumor</w:t>
      </w:r>
      <w:r w:rsidR="00991E58">
        <w:rPr>
          <w:rFonts w:ascii="Times New Roman" w:hAnsi="Times New Roman" w:cs="Times New Roman"/>
          <w:sz w:val="24"/>
          <w:szCs w:val="24"/>
        </w:rPr>
        <w:t xml:space="preserve"> size,</w:t>
      </w:r>
      <w:r w:rsidR="00927C86">
        <w:rPr>
          <w:rFonts w:ascii="Times New Roman" w:hAnsi="Times New Roman" w:cs="Times New Roman"/>
          <w:sz w:val="24"/>
          <w:szCs w:val="24"/>
        </w:rPr>
        <w:t xml:space="preserve"> </w:t>
      </w:r>
      <w:r w:rsidR="00991E58">
        <w:rPr>
          <w:rFonts w:ascii="Times New Roman" w:hAnsi="Times New Roman" w:cs="Times New Roman"/>
          <w:sz w:val="24"/>
          <w:szCs w:val="24"/>
        </w:rPr>
        <w:t>Child score</w:t>
      </w:r>
      <w:r w:rsidR="00927C86">
        <w:rPr>
          <w:rFonts w:ascii="Times New Roman" w:hAnsi="Times New Roman" w:cs="Times New Roman"/>
          <w:sz w:val="24"/>
          <w:szCs w:val="24"/>
        </w:rPr>
        <w:t>, and BCLC, but these relations</w:t>
      </w:r>
      <w:r w:rsidR="00991E58">
        <w:rPr>
          <w:rFonts w:ascii="Times New Roman" w:hAnsi="Times New Roman" w:cs="Times New Roman"/>
          <w:sz w:val="24"/>
          <w:szCs w:val="24"/>
        </w:rPr>
        <w:t xml:space="preserve"> were not statistically significant.</w:t>
      </w:r>
      <w:r w:rsidR="00F96ABA">
        <w:rPr>
          <w:rFonts w:ascii="Times New Roman" w:hAnsi="Times New Roman" w:cs="Times New Roman"/>
          <w:sz w:val="24"/>
          <w:szCs w:val="24"/>
        </w:rPr>
        <w:t xml:space="preserve"> </w:t>
      </w:r>
      <w:r w:rsidR="00991E58">
        <w:rPr>
          <w:rFonts w:ascii="Times New Roman" w:hAnsi="Times New Roman" w:cs="Times New Roman"/>
          <w:sz w:val="24"/>
          <w:szCs w:val="24"/>
        </w:rPr>
        <w:t>This previous finding</w:t>
      </w:r>
      <w:r w:rsidR="00F96ABA">
        <w:rPr>
          <w:rFonts w:ascii="Times New Roman" w:hAnsi="Times New Roman" w:cs="Times New Roman"/>
          <w:sz w:val="24"/>
          <w:szCs w:val="24"/>
        </w:rPr>
        <w:t xml:space="preserve"> </w:t>
      </w:r>
      <w:r w:rsidRPr="00E230BE">
        <w:rPr>
          <w:rFonts w:ascii="Times New Roman" w:hAnsi="Times New Roman" w:cs="Times New Roman"/>
          <w:sz w:val="24"/>
          <w:szCs w:val="24"/>
        </w:rPr>
        <w:t>suggest</w:t>
      </w:r>
      <w:r w:rsidR="00F02D32">
        <w:rPr>
          <w:rFonts w:ascii="Times New Roman" w:hAnsi="Times New Roman" w:cs="Times New Roman"/>
          <w:sz w:val="24"/>
          <w:szCs w:val="24"/>
        </w:rPr>
        <w:t>s</w:t>
      </w:r>
      <w:r w:rsidRPr="00E230BE">
        <w:rPr>
          <w:rFonts w:ascii="Times New Roman" w:hAnsi="Times New Roman" w:cs="Times New Roman"/>
          <w:sz w:val="24"/>
          <w:szCs w:val="24"/>
        </w:rPr>
        <w:t xml:space="preserve"> that MPV </w:t>
      </w:r>
      <w:r w:rsidR="00561001">
        <w:rPr>
          <w:rFonts w:ascii="Times New Roman" w:hAnsi="Times New Roman" w:cs="Times New Roman"/>
          <w:sz w:val="24"/>
          <w:szCs w:val="24"/>
        </w:rPr>
        <w:t>might</w:t>
      </w:r>
      <w:r w:rsidRPr="00E230BE">
        <w:rPr>
          <w:rFonts w:ascii="Times New Roman" w:hAnsi="Times New Roman" w:cs="Times New Roman"/>
          <w:sz w:val="24"/>
          <w:szCs w:val="24"/>
        </w:rPr>
        <w:t xml:space="preserve"> be </w:t>
      </w:r>
      <w:r w:rsidR="0080582A">
        <w:rPr>
          <w:rFonts w:ascii="Times New Roman" w:hAnsi="Times New Roman" w:cs="Times New Roman"/>
          <w:sz w:val="24"/>
          <w:szCs w:val="24"/>
        </w:rPr>
        <w:t>helpful</w:t>
      </w:r>
      <w:r w:rsidRPr="00E230BE">
        <w:rPr>
          <w:rFonts w:ascii="Times New Roman" w:hAnsi="Times New Roman" w:cs="Times New Roman"/>
          <w:sz w:val="24"/>
          <w:szCs w:val="24"/>
        </w:rPr>
        <w:t xml:space="preserve"> as </w:t>
      </w:r>
      <w:r w:rsidR="00561001">
        <w:rPr>
          <w:rFonts w:ascii="Times New Roman" w:hAnsi="Times New Roman" w:cs="Times New Roman"/>
          <w:sz w:val="24"/>
          <w:szCs w:val="24"/>
        </w:rPr>
        <w:t>one of the</w:t>
      </w:r>
      <w:r w:rsidRPr="00E230BE">
        <w:rPr>
          <w:rFonts w:ascii="Times New Roman" w:hAnsi="Times New Roman" w:cs="Times New Roman"/>
          <w:sz w:val="24"/>
          <w:szCs w:val="24"/>
        </w:rPr>
        <w:t xml:space="preserve"> prognostic </w:t>
      </w:r>
      <w:r w:rsidR="00927C86">
        <w:rPr>
          <w:rFonts w:ascii="Times New Roman" w:hAnsi="Times New Roman" w:cs="Times New Roman"/>
          <w:sz w:val="24"/>
          <w:szCs w:val="24"/>
        </w:rPr>
        <w:t>markers</w:t>
      </w:r>
      <w:r w:rsidRPr="00E230BE">
        <w:rPr>
          <w:rFonts w:ascii="Times New Roman" w:hAnsi="Times New Roman" w:cs="Times New Roman"/>
          <w:sz w:val="24"/>
          <w:szCs w:val="24"/>
        </w:rPr>
        <w:t xml:space="preserve"> more than </w:t>
      </w:r>
      <w:r w:rsidR="00927C86">
        <w:rPr>
          <w:rFonts w:ascii="Times New Roman" w:hAnsi="Times New Roman" w:cs="Times New Roman"/>
          <w:sz w:val="24"/>
          <w:szCs w:val="24"/>
        </w:rPr>
        <w:t xml:space="preserve">a </w:t>
      </w:r>
      <w:r w:rsidRPr="00E230BE">
        <w:rPr>
          <w:rFonts w:ascii="Times New Roman" w:hAnsi="Times New Roman" w:cs="Times New Roman"/>
          <w:sz w:val="24"/>
          <w:szCs w:val="24"/>
        </w:rPr>
        <w:t>diagnostic marker in HCC</w:t>
      </w:r>
      <w:r w:rsidRPr="004F3374">
        <w:rPr>
          <w:rFonts w:ascii="Times New Roman" w:hAnsi="Times New Roman" w:cs="Times New Roman"/>
          <w:sz w:val="24"/>
          <w:szCs w:val="24"/>
        </w:rPr>
        <w:t xml:space="preserve"> patients</w:t>
      </w:r>
      <w:r w:rsidR="00927C86">
        <w:rPr>
          <w:rFonts w:ascii="Times New Roman" w:hAnsi="Times New Roman" w:cs="Times New Roman"/>
          <w:sz w:val="24"/>
          <w:szCs w:val="24"/>
        </w:rPr>
        <w:t>,</w:t>
      </w:r>
      <w:r w:rsidRPr="004F3374">
        <w:rPr>
          <w:rFonts w:ascii="Times New Roman" w:hAnsi="Times New Roman" w:cs="Times New Roman"/>
          <w:sz w:val="24"/>
          <w:szCs w:val="24"/>
        </w:rPr>
        <w:t xml:space="preserve"> as previously </w:t>
      </w:r>
      <w:r w:rsidR="0080582A">
        <w:rPr>
          <w:rFonts w:ascii="Times New Roman" w:hAnsi="Times New Roman" w:cs="Times New Roman"/>
          <w:sz w:val="24"/>
          <w:szCs w:val="24"/>
        </w:rPr>
        <w:t>indicated</w:t>
      </w:r>
      <w:r w:rsidRPr="004F3374">
        <w:rPr>
          <w:rFonts w:ascii="Times New Roman" w:hAnsi="Times New Roman" w:cs="Times New Roman"/>
          <w:sz w:val="24"/>
          <w:szCs w:val="24"/>
        </w:rPr>
        <w:t xml:space="preserve"> by Scheiner B et al.</w:t>
      </w:r>
      <w:r w:rsidR="00901981" w:rsidRPr="004F3374">
        <w:rPr>
          <w:rFonts w:ascii="Times New Roman" w:hAnsi="Times New Roman" w:cs="Times New Roman"/>
          <w:sz w:val="24"/>
          <w:szCs w:val="24"/>
        </w:rPr>
        <w:fldChar w:fldCharType="begin">
          <w:fldData xml:space="preserve">PEVuZE5vdGU+PENpdGU+PEF1dGhvcj5TY2hlaW5lcjwvQXV0aG9yPjxZZWFyPjIwMTk8L1llYXI+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</w:fldData>
        </w:fldChar>
      </w:r>
      <w:r w:rsidR="001257E4">
        <w:rPr>
          <w:rFonts w:ascii="Times New Roman" w:hAnsi="Times New Roman" w:cs="Times New Roman"/>
          <w:sz w:val="24"/>
          <w:szCs w:val="24"/>
        </w:rPr>
        <w:instrText xml:space="preserve"> ADDIN EN.CITE </w:instrText>
      </w:r>
      <w:r w:rsidR="00901981">
        <w:rPr>
          <w:rFonts w:ascii="Times New Roman" w:hAnsi="Times New Roman" w:cs="Times New Roman"/>
          <w:sz w:val="24"/>
          <w:szCs w:val="24"/>
        </w:rPr>
        <w:fldChar w:fldCharType="begin">
          <w:fldData xml:space="preserve">PEVuZE5vdGU+PENpdGU+PEF1dGhvcj5TY2hlaW5lcjwvQXV0aG9yPjxZZWFyPjIwMTk8L1llYXI+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</w:fldData>
        </w:fldChar>
      </w:r>
      <w:r w:rsidR="001257E4">
        <w:rPr>
          <w:rFonts w:ascii="Times New Roman" w:hAnsi="Times New Roman" w:cs="Times New Roman"/>
          <w:sz w:val="24"/>
          <w:szCs w:val="24"/>
        </w:rPr>
        <w:instrText xml:space="preserve"> ADDIN EN.CITE.DATA </w:instrText>
      </w:r>
      <w:r w:rsidR="00901981">
        <w:rPr>
          <w:rFonts w:ascii="Times New Roman" w:hAnsi="Times New Roman" w:cs="Times New Roman"/>
          <w:sz w:val="24"/>
          <w:szCs w:val="24"/>
        </w:rPr>
      </w:r>
      <w:r w:rsidR="00901981">
        <w:rPr>
          <w:rFonts w:ascii="Times New Roman" w:hAnsi="Times New Roman" w:cs="Times New Roman"/>
          <w:sz w:val="24"/>
          <w:szCs w:val="24"/>
        </w:rPr>
        <w:fldChar w:fldCharType="end"/>
      </w:r>
      <w:r w:rsidR="00901981" w:rsidRPr="004F3374">
        <w:rPr>
          <w:rFonts w:ascii="Times New Roman" w:hAnsi="Times New Roman" w:cs="Times New Roman"/>
          <w:sz w:val="24"/>
          <w:szCs w:val="24"/>
        </w:rPr>
      </w:r>
      <w:r w:rsidR="00901981" w:rsidRPr="004F3374">
        <w:rPr>
          <w:rFonts w:ascii="Times New Roman" w:hAnsi="Times New Roman" w:cs="Times New Roman"/>
          <w:sz w:val="24"/>
          <w:szCs w:val="24"/>
        </w:rPr>
        <w:fldChar w:fldCharType="separate"/>
      </w:r>
      <w:r w:rsidR="001257E4" w:rsidRPr="001257E4">
        <w:rPr>
          <w:rFonts w:ascii="Times New Roman" w:hAnsi="Times New Roman" w:cs="Times New Roman"/>
          <w:noProof/>
          <w:sz w:val="24"/>
          <w:szCs w:val="24"/>
          <w:vertAlign w:val="superscript"/>
        </w:rPr>
        <w:t>(</w:t>
      </w:r>
      <w:hyperlink w:anchor="_ENREF_22" w:tooltip="Scheiner, 2019 #2316" w:history="1">
        <w:r w:rsidR="001257E4" w:rsidRPr="001257E4">
          <w:rPr>
            <w:rFonts w:ascii="Times New Roman" w:hAnsi="Times New Roman" w:cs="Times New Roman"/>
            <w:noProof/>
            <w:sz w:val="24"/>
            <w:szCs w:val="24"/>
            <w:vertAlign w:val="superscript"/>
          </w:rPr>
          <w:t>22</w:t>
        </w:r>
      </w:hyperlink>
      <w:r w:rsidR="001257E4" w:rsidRPr="001257E4">
        <w:rPr>
          <w:rFonts w:ascii="Times New Roman" w:hAnsi="Times New Roman" w:cs="Times New Roman"/>
          <w:noProof/>
          <w:sz w:val="24"/>
          <w:szCs w:val="24"/>
          <w:vertAlign w:val="superscript"/>
        </w:rPr>
        <w:t>)</w:t>
      </w:r>
      <w:r w:rsidR="00901981" w:rsidRPr="004F3374">
        <w:rPr>
          <w:rFonts w:ascii="Times New Roman" w:hAnsi="Times New Roman" w:cs="Times New Roman"/>
          <w:sz w:val="24"/>
          <w:szCs w:val="24"/>
        </w:rPr>
        <w:fldChar w:fldCharType="end"/>
      </w:r>
    </w:p>
    <w:p w14:paraId="349D1771" w14:textId="0C79E9E7" w:rsidR="00715E9D" w:rsidRPr="004F3374" w:rsidRDefault="00715E9D" w:rsidP="001A0E01">
      <w:pPr>
        <w:autoSpaceDE w:val="0"/>
        <w:autoSpaceDN w:val="0"/>
        <w:adjustRightInd w:val="0"/>
        <w:spacing w:after="0" w:line="480" w:lineRule="auto"/>
        <w:ind w:firstLine="720"/>
        <w:jc w:val="both"/>
        <w:rPr>
          <w:rFonts w:ascii="Times New Roman" w:hAnsi="Times New Roman" w:cs="Times New Roman"/>
          <w:sz w:val="24"/>
          <w:szCs w:val="24"/>
        </w:rPr>
      </w:pPr>
      <w:r w:rsidRPr="004F3374">
        <w:rPr>
          <w:rFonts w:ascii="Times New Roman" w:hAnsi="Times New Roman" w:cs="Times New Roman"/>
          <w:sz w:val="24"/>
          <w:szCs w:val="24"/>
        </w:rPr>
        <w:t xml:space="preserve">PCT </w:t>
      </w:r>
      <w:r w:rsidR="00927C86">
        <w:rPr>
          <w:rFonts w:ascii="Times New Roman" w:hAnsi="Times New Roman" w:cs="Times New Roman"/>
          <w:sz w:val="24"/>
          <w:szCs w:val="24"/>
        </w:rPr>
        <w:t>and PDW are simple PIs that are elevated during PLT activation. An elevated</w:t>
      </w:r>
      <w:r w:rsidRPr="004F3374">
        <w:rPr>
          <w:rFonts w:ascii="Times New Roman" w:hAnsi="Times New Roman" w:cs="Times New Roman"/>
          <w:sz w:val="24"/>
          <w:szCs w:val="24"/>
        </w:rPr>
        <w:t xml:space="preserve"> </w:t>
      </w:r>
      <w:r w:rsidR="00561001">
        <w:rPr>
          <w:rFonts w:ascii="Times New Roman" w:hAnsi="Times New Roman" w:cs="Times New Roman"/>
          <w:sz w:val="24"/>
          <w:szCs w:val="24"/>
        </w:rPr>
        <w:t>level</w:t>
      </w:r>
      <w:r w:rsidRPr="004F3374">
        <w:rPr>
          <w:rFonts w:ascii="Times New Roman" w:hAnsi="Times New Roman" w:cs="Times New Roman"/>
          <w:sz w:val="24"/>
          <w:szCs w:val="24"/>
        </w:rPr>
        <w:t xml:space="preserve"> of PDW and PCT </w:t>
      </w:r>
      <w:r w:rsidR="001A0E01">
        <w:rPr>
          <w:rFonts w:ascii="Times New Roman" w:hAnsi="Times New Roman" w:cs="Times New Roman"/>
          <w:sz w:val="24"/>
          <w:szCs w:val="24"/>
        </w:rPr>
        <w:t xml:space="preserve">is </w:t>
      </w:r>
      <w:r w:rsidR="00561001">
        <w:rPr>
          <w:rFonts w:ascii="Times New Roman" w:hAnsi="Times New Roman" w:cs="Times New Roman"/>
          <w:sz w:val="24"/>
          <w:szCs w:val="24"/>
        </w:rPr>
        <w:t>associated with</w:t>
      </w:r>
      <w:r w:rsidRPr="004F3374">
        <w:rPr>
          <w:rFonts w:ascii="Times New Roman" w:hAnsi="Times New Roman" w:cs="Times New Roman"/>
          <w:sz w:val="24"/>
          <w:szCs w:val="24"/>
        </w:rPr>
        <w:t xml:space="preserve"> advanced </w:t>
      </w:r>
      <w:r w:rsidR="00561001">
        <w:rPr>
          <w:rFonts w:ascii="Times New Roman" w:hAnsi="Times New Roman" w:cs="Times New Roman"/>
          <w:sz w:val="24"/>
          <w:szCs w:val="24"/>
        </w:rPr>
        <w:t>hepatic</w:t>
      </w:r>
      <w:r w:rsidR="001A0E01">
        <w:rPr>
          <w:rFonts w:ascii="Times New Roman" w:hAnsi="Times New Roman" w:cs="Times New Roman"/>
          <w:sz w:val="24"/>
          <w:szCs w:val="24"/>
        </w:rPr>
        <w:t xml:space="preserve"> cirrhosis</w:t>
      </w:r>
      <w:r w:rsidRPr="004F3374">
        <w:rPr>
          <w:rFonts w:ascii="Times New Roman" w:hAnsi="Times New Roman" w:cs="Times New Roman"/>
          <w:sz w:val="24"/>
          <w:szCs w:val="24"/>
        </w:rPr>
        <w:t>.</w:t>
      </w:r>
      <w:r w:rsidR="00901981" w:rsidRPr="004F3374">
        <w:rPr>
          <w:rFonts w:ascii="Times New Roman" w:hAnsi="Times New Roman" w:cs="Times New Roman"/>
          <w:sz w:val="24"/>
          <w:szCs w:val="24"/>
        </w:rPr>
        <w:fldChar w:fldCharType="begin">
          <w:fldData xml:space="preserve">PEVuZE5vdGU+PENpdGU+PEF1dGhvcj5Db3NrdW48L0F1dGhvcj48WWVhcj4yMDE2PC9ZZWFyPjxS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</w:fldData>
        </w:fldChar>
      </w:r>
      <w:r w:rsidR="001257E4">
        <w:rPr>
          <w:rFonts w:ascii="Times New Roman" w:hAnsi="Times New Roman" w:cs="Times New Roman"/>
          <w:sz w:val="24"/>
          <w:szCs w:val="24"/>
        </w:rPr>
        <w:instrText xml:space="preserve"> ADDIN EN.CITE </w:instrText>
      </w:r>
      <w:r w:rsidR="00901981">
        <w:rPr>
          <w:rFonts w:ascii="Times New Roman" w:hAnsi="Times New Roman" w:cs="Times New Roman"/>
          <w:sz w:val="24"/>
          <w:szCs w:val="24"/>
        </w:rPr>
        <w:fldChar w:fldCharType="begin">
          <w:fldData xml:space="preserve">PEVuZE5vdGU+PENpdGU+PEF1dGhvcj5Db3NrdW48L0F1dGhvcj48WWVhcj4yMDE2PC9ZZWFyPjxS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</w:fldData>
        </w:fldChar>
      </w:r>
      <w:r w:rsidR="001257E4">
        <w:rPr>
          <w:rFonts w:ascii="Times New Roman" w:hAnsi="Times New Roman" w:cs="Times New Roman"/>
          <w:sz w:val="24"/>
          <w:szCs w:val="24"/>
        </w:rPr>
        <w:instrText xml:space="preserve"> ADDIN EN.CITE.DATA </w:instrText>
      </w:r>
      <w:r w:rsidR="00901981">
        <w:rPr>
          <w:rFonts w:ascii="Times New Roman" w:hAnsi="Times New Roman" w:cs="Times New Roman"/>
          <w:sz w:val="24"/>
          <w:szCs w:val="24"/>
        </w:rPr>
      </w:r>
      <w:r w:rsidR="00901981">
        <w:rPr>
          <w:rFonts w:ascii="Times New Roman" w:hAnsi="Times New Roman" w:cs="Times New Roman"/>
          <w:sz w:val="24"/>
          <w:szCs w:val="24"/>
        </w:rPr>
        <w:fldChar w:fldCharType="end"/>
      </w:r>
      <w:r w:rsidR="00901981" w:rsidRPr="004F3374">
        <w:rPr>
          <w:rFonts w:ascii="Times New Roman" w:hAnsi="Times New Roman" w:cs="Times New Roman"/>
          <w:sz w:val="24"/>
          <w:szCs w:val="24"/>
        </w:rPr>
      </w:r>
      <w:r w:rsidR="00901981" w:rsidRPr="004F3374">
        <w:rPr>
          <w:rFonts w:ascii="Times New Roman" w:hAnsi="Times New Roman" w:cs="Times New Roman"/>
          <w:sz w:val="24"/>
          <w:szCs w:val="24"/>
        </w:rPr>
        <w:fldChar w:fldCharType="separate"/>
      </w:r>
      <w:r w:rsidR="001257E4" w:rsidRPr="001257E4">
        <w:rPr>
          <w:rFonts w:ascii="Times New Roman" w:hAnsi="Times New Roman" w:cs="Times New Roman"/>
          <w:noProof/>
          <w:sz w:val="24"/>
          <w:szCs w:val="24"/>
          <w:vertAlign w:val="superscript"/>
        </w:rPr>
        <w:t>(</w:t>
      </w:r>
      <w:hyperlink w:anchor="_ENREF_23" w:tooltip="Coskun, 2016 #2301" w:history="1">
        <w:r w:rsidR="001257E4" w:rsidRPr="001257E4">
          <w:rPr>
            <w:rFonts w:ascii="Times New Roman" w:hAnsi="Times New Roman" w:cs="Times New Roman"/>
            <w:noProof/>
            <w:sz w:val="24"/>
            <w:szCs w:val="24"/>
            <w:vertAlign w:val="superscript"/>
          </w:rPr>
          <w:t>23</w:t>
        </w:r>
      </w:hyperlink>
      <w:r w:rsidR="001257E4" w:rsidRPr="001257E4">
        <w:rPr>
          <w:rFonts w:ascii="Times New Roman" w:hAnsi="Times New Roman" w:cs="Times New Roman"/>
          <w:noProof/>
          <w:sz w:val="24"/>
          <w:szCs w:val="24"/>
          <w:vertAlign w:val="superscript"/>
        </w:rPr>
        <w:t xml:space="preserve">, </w:t>
      </w:r>
      <w:hyperlink w:anchor="_ENREF_24" w:tooltip="Wang, 2020 #2302" w:history="1">
        <w:r w:rsidR="001257E4" w:rsidRPr="001257E4">
          <w:rPr>
            <w:rFonts w:ascii="Times New Roman" w:hAnsi="Times New Roman" w:cs="Times New Roman"/>
            <w:noProof/>
            <w:sz w:val="24"/>
            <w:szCs w:val="24"/>
            <w:vertAlign w:val="superscript"/>
          </w:rPr>
          <w:t>24</w:t>
        </w:r>
      </w:hyperlink>
      <w:r w:rsidR="001257E4" w:rsidRPr="001257E4">
        <w:rPr>
          <w:rFonts w:ascii="Times New Roman" w:hAnsi="Times New Roman" w:cs="Times New Roman"/>
          <w:noProof/>
          <w:sz w:val="24"/>
          <w:szCs w:val="24"/>
          <w:vertAlign w:val="superscript"/>
        </w:rPr>
        <w:t>)</w:t>
      </w:r>
      <w:r w:rsidR="00901981" w:rsidRPr="004F3374">
        <w:rPr>
          <w:rFonts w:ascii="Times New Roman" w:hAnsi="Times New Roman" w:cs="Times New Roman"/>
          <w:sz w:val="24"/>
          <w:szCs w:val="24"/>
        </w:rPr>
        <w:fldChar w:fldCharType="end"/>
      </w:r>
      <w:r w:rsidR="00561001">
        <w:rPr>
          <w:rFonts w:ascii="Times New Roman" w:hAnsi="Times New Roman" w:cs="Times New Roman"/>
          <w:sz w:val="24"/>
          <w:szCs w:val="24"/>
        </w:rPr>
        <w:t>Furthermore</w:t>
      </w:r>
      <w:r w:rsidRPr="004F3374">
        <w:rPr>
          <w:rFonts w:ascii="Times New Roman" w:hAnsi="Times New Roman" w:cs="Times New Roman"/>
          <w:sz w:val="24"/>
          <w:szCs w:val="24"/>
        </w:rPr>
        <w:t xml:space="preserve">, PCT was </w:t>
      </w:r>
      <w:r w:rsidR="00561001">
        <w:rPr>
          <w:rFonts w:ascii="Times New Roman" w:hAnsi="Times New Roman" w:cs="Times New Roman"/>
          <w:sz w:val="24"/>
          <w:szCs w:val="24"/>
        </w:rPr>
        <w:t>reported to be one of the</w:t>
      </w:r>
      <w:r w:rsidRPr="004F3374">
        <w:rPr>
          <w:rFonts w:ascii="Times New Roman" w:hAnsi="Times New Roman" w:cs="Times New Roman"/>
          <w:sz w:val="24"/>
          <w:szCs w:val="24"/>
        </w:rPr>
        <w:t xml:space="preserve"> </w:t>
      </w:r>
      <w:r w:rsidR="00ED2102">
        <w:rPr>
          <w:rFonts w:ascii="Times New Roman" w:hAnsi="Times New Roman" w:cs="Times New Roman"/>
          <w:sz w:val="24"/>
          <w:szCs w:val="24"/>
        </w:rPr>
        <w:t>good</w:t>
      </w:r>
      <w:r w:rsidRPr="004F3374">
        <w:rPr>
          <w:rFonts w:ascii="Times New Roman" w:hAnsi="Times New Roman" w:cs="Times New Roman"/>
          <w:sz w:val="24"/>
          <w:szCs w:val="24"/>
        </w:rPr>
        <w:t xml:space="preserve"> prognostic marker</w:t>
      </w:r>
      <w:r w:rsidR="00561001">
        <w:rPr>
          <w:rFonts w:ascii="Times New Roman" w:hAnsi="Times New Roman" w:cs="Times New Roman"/>
          <w:sz w:val="24"/>
          <w:szCs w:val="24"/>
        </w:rPr>
        <w:t>s</w:t>
      </w:r>
      <w:r w:rsidRPr="004F3374">
        <w:rPr>
          <w:rFonts w:ascii="Times New Roman" w:hAnsi="Times New Roman" w:cs="Times New Roman"/>
          <w:sz w:val="24"/>
          <w:szCs w:val="24"/>
        </w:rPr>
        <w:t xml:space="preserve"> in the early det</w:t>
      </w:r>
      <w:r w:rsidR="00561001">
        <w:rPr>
          <w:rFonts w:ascii="Times New Roman" w:hAnsi="Times New Roman" w:cs="Times New Roman"/>
          <w:sz w:val="24"/>
          <w:szCs w:val="24"/>
        </w:rPr>
        <w:t>ermination</w:t>
      </w:r>
      <w:r w:rsidRPr="004F3374">
        <w:rPr>
          <w:rFonts w:ascii="Times New Roman" w:hAnsi="Times New Roman" w:cs="Times New Roman"/>
          <w:sz w:val="24"/>
          <w:szCs w:val="24"/>
        </w:rPr>
        <w:t xml:space="preserve"> of NAFLD.</w:t>
      </w:r>
      <w:r w:rsidR="00901981" w:rsidRPr="004F3374">
        <w:rPr>
          <w:rFonts w:ascii="Times New Roman" w:hAnsi="Times New Roman" w:cs="Times New Roman"/>
          <w:sz w:val="24"/>
          <w:szCs w:val="24"/>
        </w:rPr>
        <w:fldChar w:fldCharType="begin">
          <w:fldData xml:space="preserve">PEVuZE5vdGU+PENpdGU+PEF1dGhvcj5XYW5nPC9BdXRob3I+PFllYXI+MjAxNzwvWWVhcj48UmVj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</w:fldData>
        </w:fldChar>
      </w:r>
      <w:r w:rsidR="001257E4">
        <w:rPr>
          <w:rFonts w:ascii="Times New Roman" w:hAnsi="Times New Roman" w:cs="Times New Roman"/>
          <w:sz w:val="24"/>
          <w:szCs w:val="24"/>
        </w:rPr>
        <w:instrText xml:space="preserve"> ADDIN EN.CITE </w:instrText>
      </w:r>
      <w:r w:rsidR="00901981">
        <w:rPr>
          <w:rFonts w:ascii="Times New Roman" w:hAnsi="Times New Roman" w:cs="Times New Roman"/>
          <w:sz w:val="24"/>
          <w:szCs w:val="24"/>
        </w:rPr>
        <w:fldChar w:fldCharType="begin">
          <w:fldData xml:space="preserve">PEVuZE5vdGU+PENpdGU+PEF1dGhvcj5XYW5nPC9BdXRob3I+PFllYXI+MjAxNzwvWWVhcj48UmVj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</w:fldData>
        </w:fldChar>
      </w:r>
      <w:r w:rsidR="001257E4">
        <w:rPr>
          <w:rFonts w:ascii="Times New Roman" w:hAnsi="Times New Roman" w:cs="Times New Roman"/>
          <w:sz w:val="24"/>
          <w:szCs w:val="24"/>
        </w:rPr>
        <w:instrText xml:space="preserve"> ADDIN EN.CITE.DATA </w:instrText>
      </w:r>
      <w:r w:rsidR="00901981">
        <w:rPr>
          <w:rFonts w:ascii="Times New Roman" w:hAnsi="Times New Roman" w:cs="Times New Roman"/>
          <w:sz w:val="24"/>
          <w:szCs w:val="24"/>
        </w:rPr>
      </w:r>
      <w:r w:rsidR="00901981">
        <w:rPr>
          <w:rFonts w:ascii="Times New Roman" w:hAnsi="Times New Roman" w:cs="Times New Roman"/>
          <w:sz w:val="24"/>
          <w:szCs w:val="24"/>
        </w:rPr>
        <w:fldChar w:fldCharType="end"/>
      </w:r>
      <w:r w:rsidR="00901981" w:rsidRPr="004F3374">
        <w:rPr>
          <w:rFonts w:ascii="Times New Roman" w:hAnsi="Times New Roman" w:cs="Times New Roman"/>
          <w:sz w:val="24"/>
          <w:szCs w:val="24"/>
        </w:rPr>
      </w:r>
      <w:r w:rsidR="00901981" w:rsidRPr="004F3374">
        <w:rPr>
          <w:rFonts w:ascii="Times New Roman" w:hAnsi="Times New Roman" w:cs="Times New Roman"/>
          <w:sz w:val="24"/>
          <w:szCs w:val="24"/>
        </w:rPr>
        <w:fldChar w:fldCharType="separate"/>
      </w:r>
      <w:r w:rsidR="001257E4" w:rsidRPr="001257E4">
        <w:rPr>
          <w:rFonts w:ascii="Times New Roman" w:hAnsi="Times New Roman" w:cs="Times New Roman"/>
          <w:noProof/>
          <w:sz w:val="24"/>
          <w:szCs w:val="24"/>
          <w:vertAlign w:val="superscript"/>
        </w:rPr>
        <w:t>(</w:t>
      </w:r>
      <w:hyperlink w:anchor="_ENREF_16" w:tooltip="Wang, 2017 #2305" w:history="1">
        <w:r w:rsidR="001257E4" w:rsidRPr="001257E4">
          <w:rPr>
            <w:rFonts w:ascii="Times New Roman" w:hAnsi="Times New Roman" w:cs="Times New Roman"/>
            <w:noProof/>
            <w:sz w:val="24"/>
            <w:szCs w:val="24"/>
            <w:vertAlign w:val="superscript"/>
          </w:rPr>
          <w:t>16</w:t>
        </w:r>
      </w:hyperlink>
      <w:r w:rsidR="001257E4" w:rsidRPr="001257E4">
        <w:rPr>
          <w:rFonts w:ascii="Times New Roman" w:hAnsi="Times New Roman" w:cs="Times New Roman"/>
          <w:noProof/>
          <w:sz w:val="24"/>
          <w:szCs w:val="24"/>
          <w:vertAlign w:val="superscript"/>
        </w:rPr>
        <w:t>)</w:t>
      </w:r>
      <w:r w:rsidR="00901981" w:rsidRPr="004F3374">
        <w:rPr>
          <w:rFonts w:ascii="Times New Roman" w:hAnsi="Times New Roman" w:cs="Times New Roman"/>
          <w:sz w:val="24"/>
          <w:szCs w:val="24"/>
        </w:rPr>
        <w:fldChar w:fldCharType="end"/>
      </w:r>
      <w:r w:rsidRPr="004F3374">
        <w:rPr>
          <w:rFonts w:ascii="Times New Roman" w:hAnsi="Times New Roman" w:cs="Times New Roman"/>
          <w:sz w:val="24"/>
          <w:szCs w:val="24"/>
        </w:rPr>
        <w:t xml:space="preserve"> </w:t>
      </w:r>
    </w:p>
    <w:p w14:paraId="09992684" w14:textId="563EBDA7" w:rsidR="00715E9D" w:rsidRPr="004F3374" w:rsidRDefault="00715E9D" w:rsidP="001257E4">
      <w:pPr>
        <w:autoSpaceDE w:val="0"/>
        <w:autoSpaceDN w:val="0"/>
        <w:adjustRightInd w:val="0"/>
        <w:spacing w:after="0" w:line="480" w:lineRule="auto"/>
        <w:ind w:firstLine="720"/>
        <w:jc w:val="both"/>
        <w:rPr>
          <w:rFonts w:ascii="Times New Roman" w:hAnsi="Times New Roman" w:cs="Times New Roman"/>
          <w:sz w:val="24"/>
          <w:szCs w:val="24"/>
        </w:rPr>
      </w:pPr>
      <w:r w:rsidRPr="004F3374">
        <w:rPr>
          <w:rFonts w:ascii="Times New Roman" w:hAnsi="Times New Roman" w:cs="Times New Roman"/>
          <w:sz w:val="24"/>
          <w:szCs w:val="24"/>
        </w:rPr>
        <w:t>In our study</w:t>
      </w:r>
      <w:r w:rsidR="009F681B">
        <w:rPr>
          <w:rFonts w:ascii="Times New Roman" w:hAnsi="Times New Roman" w:cs="Times New Roman"/>
          <w:sz w:val="24"/>
          <w:szCs w:val="24"/>
        </w:rPr>
        <w:t>,</w:t>
      </w:r>
      <w:r w:rsidRPr="004F3374">
        <w:rPr>
          <w:rFonts w:ascii="Times New Roman" w:hAnsi="Times New Roman" w:cs="Times New Roman"/>
          <w:sz w:val="24"/>
          <w:szCs w:val="24"/>
        </w:rPr>
        <w:t xml:space="preserve"> </w:t>
      </w:r>
      <w:r w:rsidRPr="00210611">
        <w:rPr>
          <w:rFonts w:ascii="Times New Roman" w:hAnsi="Times New Roman" w:cs="Times New Roman"/>
          <w:sz w:val="24"/>
          <w:szCs w:val="24"/>
        </w:rPr>
        <w:t xml:space="preserve">PCT </w:t>
      </w:r>
      <w:r w:rsidR="00561001">
        <w:rPr>
          <w:rFonts w:ascii="Times New Roman" w:hAnsi="Times New Roman" w:cs="Times New Roman"/>
          <w:sz w:val="24"/>
          <w:szCs w:val="24"/>
        </w:rPr>
        <w:t>showed</w:t>
      </w:r>
      <w:r w:rsidRPr="00210611">
        <w:rPr>
          <w:rFonts w:ascii="Times New Roman" w:hAnsi="Times New Roman" w:cs="Times New Roman"/>
          <w:sz w:val="24"/>
          <w:szCs w:val="24"/>
        </w:rPr>
        <w:t xml:space="preserve"> </w:t>
      </w:r>
      <w:r w:rsidR="00956367">
        <w:rPr>
          <w:rFonts w:ascii="Times New Roman" w:hAnsi="Times New Roman" w:cs="Times New Roman"/>
          <w:sz w:val="24"/>
          <w:szCs w:val="24"/>
        </w:rPr>
        <w:t xml:space="preserve">a </w:t>
      </w:r>
      <w:r w:rsidRPr="00210611">
        <w:rPr>
          <w:rFonts w:ascii="Times New Roman" w:hAnsi="Times New Roman" w:cs="Times New Roman"/>
          <w:sz w:val="24"/>
          <w:szCs w:val="24"/>
        </w:rPr>
        <w:t>significant differen</w:t>
      </w:r>
      <w:r w:rsidR="00561001">
        <w:rPr>
          <w:rFonts w:ascii="Times New Roman" w:hAnsi="Times New Roman" w:cs="Times New Roman"/>
          <w:sz w:val="24"/>
          <w:szCs w:val="24"/>
        </w:rPr>
        <w:t>ce</w:t>
      </w:r>
      <w:r w:rsidRPr="00210611">
        <w:rPr>
          <w:rFonts w:ascii="Times New Roman" w:hAnsi="Times New Roman" w:cs="Times New Roman"/>
          <w:sz w:val="24"/>
          <w:szCs w:val="24"/>
        </w:rPr>
        <w:t xml:space="preserve"> between Child A </w:t>
      </w:r>
      <w:r w:rsidR="00561001">
        <w:rPr>
          <w:rFonts w:ascii="Times New Roman" w:hAnsi="Times New Roman" w:cs="Times New Roman"/>
          <w:sz w:val="24"/>
          <w:szCs w:val="24"/>
        </w:rPr>
        <w:t>&amp;</w:t>
      </w:r>
      <w:r w:rsidRPr="00210611">
        <w:rPr>
          <w:rFonts w:ascii="Times New Roman" w:hAnsi="Times New Roman" w:cs="Times New Roman"/>
          <w:sz w:val="24"/>
          <w:szCs w:val="24"/>
        </w:rPr>
        <w:t xml:space="preserve"> B </w:t>
      </w:r>
      <w:r w:rsidR="00561001">
        <w:rPr>
          <w:rFonts w:ascii="Times New Roman" w:hAnsi="Times New Roman" w:cs="Times New Roman"/>
          <w:sz w:val="24"/>
          <w:szCs w:val="24"/>
        </w:rPr>
        <w:t>cases</w:t>
      </w:r>
      <w:r w:rsidRPr="00210611">
        <w:rPr>
          <w:rFonts w:ascii="Times New Roman" w:hAnsi="Times New Roman" w:cs="Times New Roman"/>
          <w:sz w:val="24"/>
          <w:szCs w:val="24"/>
        </w:rPr>
        <w:t xml:space="preserve"> </w:t>
      </w:r>
      <w:r w:rsidR="00927C86">
        <w:rPr>
          <w:rFonts w:ascii="Times New Roman" w:hAnsi="Times New Roman" w:cs="Times New Roman"/>
          <w:sz w:val="24"/>
          <w:szCs w:val="24"/>
        </w:rPr>
        <w:t>and</w:t>
      </w:r>
      <w:r w:rsidRPr="00210611">
        <w:rPr>
          <w:rFonts w:ascii="Times New Roman" w:hAnsi="Times New Roman" w:cs="Times New Roman"/>
          <w:sz w:val="24"/>
          <w:szCs w:val="24"/>
        </w:rPr>
        <w:t xml:space="preserve"> Child C </w:t>
      </w:r>
      <w:r w:rsidR="00956367">
        <w:rPr>
          <w:rFonts w:ascii="Times New Roman" w:hAnsi="Times New Roman" w:cs="Times New Roman"/>
          <w:sz w:val="24"/>
          <w:szCs w:val="24"/>
        </w:rPr>
        <w:t>cases</w:t>
      </w:r>
      <w:r w:rsidRPr="00210611">
        <w:rPr>
          <w:rFonts w:ascii="Times New Roman" w:hAnsi="Times New Roman" w:cs="Times New Roman"/>
          <w:sz w:val="24"/>
          <w:szCs w:val="24"/>
        </w:rPr>
        <w:t>. A recent</w:t>
      </w:r>
      <w:r w:rsidRPr="004F3374">
        <w:rPr>
          <w:rFonts w:ascii="Times New Roman" w:hAnsi="Times New Roman" w:cs="Times New Roman"/>
          <w:sz w:val="24"/>
          <w:szCs w:val="24"/>
        </w:rPr>
        <w:t xml:space="preserve"> large multi-center cohort study by Xu W </w:t>
      </w:r>
      <w:r w:rsidR="00927C86">
        <w:rPr>
          <w:rFonts w:ascii="Times New Roman" w:hAnsi="Times New Roman" w:cs="Times New Roman"/>
          <w:sz w:val="24"/>
          <w:szCs w:val="24"/>
        </w:rPr>
        <w:t>et al.</w:t>
      </w:r>
      <w:r w:rsidR="00901981" w:rsidRPr="004F3374">
        <w:rPr>
          <w:rFonts w:ascii="Times New Roman" w:hAnsi="Times New Roman" w:cs="Times New Roman"/>
          <w:sz w:val="24"/>
          <w:szCs w:val="24"/>
        </w:rPr>
        <w:fldChar w:fldCharType="begin">
          <w:fldData xml:space="preserve">PEVuZE5vdGU+PENpdGU+PEF1dGhvcj5YdTwvQXV0aG9yPjxZZWFyPjIwMjI8L1llYXI+PFJlY051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</w:fldData>
        </w:fldChar>
      </w:r>
      <w:r w:rsidR="001257E4">
        <w:rPr>
          <w:rFonts w:ascii="Times New Roman" w:hAnsi="Times New Roman" w:cs="Times New Roman"/>
          <w:sz w:val="24"/>
          <w:szCs w:val="24"/>
        </w:rPr>
        <w:instrText xml:space="preserve"> ADDIN EN.CITE </w:instrText>
      </w:r>
      <w:r w:rsidR="00901981">
        <w:rPr>
          <w:rFonts w:ascii="Times New Roman" w:hAnsi="Times New Roman" w:cs="Times New Roman"/>
          <w:sz w:val="24"/>
          <w:szCs w:val="24"/>
        </w:rPr>
        <w:fldChar w:fldCharType="begin">
          <w:fldData xml:space="preserve">PEVuZE5vdGU+PENpdGU+PEF1dGhvcj5YdTwvQXV0aG9yPjxZZWFyPjIwMjI8L1llYXI+PFJlY051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</w:fldData>
        </w:fldChar>
      </w:r>
      <w:r w:rsidR="001257E4">
        <w:rPr>
          <w:rFonts w:ascii="Times New Roman" w:hAnsi="Times New Roman" w:cs="Times New Roman"/>
          <w:sz w:val="24"/>
          <w:szCs w:val="24"/>
        </w:rPr>
        <w:instrText xml:space="preserve"> ADDIN EN.CITE.DATA </w:instrText>
      </w:r>
      <w:r w:rsidR="00901981">
        <w:rPr>
          <w:rFonts w:ascii="Times New Roman" w:hAnsi="Times New Roman" w:cs="Times New Roman"/>
          <w:sz w:val="24"/>
          <w:szCs w:val="24"/>
        </w:rPr>
      </w:r>
      <w:r w:rsidR="00901981">
        <w:rPr>
          <w:rFonts w:ascii="Times New Roman" w:hAnsi="Times New Roman" w:cs="Times New Roman"/>
          <w:sz w:val="24"/>
          <w:szCs w:val="24"/>
        </w:rPr>
        <w:fldChar w:fldCharType="end"/>
      </w:r>
      <w:r w:rsidR="00901981" w:rsidRPr="004F3374">
        <w:rPr>
          <w:rFonts w:ascii="Times New Roman" w:hAnsi="Times New Roman" w:cs="Times New Roman"/>
          <w:sz w:val="24"/>
          <w:szCs w:val="24"/>
        </w:rPr>
      </w:r>
      <w:r w:rsidR="00901981" w:rsidRPr="004F3374">
        <w:rPr>
          <w:rFonts w:ascii="Times New Roman" w:hAnsi="Times New Roman" w:cs="Times New Roman"/>
          <w:sz w:val="24"/>
          <w:szCs w:val="24"/>
        </w:rPr>
        <w:fldChar w:fldCharType="separate"/>
      </w:r>
      <w:r w:rsidR="001257E4" w:rsidRPr="001257E4">
        <w:rPr>
          <w:rFonts w:ascii="Times New Roman" w:hAnsi="Times New Roman" w:cs="Times New Roman"/>
          <w:noProof/>
          <w:sz w:val="24"/>
          <w:szCs w:val="24"/>
          <w:vertAlign w:val="superscript"/>
        </w:rPr>
        <w:t>(</w:t>
      </w:r>
      <w:hyperlink w:anchor="_ENREF_25" w:tooltip="Xu, 2022 #2303" w:history="1">
        <w:r w:rsidR="001257E4" w:rsidRPr="001257E4">
          <w:rPr>
            <w:rFonts w:ascii="Times New Roman" w:hAnsi="Times New Roman" w:cs="Times New Roman"/>
            <w:noProof/>
            <w:sz w:val="24"/>
            <w:szCs w:val="24"/>
            <w:vertAlign w:val="superscript"/>
          </w:rPr>
          <w:t>25</w:t>
        </w:r>
      </w:hyperlink>
      <w:r w:rsidR="001257E4" w:rsidRPr="001257E4">
        <w:rPr>
          <w:rFonts w:ascii="Times New Roman" w:hAnsi="Times New Roman" w:cs="Times New Roman"/>
          <w:noProof/>
          <w:sz w:val="24"/>
          <w:szCs w:val="24"/>
          <w:vertAlign w:val="superscript"/>
        </w:rPr>
        <w:t>)</w:t>
      </w:r>
      <w:r w:rsidR="00901981" w:rsidRPr="004F3374">
        <w:rPr>
          <w:rFonts w:ascii="Times New Roman" w:hAnsi="Times New Roman" w:cs="Times New Roman"/>
          <w:sz w:val="24"/>
          <w:szCs w:val="24"/>
        </w:rPr>
        <w:fldChar w:fldCharType="end"/>
      </w:r>
      <w:r w:rsidRPr="004F3374">
        <w:rPr>
          <w:rFonts w:ascii="Times New Roman" w:hAnsi="Times New Roman" w:cs="Times New Roman"/>
          <w:sz w:val="24"/>
          <w:szCs w:val="24"/>
        </w:rPr>
        <w:t xml:space="preserve"> demonstrated P</w:t>
      </w:r>
      <w:r w:rsidR="00F02D32">
        <w:rPr>
          <w:rFonts w:ascii="Times New Roman" w:hAnsi="Times New Roman" w:cs="Times New Roman"/>
          <w:sz w:val="24"/>
          <w:szCs w:val="24"/>
        </w:rPr>
        <w:t>CT</w:t>
      </w:r>
      <w:r w:rsidRPr="004F3374">
        <w:rPr>
          <w:rFonts w:ascii="Times New Roman" w:hAnsi="Times New Roman" w:cs="Times New Roman"/>
          <w:sz w:val="24"/>
          <w:szCs w:val="24"/>
        </w:rPr>
        <w:t xml:space="preserve"> as an independent preoperative marker of fibrosis staging in cirrhotic patients </w:t>
      </w:r>
      <w:r w:rsidR="00927C86">
        <w:rPr>
          <w:rFonts w:ascii="Times New Roman" w:hAnsi="Times New Roman" w:cs="Times New Roman"/>
          <w:sz w:val="24"/>
          <w:szCs w:val="24"/>
        </w:rPr>
        <w:t xml:space="preserve">with HCC. It did not reveal a significant correlation with the presence of HCC itself, which explains our results. </w:t>
      </w:r>
      <w:r w:rsidR="0080582A">
        <w:rPr>
          <w:rFonts w:ascii="Times New Roman" w:hAnsi="Times New Roman" w:cs="Times New Roman"/>
          <w:sz w:val="24"/>
          <w:szCs w:val="24"/>
        </w:rPr>
        <w:t>There was a substantial difference</w:t>
      </w:r>
      <w:r w:rsidR="00927C86">
        <w:rPr>
          <w:rFonts w:ascii="Times New Roman" w:hAnsi="Times New Roman" w:cs="Times New Roman"/>
          <w:sz w:val="24"/>
          <w:szCs w:val="24"/>
        </w:rPr>
        <w:t xml:space="preserve"> between the HCC group and Child A and B patients</w:t>
      </w:r>
      <w:r w:rsidR="0080582A">
        <w:rPr>
          <w:rFonts w:ascii="Times New Roman" w:hAnsi="Times New Roman" w:cs="Times New Roman"/>
          <w:sz w:val="24"/>
          <w:szCs w:val="24"/>
        </w:rPr>
        <w:t>. In contrast,</w:t>
      </w:r>
      <w:r w:rsidR="00927C86">
        <w:rPr>
          <w:rFonts w:ascii="Times New Roman" w:hAnsi="Times New Roman" w:cs="Times New Roman"/>
          <w:sz w:val="24"/>
          <w:szCs w:val="24"/>
        </w:rPr>
        <w:t xml:space="preserve"> a non-significant difference was demonstrated between the HCC group (where nearly 40% of cases are Child C) and the </w:t>
      </w:r>
      <w:r w:rsidRPr="004F3374">
        <w:rPr>
          <w:rFonts w:ascii="Times New Roman" w:hAnsi="Times New Roman" w:cs="Times New Roman"/>
          <w:sz w:val="24"/>
          <w:szCs w:val="24"/>
        </w:rPr>
        <w:t xml:space="preserve">Child </w:t>
      </w:r>
      <w:r w:rsidR="00890FFE">
        <w:rPr>
          <w:rFonts w:ascii="Times New Roman" w:hAnsi="Times New Roman" w:cs="Times New Roman"/>
          <w:sz w:val="24"/>
          <w:szCs w:val="24"/>
        </w:rPr>
        <w:t xml:space="preserve">C cirrhotic </w:t>
      </w:r>
      <w:r w:rsidR="00927C86">
        <w:rPr>
          <w:rFonts w:ascii="Times New Roman" w:hAnsi="Times New Roman" w:cs="Times New Roman"/>
          <w:sz w:val="24"/>
          <w:szCs w:val="24"/>
        </w:rPr>
        <w:t>patients’</w:t>
      </w:r>
      <w:r w:rsidR="00890FFE">
        <w:rPr>
          <w:rFonts w:ascii="Times New Roman" w:hAnsi="Times New Roman" w:cs="Times New Roman"/>
          <w:sz w:val="24"/>
          <w:szCs w:val="24"/>
        </w:rPr>
        <w:t xml:space="preserve"> group</w:t>
      </w:r>
      <w:r w:rsidRPr="004F3374">
        <w:rPr>
          <w:rFonts w:ascii="Times New Roman" w:hAnsi="Times New Roman" w:cs="Times New Roman"/>
          <w:sz w:val="24"/>
          <w:szCs w:val="24"/>
        </w:rPr>
        <w:t>.</w:t>
      </w:r>
    </w:p>
    <w:p w14:paraId="53674EF9" w14:textId="20767592" w:rsidR="00715E9D" w:rsidRPr="004F3374" w:rsidRDefault="00715E9D" w:rsidP="00377215">
      <w:pPr>
        <w:autoSpaceDE w:val="0"/>
        <w:autoSpaceDN w:val="0"/>
        <w:adjustRightInd w:val="0"/>
        <w:spacing w:line="480" w:lineRule="auto"/>
        <w:ind w:firstLine="720"/>
        <w:jc w:val="both"/>
        <w:rPr>
          <w:rFonts w:ascii="Times New Roman" w:hAnsi="Times New Roman" w:cs="Times New Roman"/>
          <w:sz w:val="24"/>
          <w:szCs w:val="24"/>
        </w:rPr>
      </w:pPr>
      <w:r w:rsidRPr="004F3374">
        <w:rPr>
          <w:rFonts w:ascii="Times New Roman" w:hAnsi="Times New Roman" w:cs="Times New Roman"/>
          <w:sz w:val="24"/>
          <w:szCs w:val="24"/>
        </w:rPr>
        <w:t xml:space="preserve">Nevertheless, although </w:t>
      </w:r>
      <w:r w:rsidRPr="00210611">
        <w:rPr>
          <w:rFonts w:ascii="Times New Roman" w:hAnsi="Times New Roman" w:cs="Times New Roman"/>
          <w:sz w:val="24"/>
          <w:szCs w:val="24"/>
        </w:rPr>
        <w:t xml:space="preserve">PDW levels in </w:t>
      </w:r>
      <w:r w:rsidR="00EE4E82">
        <w:rPr>
          <w:rFonts w:ascii="Times New Roman" w:hAnsi="Times New Roman" w:cs="Times New Roman"/>
          <w:sz w:val="24"/>
          <w:szCs w:val="24"/>
        </w:rPr>
        <w:t>this</w:t>
      </w:r>
      <w:r w:rsidRPr="00210611">
        <w:rPr>
          <w:rFonts w:ascii="Times New Roman" w:hAnsi="Times New Roman" w:cs="Times New Roman"/>
          <w:sz w:val="24"/>
          <w:szCs w:val="24"/>
        </w:rPr>
        <w:t xml:space="preserve"> study were significantly</w:t>
      </w:r>
      <w:r w:rsidR="00377215">
        <w:rPr>
          <w:rFonts w:ascii="Times New Roman" w:hAnsi="Times New Roman" w:cs="Times New Roman"/>
          <w:sz w:val="24"/>
          <w:szCs w:val="24"/>
        </w:rPr>
        <w:t xml:space="preserve"> higher </w:t>
      </w:r>
      <w:r w:rsidRPr="00210611">
        <w:rPr>
          <w:rFonts w:ascii="Times New Roman" w:hAnsi="Times New Roman" w:cs="Times New Roman"/>
          <w:sz w:val="24"/>
          <w:szCs w:val="24"/>
        </w:rPr>
        <w:t xml:space="preserve">in patients </w:t>
      </w:r>
      <w:r w:rsidR="00927C86">
        <w:rPr>
          <w:rFonts w:ascii="Times New Roman" w:hAnsi="Times New Roman" w:cs="Times New Roman"/>
          <w:sz w:val="24"/>
          <w:szCs w:val="24"/>
        </w:rPr>
        <w:t>than in control subjects, there were no significant differences in their value among patients compared</w:t>
      </w:r>
      <w:r w:rsidRPr="00210611">
        <w:rPr>
          <w:rFonts w:ascii="Times New Roman" w:hAnsi="Times New Roman" w:cs="Times New Roman"/>
          <w:sz w:val="24"/>
          <w:szCs w:val="24"/>
        </w:rPr>
        <w:t xml:space="preserve"> to the previous</w:t>
      </w:r>
      <w:r w:rsidRPr="004F3374">
        <w:rPr>
          <w:rFonts w:ascii="Times New Roman" w:hAnsi="Times New Roman" w:cs="Times New Roman"/>
          <w:sz w:val="24"/>
          <w:szCs w:val="24"/>
        </w:rPr>
        <w:t xml:space="preserve"> </w:t>
      </w:r>
      <w:r w:rsidR="0080582A">
        <w:rPr>
          <w:rFonts w:ascii="Times New Roman" w:hAnsi="Times New Roman" w:cs="Times New Roman"/>
          <w:sz w:val="24"/>
          <w:szCs w:val="24"/>
        </w:rPr>
        <w:t>survey of</w:t>
      </w:r>
      <w:r w:rsidRPr="004F3374">
        <w:rPr>
          <w:rFonts w:ascii="Times New Roman" w:hAnsi="Times New Roman" w:cs="Times New Roman"/>
          <w:sz w:val="24"/>
          <w:szCs w:val="24"/>
        </w:rPr>
        <w:t xml:space="preserve"> Shao L </w:t>
      </w:r>
      <w:r w:rsidR="00927C86">
        <w:rPr>
          <w:rFonts w:ascii="Times New Roman" w:hAnsi="Times New Roman" w:cs="Times New Roman"/>
          <w:sz w:val="24"/>
          <w:szCs w:val="24"/>
        </w:rPr>
        <w:t>et al.</w:t>
      </w:r>
      <w:r w:rsidR="00901981" w:rsidRPr="004F3374">
        <w:rPr>
          <w:rFonts w:ascii="Times New Roman" w:hAnsi="Times New Roman" w:cs="Times New Roman"/>
          <w:sz w:val="24"/>
          <w:szCs w:val="24"/>
        </w:rPr>
        <w:fldChar w:fldCharType="begin"/>
      </w:r>
      <w:r w:rsidR="001257E4">
        <w:rPr>
          <w:rFonts w:ascii="Times New Roman" w:hAnsi="Times New Roman" w:cs="Times New Roman"/>
          <w:sz w:val="24"/>
          <w:szCs w:val="24"/>
        </w:rPr>
        <w:instrText xml:space="preserve"> ADDIN EN.CITE &lt;EndNote&gt;&lt;Cite&gt;&lt;Author&gt;Shao&lt;/Author&gt;&lt;Year&gt;2020&lt;/Year&gt;&lt;RecNum&gt;2299&lt;/RecNum&gt;&lt;DisplayText&gt;&lt;style face="superscript"&gt;(20)&lt;/style&gt;&lt;/DisplayText&gt;&lt;record&gt;&lt;rec-number&gt;2299&lt;/rec-number&gt;&lt;foreign-keys&gt;&lt;key app="EN" db-id="zexex99r4sp2wfevee5pswa2v0xs5dxavpvw" timestamp="1711313582"&gt;2299&lt;/key&gt;&lt;/foreign-keys&gt;&lt;ref-type name="Journal Article"&gt;17&lt;/ref-type&gt;&lt;contributors&gt;&lt;authors&gt;&lt;author&gt;Shao, Lin-Nan&lt;/author&gt;&lt;author&gt;Zhang, Shu-Ting&lt;/author&gt;&lt;author&gt;Wang, Ni&lt;/author&gt;&lt;author&gt;Yu, Wei-Jian&lt;/author&gt;&lt;author&gt;Chen, Mei&lt;/author&gt;&lt;author&gt;Xiao, Nan&lt;/author&gt;&lt;author&gt;Duan, Ying&lt;/author&gt;&lt;author&gt;Pan, Ling-Zi&lt;/author&gt;&lt;author&gt;Song, Wen-Qian&lt;/author&gt;&lt;author&gt;Xia, Yue-Xin&lt;/author&gt;&lt;author&gt;Zhang, Li&lt;/author&gt;&lt;author&gt;Qi, Ning&lt;/author&gt;&lt;author&gt;Liu, Ming&lt;/author&gt;&lt;author&gt;Zhou, Shi-Hang&lt;/author&gt;&lt;/authors&gt;&lt;/contributors&gt;&lt;titles&gt;&lt;title&gt;Platelet indices significantly correlate with liver fibrosis in HCV-infected patients&lt;/title&gt;&lt;secondary-title&gt;PLOS ONE&lt;/secondary-title&gt;&lt;/titles&gt;&lt;periodical&gt;&lt;full-title&gt;PLOS ONE&lt;/full-title&gt;&lt;/periodical&gt;&lt;pages&gt;e0227544&lt;/pages&gt;&lt;volume&gt;15&lt;/volume&gt;&lt;number&gt;1&lt;/number&gt;&lt;dates&gt;&lt;year&gt;2020&lt;/year&gt;&lt;/dates&gt;&lt;publisher&gt;Public Library of Science&lt;/publisher&gt;&lt;urls&gt;&lt;related-urls&gt;&lt;url&gt;https://doi.org/10.1371/journal.pone.0227544&lt;/url&gt;&lt;/related-urls&gt;&lt;/urls&gt;&lt;electronic-resource-num&gt;10.1371/journal.pone.0227544&lt;/electronic-resource-num&gt;&lt;/record&gt;&lt;/Cite&gt;&lt;/EndNote&gt;</w:instrText>
      </w:r>
      <w:r w:rsidR="00901981" w:rsidRPr="004F3374">
        <w:rPr>
          <w:rFonts w:ascii="Times New Roman" w:hAnsi="Times New Roman" w:cs="Times New Roman"/>
          <w:sz w:val="24"/>
          <w:szCs w:val="24"/>
        </w:rPr>
        <w:fldChar w:fldCharType="separate"/>
      </w:r>
      <w:r w:rsidR="001257E4" w:rsidRPr="001257E4">
        <w:rPr>
          <w:rFonts w:ascii="Times New Roman" w:hAnsi="Times New Roman" w:cs="Times New Roman"/>
          <w:noProof/>
          <w:sz w:val="24"/>
          <w:szCs w:val="24"/>
          <w:vertAlign w:val="superscript"/>
        </w:rPr>
        <w:t>(</w:t>
      </w:r>
      <w:hyperlink w:anchor="_ENREF_20" w:tooltip="Shao, 2020 #2299" w:history="1">
        <w:r w:rsidR="001257E4" w:rsidRPr="001257E4">
          <w:rPr>
            <w:rFonts w:ascii="Times New Roman" w:hAnsi="Times New Roman" w:cs="Times New Roman"/>
            <w:noProof/>
            <w:sz w:val="24"/>
            <w:szCs w:val="24"/>
            <w:vertAlign w:val="superscript"/>
          </w:rPr>
          <w:t>20</w:t>
        </w:r>
      </w:hyperlink>
      <w:r w:rsidR="001257E4" w:rsidRPr="001257E4">
        <w:rPr>
          <w:rFonts w:ascii="Times New Roman" w:hAnsi="Times New Roman" w:cs="Times New Roman"/>
          <w:noProof/>
          <w:sz w:val="24"/>
          <w:szCs w:val="24"/>
          <w:vertAlign w:val="superscript"/>
        </w:rPr>
        <w:t>)</w:t>
      </w:r>
      <w:r w:rsidR="00901981" w:rsidRPr="004F3374">
        <w:rPr>
          <w:rFonts w:ascii="Times New Roman" w:hAnsi="Times New Roman" w:cs="Times New Roman"/>
          <w:sz w:val="24"/>
          <w:szCs w:val="24"/>
        </w:rPr>
        <w:fldChar w:fldCharType="end"/>
      </w:r>
      <w:r w:rsidRPr="004F3374">
        <w:rPr>
          <w:rFonts w:ascii="Times New Roman" w:hAnsi="Times New Roman" w:cs="Times New Roman"/>
          <w:sz w:val="24"/>
          <w:szCs w:val="24"/>
        </w:rPr>
        <w:t xml:space="preserve"> </w:t>
      </w:r>
      <w:r w:rsidR="00F96ABA">
        <w:rPr>
          <w:rFonts w:ascii="Times New Roman" w:hAnsi="Times New Roman" w:cs="Times New Roman"/>
          <w:sz w:val="24"/>
          <w:szCs w:val="24"/>
        </w:rPr>
        <w:t xml:space="preserve">It was not significantly accompanied by the degree of hepatic decompensation. This agrees with other studies of PDW as a marker of fibrosis in NAFLD patients that suggested </w:t>
      </w:r>
      <w:r w:rsidR="009E463B">
        <w:rPr>
          <w:rFonts w:ascii="Times New Roman" w:hAnsi="Times New Roman" w:cs="Times New Roman"/>
          <w:sz w:val="24"/>
          <w:szCs w:val="24"/>
        </w:rPr>
        <w:t>using</w:t>
      </w:r>
      <w:r w:rsidR="00F96ABA">
        <w:rPr>
          <w:rFonts w:ascii="Times New Roman" w:hAnsi="Times New Roman" w:cs="Times New Roman"/>
          <w:sz w:val="24"/>
          <w:szCs w:val="24"/>
        </w:rPr>
        <w:t xml:space="preserve"> PDW as a marker of fibrosis exacerbation only if it is performed on the patient regularly with each follow-up visit rather than performed once only. A gradual</w:t>
      </w:r>
      <w:r w:rsidR="00561001">
        <w:rPr>
          <w:rFonts w:ascii="Times New Roman" w:hAnsi="Times New Roman" w:cs="Times New Roman"/>
          <w:sz w:val="24"/>
          <w:szCs w:val="24"/>
        </w:rPr>
        <w:t xml:space="preserve"> increase</w:t>
      </w:r>
      <w:r w:rsidRPr="004F3374">
        <w:rPr>
          <w:rFonts w:ascii="Times New Roman" w:hAnsi="Times New Roman" w:cs="Times New Roman"/>
          <w:sz w:val="24"/>
          <w:szCs w:val="24"/>
        </w:rPr>
        <w:t xml:space="preserve"> in its value on follow-up </w:t>
      </w:r>
      <w:r w:rsidR="00561001">
        <w:rPr>
          <w:rFonts w:ascii="Times New Roman" w:hAnsi="Times New Roman" w:cs="Times New Roman"/>
          <w:sz w:val="24"/>
          <w:szCs w:val="24"/>
        </w:rPr>
        <w:t>denotes</w:t>
      </w:r>
      <w:r w:rsidRPr="004F3374">
        <w:rPr>
          <w:rFonts w:ascii="Times New Roman" w:hAnsi="Times New Roman" w:cs="Times New Roman"/>
          <w:sz w:val="24"/>
          <w:szCs w:val="24"/>
        </w:rPr>
        <w:t xml:space="preserve"> </w:t>
      </w:r>
      <w:r w:rsidR="0080582A">
        <w:rPr>
          <w:rFonts w:ascii="Times New Roman" w:hAnsi="Times New Roman" w:cs="Times New Roman"/>
          <w:sz w:val="24"/>
          <w:szCs w:val="24"/>
        </w:rPr>
        <w:t xml:space="preserve">the </w:t>
      </w:r>
      <w:r w:rsidRPr="004F3374">
        <w:rPr>
          <w:rFonts w:ascii="Times New Roman" w:hAnsi="Times New Roman" w:cs="Times New Roman"/>
          <w:sz w:val="24"/>
          <w:szCs w:val="24"/>
        </w:rPr>
        <w:t>progression of fibrosis.</w:t>
      </w:r>
      <w:r w:rsidR="00901981" w:rsidRPr="004F3374">
        <w:rPr>
          <w:rFonts w:ascii="Times New Roman" w:hAnsi="Times New Roman" w:cs="Times New Roman"/>
          <w:sz w:val="24"/>
          <w:szCs w:val="24"/>
        </w:rPr>
        <w:fldChar w:fldCharType="begin">
          <w:fldData xml:space="preserve">PEVuZE5vdGU+PENpdGU+PEF1dGhvcj5LdW1hcmk8L0F1dGhvcj48WWVhcj4yMDIyPC9ZZWFyPjxS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</w:fldData>
        </w:fldChar>
      </w:r>
      <w:r w:rsidR="001257E4">
        <w:rPr>
          <w:rFonts w:ascii="Times New Roman" w:hAnsi="Times New Roman" w:cs="Times New Roman"/>
          <w:sz w:val="24"/>
          <w:szCs w:val="24"/>
        </w:rPr>
        <w:instrText xml:space="preserve"> ADDIN EN.CITE </w:instrText>
      </w:r>
      <w:r w:rsidR="00901981">
        <w:rPr>
          <w:rFonts w:ascii="Times New Roman" w:hAnsi="Times New Roman" w:cs="Times New Roman"/>
          <w:sz w:val="24"/>
          <w:szCs w:val="24"/>
        </w:rPr>
        <w:fldChar w:fldCharType="begin">
          <w:fldData xml:space="preserve">PEVuZE5vdGU+PENpdGU+PEF1dGhvcj5LdW1hcmk8L0F1dGhvcj48WWVhcj4yMDIyPC9ZZWFyPjxS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</w:fldData>
        </w:fldChar>
      </w:r>
      <w:r w:rsidR="001257E4">
        <w:rPr>
          <w:rFonts w:ascii="Times New Roman" w:hAnsi="Times New Roman" w:cs="Times New Roman"/>
          <w:sz w:val="24"/>
          <w:szCs w:val="24"/>
        </w:rPr>
        <w:instrText xml:space="preserve"> ADDIN EN.CITE.DATA </w:instrText>
      </w:r>
      <w:r w:rsidR="00901981">
        <w:rPr>
          <w:rFonts w:ascii="Times New Roman" w:hAnsi="Times New Roman" w:cs="Times New Roman"/>
          <w:sz w:val="24"/>
          <w:szCs w:val="24"/>
        </w:rPr>
      </w:r>
      <w:r w:rsidR="00901981">
        <w:rPr>
          <w:rFonts w:ascii="Times New Roman" w:hAnsi="Times New Roman" w:cs="Times New Roman"/>
          <w:sz w:val="24"/>
          <w:szCs w:val="24"/>
        </w:rPr>
        <w:fldChar w:fldCharType="end"/>
      </w:r>
      <w:r w:rsidR="00901981" w:rsidRPr="004F3374">
        <w:rPr>
          <w:rFonts w:ascii="Times New Roman" w:hAnsi="Times New Roman" w:cs="Times New Roman"/>
          <w:sz w:val="24"/>
          <w:szCs w:val="24"/>
        </w:rPr>
      </w:r>
      <w:r w:rsidR="00901981" w:rsidRPr="004F3374">
        <w:rPr>
          <w:rFonts w:ascii="Times New Roman" w:hAnsi="Times New Roman" w:cs="Times New Roman"/>
          <w:sz w:val="24"/>
          <w:szCs w:val="24"/>
        </w:rPr>
        <w:fldChar w:fldCharType="separate"/>
      </w:r>
      <w:r w:rsidR="001257E4" w:rsidRPr="001257E4">
        <w:rPr>
          <w:rFonts w:ascii="Times New Roman" w:hAnsi="Times New Roman" w:cs="Times New Roman"/>
          <w:noProof/>
          <w:sz w:val="24"/>
          <w:szCs w:val="24"/>
          <w:vertAlign w:val="superscript"/>
        </w:rPr>
        <w:t>(</w:t>
      </w:r>
      <w:hyperlink w:anchor="_ENREF_26" w:tooltip="Kumari, 2022 #2315" w:history="1">
        <w:r w:rsidR="001257E4" w:rsidRPr="001257E4">
          <w:rPr>
            <w:rFonts w:ascii="Times New Roman" w:hAnsi="Times New Roman" w:cs="Times New Roman"/>
            <w:noProof/>
            <w:sz w:val="24"/>
            <w:szCs w:val="24"/>
            <w:vertAlign w:val="superscript"/>
          </w:rPr>
          <w:t>26</w:t>
        </w:r>
      </w:hyperlink>
      <w:r w:rsidR="001257E4" w:rsidRPr="001257E4">
        <w:rPr>
          <w:rFonts w:ascii="Times New Roman" w:hAnsi="Times New Roman" w:cs="Times New Roman"/>
          <w:noProof/>
          <w:sz w:val="24"/>
          <w:szCs w:val="24"/>
          <w:vertAlign w:val="superscript"/>
        </w:rPr>
        <w:t>)</w:t>
      </w:r>
      <w:r w:rsidR="00901981" w:rsidRPr="004F3374">
        <w:rPr>
          <w:rFonts w:ascii="Times New Roman" w:hAnsi="Times New Roman" w:cs="Times New Roman"/>
          <w:sz w:val="24"/>
          <w:szCs w:val="24"/>
        </w:rPr>
        <w:fldChar w:fldCharType="end"/>
      </w:r>
    </w:p>
    <w:p w14:paraId="3D4D8910" w14:textId="237560C8" w:rsidR="00715E9D" w:rsidRPr="004F3374" w:rsidRDefault="00715E9D" w:rsidP="002F55FE">
      <w:pPr>
        <w:autoSpaceDE w:val="0"/>
        <w:autoSpaceDN w:val="0"/>
        <w:adjustRightInd w:val="0"/>
        <w:spacing w:after="0" w:line="480" w:lineRule="auto"/>
        <w:ind w:firstLine="720"/>
        <w:jc w:val="both"/>
        <w:rPr>
          <w:rFonts w:ascii="Times New Roman" w:hAnsi="Times New Roman" w:cs="Times New Roman"/>
          <w:sz w:val="24"/>
          <w:szCs w:val="24"/>
        </w:rPr>
      </w:pPr>
      <w:r w:rsidRPr="004F3374">
        <w:rPr>
          <w:rFonts w:ascii="Times New Roman" w:hAnsi="Times New Roman" w:cs="Times New Roman"/>
          <w:sz w:val="24"/>
          <w:szCs w:val="24"/>
        </w:rPr>
        <w:t xml:space="preserve">Our results </w:t>
      </w:r>
      <w:r w:rsidR="007C4C46">
        <w:rPr>
          <w:rFonts w:ascii="Times New Roman" w:hAnsi="Times New Roman" w:cs="Times New Roman"/>
          <w:sz w:val="24"/>
          <w:szCs w:val="24"/>
        </w:rPr>
        <w:t>supported</w:t>
      </w:r>
      <w:r w:rsidRPr="004F3374">
        <w:rPr>
          <w:rFonts w:ascii="Times New Roman" w:hAnsi="Times New Roman" w:cs="Times New Roman"/>
          <w:sz w:val="24"/>
          <w:szCs w:val="24"/>
        </w:rPr>
        <w:t xml:space="preserve"> pr</w:t>
      </w:r>
      <w:r w:rsidR="007C4C46">
        <w:rPr>
          <w:rFonts w:ascii="Times New Roman" w:hAnsi="Times New Roman" w:cs="Times New Roman"/>
          <w:sz w:val="24"/>
          <w:szCs w:val="24"/>
        </w:rPr>
        <w:t>evious observations by Michalak</w:t>
      </w:r>
      <w:r w:rsidRPr="004F3374">
        <w:rPr>
          <w:rFonts w:ascii="Times New Roman" w:hAnsi="Times New Roman" w:cs="Times New Roman"/>
          <w:sz w:val="24"/>
          <w:szCs w:val="24"/>
        </w:rPr>
        <w:t xml:space="preserve"> </w:t>
      </w:r>
      <w:r w:rsidR="00F96ABA">
        <w:rPr>
          <w:rFonts w:ascii="Times New Roman" w:hAnsi="Times New Roman" w:cs="Times New Roman"/>
          <w:sz w:val="24"/>
          <w:szCs w:val="24"/>
        </w:rPr>
        <w:t>A.</w:t>
      </w:r>
      <w:r w:rsidRPr="004F3374">
        <w:rPr>
          <w:rFonts w:ascii="Times New Roman" w:hAnsi="Times New Roman" w:cs="Times New Roman"/>
          <w:sz w:val="24"/>
          <w:szCs w:val="24"/>
        </w:rPr>
        <w:t xml:space="preserve"> </w:t>
      </w:r>
      <w:r w:rsidR="0080582A">
        <w:rPr>
          <w:rFonts w:ascii="Times New Roman" w:hAnsi="Times New Roman" w:cs="Times New Roman"/>
          <w:sz w:val="24"/>
          <w:szCs w:val="24"/>
        </w:rPr>
        <w:t>et al.</w:t>
      </w:r>
      <w:r w:rsidR="00901981">
        <w:rPr>
          <w:rFonts w:ascii="Times New Roman" w:hAnsi="Times New Roman" w:cs="Times New Roman"/>
          <w:sz w:val="24"/>
          <w:szCs w:val="24"/>
        </w:rPr>
        <w:fldChar w:fldCharType="begin"/>
      </w:r>
      <w:r w:rsidR="004E4BD9">
        <w:rPr>
          <w:rFonts w:ascii="Times New Roman" w:hAnsi="Times New Roman" w:cs="Times New Roman"/>
          <w:sz w:val="24"/>
          <w:szCs w:val="24"/>
        </w:rPr>
        <w:instrText xml:space="preserve"> ADDIN EN.CITE &lt;EndNote&gt;&lt;Cite&gt;&lt;Author&gt;Michalak&lt;/Author&gt;&lt;Year&gt;2021&lt;/Year&gt;&lt;RecNum&gt;28&lt;/RecNum&gt;&lt;DisplayText&gt;&lt;style face="superscript"&gt;(15)&lt;/style&gt;&lt;/DisplayText&gt;&lt;record&gt;&lt;rec-number&gt;28&lt;/rec-number&gt;&lt;foreign-keys&gt;&lt;key app="EN" db-id="epea2avz3x2d5qeevvix2av2z095vesz9rsv" timestamp="1711807912"&gt;28&lt;/key&gt;&lt;/foreign-keys&gt;&lt;ref-type name="Journal Article"&gt;17&lt;/ref-type&gt;&lt;contributors&gt;&lt;authors&gt;&lt;author&gt;Michalak, Agata&lt;/author&gt;&lt;author&gt;Cichoż-Lach, Halina&lt;/author&gt;&lt;author&gt;Guz, Małgorzata&lt;/author&gt;&lt;author&gt;Kozicka, Joanna&lt;/author&gt;&lt;author&gt;Cybulski, Marek&lt;/author&gt;&lt;author&gt;Jeleniewicz, Witold&lt;/author&gt;&lt;/authors&gt;&lt;/contributors&gt;&lt;titles&gt;&lt;title&gt;Plateletcrit and mean platelet volume in the evaluation of alcoholic liver cirrhosis and nonalcoholic fatty liver disease patients&lt;/title&gt;&lt;secondary-title&gt;BioMed Research International&lt;/secondary-title&gt;&lt;/titles&gt;&lt;periodical&gt;&lt;full-title&gt;BioMed Research International&lt;/full-title&gt;&lt;/periodical&gt;&lt;pages&gt;1-9&lt;/pages&gt;&lt;volume&gt;2021&lt;/volume&gt;&lt;dates&gt;&lt;year&gt;2021&lt;/year&gt;&lt;/dates&gt;&lt;isbn&gt;2314-6141&lt;/isbn&gt;&lt;urls&gt;&lt;/urls&gt;&lt;/record&gt;&lt;/Cite&gt;&lt;/EndNote&gt;</w:instrText>
      </w:r>
      <w:r w:rsidR="00901981">
        <w:rPr>
          <w:rFonts w:ascii="Times New Roman" w:hAnsi="Times New Roman" w:cs="Times New Roman"/>
          <w:sz w:val="24"/>
          <w:szCs w:val="24"/>
        </w:rPr>
        <w:fldChar w:fldCharType="separate"/>
      </w:r>
      <w:r w:rsidR="004E4BD9" w:rsidRPr="004E4BD9">
        <w:rPr>
          <w:rFonts w:ascii="Times New Roman" w:hAnsi="Times New Roman" w:cs="Times New Roman"/>
          <w:noProof/>
          <w:sz w:val="24"/>
          <w:szCs w:val="24"/>
          <w:vertAlign w:val="superscript"/>
        </w:rPr>
        <w:t>(</w:t>
      </w:r>
      <w:hyperlink w:anchor="_ENREF_15" w:tooltip="Michalak, 2021 #28" w:history="1">
        <w:r w:rsidR="001257E4" w:rsidRPr="004E4BD9">
          <w:rPr>
            <w:rFonts w:ascii="Times New Roman" w:hAnsi="Times New Roman" w:cs="Times New Roman"/>
            <w:noProof/>
            <w:sz w:val="24"/>
            <w:szCs w:val="24"/>
            <w:vertAlign w:val="superscript"/>
          </w:rPr>
          <w:t>15</w:t>
        </w:r>
      </w:hyperlink>
      <w:r w:rsidR="004E4BD9" w:rsidRPr="004E4BD9">
        <w:rPr>
          <w:rFonts w:ascii="Times New Roman" w:hAnsi="Times New Roman" w:cs="Times New Roman"/>
          <w:noProof/>
          <w:sz w:val="24"/>
          <w:szCs w:val="24"/>
          <w:vertAlign w:val="superscript"/>
        </w:rPr>
        <w:t>)</w:t>
      </w:r>
      <w:r w:rsidR="00901981">
        <w:rPr>
          <w:rFonts w:ascii="Times New Roman" w:hAnsi="Times New Roman" w:cs="Times New Roman"/>
          <w:sz w:val="24"/>
          <w:szCs w:val="24"/>
        </w:rPr>
        <w:fldChar w:fldCharType="end"/>
      </w:r>
      <w:r w:rsidR="007C4C46">
        <w:rPr>
          <w:rFonts w:ascii="Times New Roman" w:hAnsi="Times New Roman" w:cs="Times New Roman"/>
          <w:sz w:val="24"/>
          <w:szCs w:val="24"/>
        </w:rPr>
        <w:t xml:space="preserve"> and Mohamed MS</w:t>
      </w:r>
      <w:r w:rsidR="00EE5F68">
        <w:rPr>
          <w:rFonts w:ascii="Times New Roman" w:hAnsi="Times New Roman" w:cs="Times New Roman"/>
          <w:sz w:val="24"/>
          <w:szCs w:val="24"/>
        </w:rPr>
        <w:t xml:space="preserve"> </w:t>
      </w:r>
      <w:r w:rsidR="0080582A">
        <w:rPr>
          <w:rFonts w:ascii="Times New Roman" w:hAnsi="Times New Roman" w:cs="Times New Roman"/>
          <w:sz w:val="24"/>
          <w:szCs w:val="24"/>
        </w:rPr>
        <w:t>et al.</w:t>
      </w:r>
      <w:r w:rsidR="00901981" w:rsidRPr="004F3374">
        <w:rPr>
          <w:rFonts w:ascii="Times New Roman" w:hAnsi="Times New Roman" w:cs="Times New Roman"/>
          <w:sz w:val="24"/>
          <w:szCs w:val="24"/>
        </w:rPr>
        <w:fldChar w:fldCharType="begin"/>
      </w:r>
      <w:r w:rsidR="001257E4">
        <w:rPr>
          <w:rFonts w:ascii="Times New Roman" w:hAnsi="Times New Roman" w:cs="Times New Roman"/>
          <w:sz w:val="24"/>
          <w:szCs w:val="24"/>
        </w:rPr>
        <w:instrText xml:space="preserve"> ADDIN EN.CITE &lt;EndNote&gt;&lt;Cite&gt;&lt;Author&gt;Mohamed&lt;/Author&gt;&lt;Year&gt;2019&lt;/Year&gt;&lt;RecNum&gt;2308&lt;/RecNum&gt;&lt;DisplayText&gt;&lt;style face="superscript"&gt;(27)&lt;/style&gt;&lt;/DisplayText&gt;&lt;record&gt;&lt;rec-number&gt;2308&lt;/rec-number&gt;&lt;foreign-keys&gt;&lt;key app="EN" db-id="zexex99r4sp2wfevee5pswa2v0xs5dxavpvw" timestamp="1711324642"&gt;2308&lt;/key&gt;&lt;/foreign-keys&gt;&lt;ref-type name="Journal Article"&gt;17&lt;/ref-type&gt;&lt;contributors&gt;&lt;authors&gt;&lt;author&gt;Mohamed, Mohamed S.&lt;/author&gt;&lt;author&gt;Bassiony, Mohamed A. A.&lt;/author&gt;&lt;author&gt;Elsayed Mohamed, Ayman F.&lt;/author&gt;&lt;/authors&gt;&lt;/contributors&gt;&lt;titles&gt;&lt;title&gt;The role of mean platelet volume in predicting severity and prognosis of liver cirrhosis in Egyptian patients&lt;/title&gt;&lt;secondary-title&gt;The Egyptian Journal of Internal Medicine&lt;/secondary-title&gt;&lt;/titles&gt;&lt;periodical&gt;&lt;full-title&gt;The Egyptian Journal of Internal Medicine&lt;/full-title&gt;&lt;/periodical&gt;&lt;pages&gt;261-265&lt;/pages&gt;&lt;volume&gt;31&lt;/volume&gt;&lt;number&gt;3&lt;/number&gt;&lt;dates&gt;&lt;year&gt;2019&lt;/year&gt;&lt;pub-dates&gt;&lt;date&gt;2019/09/01&lt;/date&gt;&lt;/pub-dates&gt;&lt;/dates&gt;&lt;isbn&gt;2090-9098&lt;/isbn&gt;&lt;urls&gt;&lt;related-urls&gt;&lt;url&gt;https://doi.org/10.4103/ejim.ejim_111_18&lt;/url&gt;&lt;/related-urls&gt;&lt;/urls&gt;&lt;electronic-resource-num&gt;10.4103/ejim.ejim_111_18&lt;/electronic-resource-num&gt;&lt;/record&gt;&lt;/Cite&gt;&lt;/EndNote&gt;</w:instrText>
      </w:r>
      <w:r w:rsidR="00901981" w:rsidRPr="004F3374">
        <w:rPr>
          <w:rFonts w:ascii="Times New Roman" w:hAnsi="Times New Roman" w:cs="Times New Roman"/>
          <w:sz w:val="24"/>
          <w:szCs w:val="24"/>
        </w:rPr>
        <w:fldChar w:fldCharType="separate"/>
      </w:r>
      <w:r w:rsidR="001257E4" w:rsidRPr="001257E4">
        <w:rPr>
          <w:rFonts w:ascii="Times New Roman" w:hAnsi="Times New Roman" w:cs="Times New Roman"/>
          <w:noProof/>
          <w:sz w:val="24"/>
          <w:szCs w:val="24"/>
          <w:vertAlign w:val="superscript"/>
        </w:rPr>
        <w:t>(</w:t>
      </w:r>
      <w:hyperlink w:anchor="_ENREF_27" w:tooltip="Mohamed, 2019 #2308" w:history="1">
        <w:r w:rsidR="001257E4" w:rsidRPr="001257E4">
          <w:rPr>
            <w:rFonts w:ascii="Times New Roman" w:hAnsi="Times New Roman" w:cs="Times New Roman"/>
            <w:noProof/>
            <w:sz w:val="24"/>
            <w:szCs w:val="24"/>
            <w:vertAlign w:val="superscript"/>
          </w:rPr>
          <w:t>27</w:t>
        </w:r>
      </w:hyperlink>
      <w:r w:rsidR="001257E4" w:rsidRPr="001257E4">
        <w:rPr>
          <w:rFonts w:ascii="Times New Roman" w:hAnsi="Times New Roman" w:cs="Times New Roman"/>
          <w:noProof/>
          <w:sz w:val="24"/>
          <w:szCs w:val="24"/>
          <w:vertAlign w:val="superscript"/>
        </w:rPr>
        <w:t>)</w:t>
      </w:r>
      <w:r w:rsidR="00901981" w:rsidRPr="004F3374">
        <w:rPr>
          <w:rFonts w:ascii="Times New Roman" w:hAnsi="Times New Roman" w:cs="Times New Roman"/>
          <w:sz w:val="24"/>
          <w:szCs w:val="24"/>
        </w:rPr>
        <w:fldChar w:fldCharType="end"/>
      </w:r>
      <w:r w:rsidR="00F96ABA">
        <w:rPr>
          <w:rFonts w:ascii="Times New Roman" w:hAnsi="Times New Roman" w:cs="Times New Roman"/>
          <w:sz w:val="24"/>
          <w:szCs w:val="24"/>
        </w:rPr>
        <w:t>,</w:t>
      </w:r>
      <w:r w:rsidRPr="004F3374">
        <w:rPr>
          <w:rFonts w:ascii="Times New Roman" w:hAnsi="Times New Roman" w:cs="Times New Roman"/>
          <w:sz w:val="24"/>
          <w:szCs w:val="24"/>
        </w:rPr>
        <w:t xml:space="preserve"> </w:t>
      </w:r>
      <w:r w:rsidR="007C4C46">
        <w:rPr>
          <w:rFonts w:ascii="Times New Roman" w:hAnsi="Times New Roman" w:cs="Times New Roman"/>
          <w:sz w:val="24"/>
          <w:szCs w:val="24"/>
        </w:rPr>
        <w:t xml:space="preserve">who suggested that </w:t>
      </w:r>
      <w:r w:rsidRPr="004F3374">
        <w:rPr>
          <w:rFonts w:ascii="Times New Roman" w:hAnsi="Times New Roman" w:cs="Times New Roman"/>
          <w:sz w:val="24"/>
          <w:szCs w:val="24"/>
        </w:rPr>
        <w:t>MPV correlated positively with MELD score</w:t>
      </w:r>
      <w:r w:rsidR="00EE5F68">
        <w:rPr>
          <w:rFonts w:ascii="Times New Roman" w:hAnsi="Times New Roman" w:cs="Times New Roman"/>
          <w:sz w:val="24"/>
          <w:szCs w:val="24"/>
        </w:rPr>
        <w:t>,</w:t>
      </w:r>
      <w:r w:rsidRPr="004F3374">
        <w:rPr>
          <w:rFonts w:ascii="Times New Roman" w:hAnsi="Times New Roman" w:cs="Times New Roman"/>
          <w:sz w:val="24"/>
          <w:szCs w:val="24"/>
        </w:rPr>
        <w:t xml:space="preserve"> in contrast to the older study by Giannini</w:t>
      </w:r>
      <w:r w:rsidR="00EE5F68">
        <w:rPr>
          <w:rFonts w:ascii="Times New Roman" w:hAnsi="Times New Roman" w:cs="Times New Roman"/>
          <w:sz w:val="24"/>
          <w:szCs w:val="24"/>
        </w:rPr>
        <w:t>, E.G.</w:t>
      </w:r>
      <w:r w:rsidRPr="004F3374">
        <w:rPr>
          <w:rFonts w:ascii="Times New Roman" w:hAnsi="Times New Roman" w:cs="Times New Roman"/>
          <w:sz w:val="24"/>
          <w:szCs w:val="24"/>
        </w:rPr>
        <w:t xml:space="preserve"> et al.</w:t>
      </w:r>
      <w:r w:rsidR="00901981" w:rsidRPr="004F3374">
        <w:rPr>
          <w:rFonts w:ascii="Times New Roman" w:hAnsi="Times New Roman" w:cs="Times New Roman"/>
          <w:sz w:val="24"/>
          <w:szCs w:val="24"/>
        </w:rPr>
        <w:fldChar w:fldCharType="begin"/>
      </w:r>
      <w:r w:rsidR="001257E4">
        <w:rPr>
          <w:rFonts w:ascii="Times New Roman" w:hAnsi="Times New Roman" w:cs="Times New Roman"/>
          <w:sz w:val="24"/>
          <w:szCs w:val="24"/>
        </w:rPr>
        <w:instrText xml:space="preserve"> ADDIN EN.CITE &lt;EndNote&gt;&lt;Cite&gt;&lt;Author&gt;Giannini&lt;/Author&gt;&lt;Year&gt;2016&lt;/Year&gt;&lt;RecNum&gt;2309&lt;/RecNum&gt;&lt;DisplayText&gt;&lt;style face="superscript"&gt;(28)&lt;/style&gt;&lt;/DisplayText&gt;&lt;record&gt;&lt;rec-number&gt;2309&lt;/rec-number&gt;&lt;foreign-keys&gt;&lt;key app="EN" db-id="zexex99r4sp2wfevee5pswa2v0xs5dxavpvw" timestamp="1711324664"&gt;2309&lt;/key&gt;&lt;/foreign-keys&gt;&lt;ref-type name="Journal Article"&gt;17&lt;/ref-type&gt;&lt;contributors&gt;&lt;authors&gt;&lt;author&gt;Giannini, Edoardo G.&lt;/author&gt;&lt;author&gt;Moscatelli, Alessandro&lt;/author&gt;&lt;author&gt;Brunacci, Matteo&lt;/author&gt;&lt;author&gt;Zentilin, Patrizia&lt;/author&gt;&lt;author&gt;Savarino, Vincenzo&lt;/author&gt;&lt;/authors&gt;&lt;/contributors&gt;&lt;titles&gt;&lt;title&gt;Prognostic role of mean platelet volume in patients with cirrhosis&lt;/title&gt;&lt;secondary-title&gt;Digestive and Liver Disease&lt;/secondary-title&gt;&lt;/titles&gt;&lt;periodical&gt;&lt;full-title&gt;Digestive and Liver Disease&lt;/full-title&gt;&lt;/periodical&gt;&lt;pages&gt;409-413&lt;/pages&gt;&lt;volume&gt;48&lt;/volume&gt;&lt;number&gt;4&lt;/number&gt;&lt;keywords&gt;&lt;keyword&gt;Chronic liver disease&lt;/keyword&gt;&lt;keyword&gt;MELD score&lt;/keyword&gt;&lt;keyword&gt;Survival&lt;/keyword&gt;&lt;keyword&gt;Thrombocytopenia&lt;/keyword&gt;&lt;/keywords&gt;&lt;dates&gt;&lt;year&gt;2016&lt;/year&gt;&lt;pub-dates&gt;&lt;date&gt;2016/04/01/&lt;/date&gt;&lt;/pub-dates&gt;&lt;/dates&gt;&lt;isbn&gt;1590-8658&lt;/isbn&gt;&lt;urls&gt;&lt;related-urls&gt;&lt;url&gt;https://www.sciencedirect.com/science/article/pii/S1590865815300633&lt;/url&gt;&lt;/related-urls&gt;&lt;/urls&gt;&lt;electronic-resource-num&gt;https://doi.org/10.1016/j.dld.2015.10.018&lt;/electronic-resource-num&gt;&lt;/record&gt;&lt;/Cite&gt;&lt;/EndNote&gt;</w:instrText>
      </w:r>
      <w:r w:rsidR="00901981" w:rsidRPr="004F3374">
        <w:rPr>
          <w:rFonts w:ascii="Times New Roman" w:hAnsi="Times New Roman" w:cs="Times New Roman"/>
          <w:sz w:val="24"/>
          <w:szCs w:val="24"/>
        </w:rPr>
        <w:fldChar w:fldCharType="separate"/>
      </w:r>
      <w:r w:rsidR="001257E4" w:rsidRPr="001257E4">
        <w:rPr>
          <w:rFonts w:ascii="Times New Roman" w:hAnsi="Times New Roman" w:cs="Times New Roman"/>
          <w:noProof/>
          <w:sz w:val="24"/>
          <w:szCs w:val="24"/>
          <w:vertAlign w:val="superscript"/>
        </w:rPr>
        <w:t>(</w:t>
      </w:r>
      <w:hyperlink w:anchor="_ENREF_28" w:tooltip="Giannini, 2016 #2309" w:history="1">
        <w:r w:rsidR="001257E4" w:rsidRPr="001257E4">
          <w:rPr>
            <w:rFonts w:ascii="Times New Roman" w:hAnsi="Times New Roman" w:cs="Times New Roman"/>
            <w:noProof/>
            <w:sz w:val="24"/>
            <w:szCs w:val="24"/>
            <w:vertAlign w:val="superscript"/>
          </w:rPr>
          <w:t>28</w:t>
        </w:r>
      </w:hyperlink>
      <w:r w:rsidR="001257E4" w:rsidRPr="001257E4">
        <w:rPr>
          <w:rFonts w:ascii="Times New Roman" w:hAnsi="Times New Roman" w:cs="Times New Roman"/>
          <w:noProof/>
          <w:sz w:val="24"/>
          <w:szCs w:val="24"/>
          <w:vertAlign w:val="superscript"/>
        </w:rPr>
        <w:t>)</w:t>
      </w:r>
      <w:r w:rsidR="00901981" w:rsidRPr="004F3374">
        <w:rPr>
          <w:rFonts w:ascii="Times New Roman" w:hAnsi="Times New Roman" w:cs="Times New Roman"/>
          <w:sz w:val="24"/>
          <w:szCs w:val="24"/>
        </w:rPr>
        <w:fldChar w:fldCharType="end"/>
      </w:r>
      <w:r w:rsidRPr="004F3374">
        <w:rPr>
          <w:rFonts w:ascii="Times New Roman" w:hAnsi="Times New Roman" w:cs="Times New Roman"/>
          <w:sz w:val="24"/>
          <w:szCs w:val="24"/>
        </w:rPr>
        <w:t xml:space="preserve"> As </w:t>
      </w:r>
      <w:r w:rsidR="00EE5F68">
        <w:rPr>
          <w:rFonts w:ascii="Times New Roman" w:hAnsi="Times New Roman" w:cs="Times New Roman"/>
          <w:sz w:val="24"/>
          <w:szCs w:val="24"/>
        </w:rPr>
        <w:t xml:space="preserve">the </w:t>
      </w:r>
      <w:r w:rsidRPr="004F3374">
        <w:rPr>
          <w:rFonts w:ascii="Times New Roman" w:hAnsi="Times New Roman" w:cs="Times New Roman"/>
          <w:sz w:val="24"/>
          <w:szCs w:val="24"/>
        </w:rPr>
        <w:t xml:space="preserve">MELD score is </w:t>
      </w:r>
      <w:r w:rsidR="002F721F">
        <w:rPr>
          <w:rFonts w:ascii="Times New Roman" w:hAnsi="Times New Roman" w:cs="Times New Roman"/>
          <w:sz w:val="24"/>
          <w:szCs w:val="24"/>
        </w:rPr>
        <w:t>the commonest</w:t>
      </w:r>
      <w:r w:rsidRPr="004F3374">
        <w:rPr>
          <w:rFonts w:ascii="Times New Roman" w:hAnsi="Times New Roman" w:cs="Times New Roman"/>
          <w:sz w:val="24"/>
          <w:szCs w:val="24"/>
        </w:rPr>
        <w:t xml:space="preserve"> </w:t>
      </w:r>
      <w:r w:rsidR="002F721F">
        <w:rPr>
          <w:rFonts w:ascii="Times New Roman" w:hAnsi="Times New Roman" w:cs="Times New Roman"/>
          <w:sz w:val="24"/>
          <w:szCs w:val="24"/>
        </w:rPr>
        <w:t>utilized</w:t>
      </w:r>
      <w:r w:rsidRPr="004F3374">
        <w:rPr>
          <w:rFonts w:ascii="Times New Roman" w:hAnsi="Times New Roman" w:cs="Times New Roman"/>
          <w:sz w:val="24"/>
          <w:szCs w:val="24"/>
        </w:rPr>
        <w:t xml:space="preserve"> score to dete</w:t>
      </w:r>
      <w:r w:rsidR="002F721F">
        <w:rPr>
          <w:rFonts w:ascii="Times New Roman" w:hAnsi="Times New Roman" w:cs="Times New Roman"/>
          <w:sz w:val="24"/>
          <w:szCs w:val="24"/>
        </w:rPr>
        <w:t>ct</w:t>
      </w:r>
      <w:r w:rsidRPr="004F3374">
        <w:rPr>
          <w:rFonts w:ascii="Times New Roman" w:hAnsi="Times New Roman" w:cs="Times New Roman"/>
          <w:sz w:val="24"/>
          <w:szCs w:val="24"/>
        </w:rPr>
        <w:t xml:space="preserve"> organ</w:t>
      </w:r>
      <w:r w:rsidR="002F55FE">
        <w:rPr>
          <w:rFonts w:ascii="Times New Roman" w:hAnsi="Times New Roman" w:cs="Times New Roman"/>
          <w:sz w:val="24"/>
          <w:szCs w:val="24"/>
        </w:rPr>
        <w:t xml:space="preserve"> allocation in liver </w:t>
      </w:r>
      <w:r w:rsidR="00EE5F68">
        <w:rPr>
          <w:rFonts w:ascii="Times New Roman" w:hAnsi="Times New Roman" w:cs="Times New Roman"/>
          <w:sz w:val="24"/>
          <w:szCs w:val="24"/>
        </w:rPr>
        <w:t>transplants</w:t>
      </w:r>
      <w:r w:rsidRPr="004F3374">
        <w:rPr>
          <w:rFonts w:ascii="Times New Roman" w:hAnsi="Times New Roman" w:cs="Times New Roman"/>
          <w:sz w:val="24"/>
          <w:szCs w:val="24"/>
        </w:rPr>
        <w:t xml:space="preserve"> and </w:t>
      </w:r>
      <w:r w:rsidR="002F721F">
        <w:rPr>
          <w:rFonts w:ascii="Times New Roman" w:hAnsi="Times New Roman" w:cs="Times New Roman"/>
          <w:sz w:val="24"/>
          <w:szCs w:val="24"/>
        </w:rPr>
        <w:t>predict</w:t>
      </w:r>
      <w:r w:rsidRPr="004F3374">
        <w:rPr>
          <w:rFonts w:ascii="Times New Roman" w:hAnsi="Times New Roman" w:cs="Times New Roman"/>
          <w:sz w:val="24"/>
          <w:szCs w:val="24"/>
        </w:rPr>
        <w:t xml:space="preserve"> survival in </w:t>
      </w:r>
      <w:r w:rsidR="002F721F">
        <w:rPr>
          <w:rFonts w:ascii="Times New Roman" w:hAnsi="Times New Roman" w:cs="Times New Roman"/>
          <w:sz w:val="24"/>
          <w:szCs w:val="24"/>
        </w:rPr>
        <w:t>cases</w:t>
      </w:r>
      <w:r w:rsidRPr="004F3374">
        <w:rPr>
          <w:rFonts w:ascii="Times New Roman" w:hAnsi="Times New Roman" w:cs="Times New Roman"/>
          <w:sz w:val="24"/>
          <w:szCs w:val="24"/>
        </w:rPr>
        <w:t xml:space="preserve"> (age</w:t>
      </w:r>
      <w:r w:rsidR="002F721F">
        <w:rPr>
          <w:rFonts w:ascii="Times New Roman" w:hAnsi="Times New Roman" w:cs="Times New Roman"/>
          <w:sz w:val="24"/>
          <w:szCs w:val="24"/>
        </w:rPr>
        <w:t>d</w:t>
      </w:r>
      <w:r w:rsidRPr="004F3374">
        <w:rPr>
          <w:rFonts w:ascii="Times New Roman" w:hAnsi="Times New Roman" w:cs="Times New Roman"/>
          <w:sz w:val="24"/>
          <w:szCs w:val="24"/>
        </w:rPr>
        <w:t xml:space="preserve"> 12+) with </w:t>
      </w:r>
      <w:r w:rsidR="002F721F">
        <w:rPr>
          <w:rFonts w:ascii="Times New Roman" w:hAnsi="Times New Roman" w:cs="Times New Roman"/>
          <w:sz w:val="24"/>
          <w:szCs w:val="24"/>
        </w:rPr>
        <w:t>hepatic</w:t>
      </w:r>
      <w:r w:rsidRPr="004F3374">
        <w:rPr>
          <w:rFonts w:ascii="Times New Roman" w:hAnsi="Times New Roman" w:cs="Times New Roman"/>
          <w:sz w:val="24"/>
          <w:szCs w:val="24"/>
        </w:rPr>
        <w:t xml:space="preserve"> cirrhosis,</w:t>
      </w:r>
      <w:r w:rsidR="00901981" w:rsidRPr="004F3374">
        <w:rPr>
          <w:rFonts w:ascii="Times New Roman" w:hAnsi="Times New Roman" w:cs="Times New Roman"/>
          <w:sz w:val="24"/>
          <w:szCs w:val="24"/>
        </w:rPr>
        <w:fldChar w:fldCharType="begin"/>
      </w:r>
      <w:r w:rsidR="001257E4">
        <w:rPr>
          <w:rFonts w:ascii="Times New Roman" w:hAnsi="Times New Roman" w:cs="Times New Roman"/>
          <w:sz w:val="24"/>
          <w:szCs w:val="24"/>
        </w:rPr>
        <w:instrText xml:space="preserve"> ADDIN EN.CITE &lt;EndNote&gt;&lt;Cite&gt;&lt;Author&gt;Mohamed&lt;/Author&gt;&lt;Year&gt;2019&lt;/Year&gt;&lt;RecNum&gt;2296&lt;/RecNum&gt;&lt;DisplayText&gt;&lt;style face="superscript"&gt;(27)&lt;/style&gt;&lt;/DisplayText&gt;&lt;record&gt;&lt;rec-number&gt;2296&lt;/rec-number&gt;&lt;foreign-keys&gt;&lt;key app="EN" db-id="zexex99r4sp2wfevee5pswa2v0xs5dxavpvw" timestamp="1710889568"&gt;2296&lt;/key&gt;&lt;/foreign-keys&gt;&lt;ref-type name="Journal Article"&gt;17&lt;/ref-type&gt;&lt;contributors&gt;&lt;authors&gt;&lt;author&gt;Mohamed, Mohamed S.&lt;/author&gt;&lt;author&gt;Bassiony, Mohamed A. A.&lt;/author&gt;&lt;author&gt;Elsayed Mohamed, Ayman F.&lt;/author&gt;&lt;/authors&gt;&lt;/contributors&gt;&lt;titles&gt;&lt;title&gt;The role of mean platelet volume in predicting severity and prognosis of liver cirrhosis in Egyptian patients&lt;/title&gt;&lt;secondary-title&gt;The Egyptian Journal of Internal Medicine&lt;/secondary-title&gt;&lt;/titles&gt;&lt;periodical&gt;&lt;full-title&gt;The Egyptian Journal of Internal Medicine&lt;/full-title&gt;&lt;/periodical&gt;&lt;pages&gt;261-265&lt;/pages&gt;&lt;volume&gt;31&lt;/volume&gt;&lt;number&gt;3&lt;/number&gt;&lt;dates&gt;&lt;year&gt;2019&lt;/year&gt;&lt;pub-dates&gt;&lt;date&gt;2019/09/01&lt;/date&gt;&lt;/pub-dates&gt;&lt;/dates&gt;&lt;isbn&gt;2090-9098&lt;/isbn&gt;&lt;urls&gt;&lt;related-urls&gt;&lt;url&gt;https://doi.org/10.4103/ejim.ejim_111_18&lt;/url&gt;&lt;/related-urls&gt;&lt;/urls&gt;&lt;electronic-resource-num&gt;10.4103/ejim.ejim_111_18&lt;/electronic-resource-num&gt;&lt;/record&gt;&lt;/Cite&gt;&lt;/EndNote&gt;</w:instrText>
      </w:r>
      <w:r w:rsidR="00901981" w:rsidRPr="004F3374">
        <w:rPr>
          <w:rFonts w:ascii="Times New Roman" w:hAnsi="Times New Roman" w:cs="Times New Roman"/>
          <w:sz w:val="24"/>
          <w:szCs w:val="24"/>
        </w:rPr>
        <w:fldChar w:fldCharType="separate"/>
      </w:r>
      <w:r w:rsidR="001257E4" w:rsidRPr="001257E4">
        <w:rPr>
          <w:rFonts w:ascii="Times New Roman" w:hAnsi="Times New Roman" w:cs="Times New Roman"/>
          <w:noProof/>
          <w:sz w:val="24"/>
          <w:szCs w:val="24"/>
          <w:vertAlign w:val="superscript"/>
        </w:rPr>
        <w:t>(</w:t>
      </w:r>
      <w:hyperlink w:anchor="_ENREF_27" w:tooltip="Mohamed, 2019 #2308" w:history="1">
        <w:r w:rsidR="001257E4" w:rsidRPr="001257E4">
          <w:rPr>
            <w:rFonts w:ascii="Times New Roman" w:hAnsi="Times New Roman" w:cs="Times New Roman"/>
            <w:noProof/>
            <w:sz w:val="24"/>
            <w:szCs w:val="24"/>
            <w:vertAlign w:val="superscript"/>
          </w:rPr>
          <w:t>27</w:t>
        </w:r>
      </w:hyperlink>
      <w:r w:rsidR="001257E4" w:rsidRPr="001257E4">
        <w:rPr>
          <w:rFonts w:ascii="Times New Roman" w:hAnsi="Times New Roman" w:cs="Times New Roman"/>
          <w:noProof/>
          <w:sz w:val="24"/>
          <w:szCs w:val="24"/>
          <w:vertAlign w:val="superscript"/>
        </w:rPr>
        <w:t>)</w:t>
      </w:r>
      <w:r w:rsidR="00901981" w:rsidRPr="004F3374">
        <w:rPr>
          <w:rFonts w:ascii="Times New Roman" w:hAnsi="Times New Roman" w:cs="Times New Roman"/>
          <w:sz w:val="24"/>
          <w:szCs w:val="24"/>
        </w:rPr>
        <w:fldChar w:fldCharType="end"/>
      </w:r>
      <w:r w:rsidR="00EE5F68">
        <w:rPr>
          <w:rFonts w:ascii="Times New Roman" w:hAnsi="Times New Roman" w:cs="Times New Roman"/>
          <w:sz w:val="24"/>
          <w:szCs w:val="24"/>
        </w:rPr>
        <w:t>This suggests the valuable utilization of MPV as a prognostic marker</w:t>
      </w:r>
      <w:r w:rsidRPr="00210611">
        <w:rPr>
          <w:rFonts w:ascii="Times New Roman" w:hAnsi="Times New Roman" w:cs="Times New Roman"/>
          <w:sz w:val="24"/>
          <w:szCs w:val="24"/>
        </w:rPr>
        <w:t xml:space="preserve"> in cirrhotic </w:t>
      </w:r>
      <w:r w:rsidR="002F721F">
        <w:rPr>
          <w:rFonts w:ascii="Times New Roman" w:hAnsi="Times New Roman" w:cs="Times New Roman"/>
          <w:sz w:val="24"/>
          <w:szCs w:val="24"/>
        </w:rPr>
        <w:t>individuals</w:t>
      </w:r>
      <w:r w:rsidRPr="00210611">
        <w:rPr>
          <w:rFonts w:ascii="Times New Roman" w:hAnsi="Times New Roman" w:cs="Times New Roman"/>
          <w:sz w:val="24"/>
          <w:szCs w:val="24"/>
        </w:rPr>
        <w:t xml:space="preserve"> with various etiologies</w:t>
      </w:r>
      <w:r w:rsidR="007C4C46">
        <w:rPr>
          <w:rFonts w:ascii="Times New Roman" w:hAnsi="Times New Roman" w:cs="Times New Roman"/>
          <w:sz w:val="24"/>
          <w:szCs w:val="24"/>
        </w:rPr>
        <w:t>.</w:t>
      </w:r>
      <w:r w:rsidR="00EE5F68">
        <w:rPr>
          <w:rFonts w:ascii="Times New Roman" w:hAnsi="Times New Roman" w:cs="Times New Roman"/>
          <w:sz w:val="24"/>
          <w:szCs w:val="24"/>
        </w:rPr>
        <w:t xml:space="preserve"> Han L et al. previously suggested </w:t>
      </w:r>
      <w:r w:rsidR="003242A9">
        <w:rPr>
          <w:rFonts w:ascii="Times New Roman" w:hAnsi="Times New Roman" w:cs="Times New Roman"/>
          <w:sz w:val="24"/>
          <w:szCs w:val="24"/>
        </w:rPr>
        <w:t>this</w:t>
      </w:r>
      <w:r w:rsidR="00EE5F68">
        <w:rPr>
          <w:rFonts w:ascii="Times New Roman" w:hAnsi="Times New Roman" w:cs="Times New Roman"/>
          <w:sz w:val="24"/>
          <w:szCs w:val="24"/>
        </w:rPr>
        <w:t xml:space="preserve"> finding in ACLF in HBV patients</w:t>
      </w:r>
      <w:r w:rsidRPr="004F3374">
        <w:rPr>
          <w:rFonts w:ascii="Times New Roman" w:hAnsi="Times New Roman" w:cs="Times New Roman"/>
          <w:sz w:val="24"/>
          <w:szCs w:val="24"/>
        </w:rPr>
        <w:t>.</w:t>
      </w:r>
      <w:r w:rsidR="00F96ABA">
        <w:rPr>
          <w:rFonts w:ascii="Times New Roman" w:hAnsi="Times New Roman" w:cs="Times New Roman"/>
          <w:sz w:val="24"/>
          <w:szCs w:val="24"/>
        </w:rPr>
        <w:t xml:space="preserve"> </w:t>
      </w:r>
      <w:r w:rsidR="00901981" w:rsidRPr="004F3374">
        <w:rPr>
          <w:rFonts w:ascii="Times New Roman" w:hAnsi="Times New Roman" w:cs="Times New Roman"/>
          <w:sz w:val="24"/>
          <w:szCs w:val="24"/>
        </w:rPr>
        <w:fldChar w:fldCharType="begin">
          <w:fldData xml:space="preserve">PEVuZE5vdGU+PENpdGU+PEF1dGhvcj5IYW48L0F1dGhvcj48WWVhcj4yMDE1PC9ZZWFyPjxSZWNO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</w:fldData>
        </w:fldChar>
      </w:r>
      <w:r w:rsidR="001257E4">
        <w:rPr>
          <w:rFonts w:ascii="Times New Roman" w:hAnsi="Times New Roman" w:cs="Times New Roman"/>
          <w:sz w:val="24"/>
          <w:szCs w:val="24"/>
        </w:rPr>
        <w:instrText xml:space="preserve"> ADDIN EN.CITE </w:instrText>
      </w:r>
      <w:r w:rsidR="00901981">
        <w:rPr>
          <w:rFonts w:ascii="Times New Roman" w:hAnsi="Times New Roman" w:cs="Times New Roman"/>
          <w:sz w:val="24"/>
          <w:szCs w:val="24"/>
        </w:rPr>
        <w:fldChar w:fldCharType="begin">
          <w:fldData xml:space="preserve">PEVuZE5vdGU+PENpdGU+PEF1dGhvcj5IYW48L0F1dGhvcj48WWVhcj4yMDE1PC9ZZWFyPjxSZWNO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</w:fldData>
        </w:fldChar>
      </w:r>
      <w:r w:rsidR="001257E4">
        <w:rPr>
          <w:rFonts w:ascii="Times New Roman" w:hAnsi="Times New Roman" w:cs="Times New Roman"/>
          <w:sz w:val="24"/>
          <w:szCs w:val="24"/>
        </w:rPr>
        <w:instrText xml:space="preserve"> ADDIN EN.CITE.DATA </w:instrText>
      </w:r>
      <w:r w:rsidR="00901981">
        <w:rPr>
          <w:rFonts w:ascii="Times New Roman" w:hAnsi="Times New Roman" w:cs="Times New Roman"/>
          <w:sz w:val="24"/>
          <w:szCs w:val="24"/>
        </w:rPr>
      </w:r>
      <w:r w:rsidR="00901981">
        <w:rPr>
          <w:rFonts w:ascii="Times New Roman" w:hAnsi="Times New Roman" w:cs="Times New Roman"/>
          <w:sz w:val="24"/>
          <w:szCs w:val="24"/>
        </w:rPr>
        <w:fldChar w:fldCharType="end"/>
      </w:r>
      <w:r w:rsidR="00901981" w:rsidRPr="004F3374">
        <w:rPr>
          <w:rFonts w:ascii="Times New Roman" w:hAnsi="Times New Roman" w:cs="Times New Roman"/>
          <w:sz w:val="24"/>
          <w:szCs w:val="24"/>
        </w:rPr>
      </w:r>
      <w:r w:rsidR="00901981" w:rsidRPr="004F3374">
        <w:rPr>
          <w:rFonts w:ascii="Times New Roman" w:hAnsi="Times New Roman" w:cs="Times New Roman"/>
          <w:sz w:val="24"/>
          <w:szCs w:val="24"/>
        </w:rPr>
        <w:fldChar w:fldCharType="separate"/>
      </w:r>
      <w:r w:rsidR="001257E4" w:rsidRPr="001257E4">
        <w:rPr>
          <w:rFonts w:ascii="Times New Roman" w:hAnsi="Times New Roman" w:cs="Times New Roman"/>
          <w:noProof/>
          <w:sz w:val="24"/>
          <w:szCs w:val="24"/>
          <w:vertAlign w:val="superscript"/>
        </w:rPr>
        <w:t>(</w:t>
      </w:r>
      <w:hyperlink w:anchor="_ENREF_29" w:tooltip="Han, 2015 #2312" w:history="1">
        <w:r w:rsidR="001257E4" w:rsidRPr="001257E4">
          <w:rPr>
            <w:rFonts w:ascii="Times New Roman" w:hAnsi="Times New Roman" w:cs="Times New Roman"/>
            <w:noProof/>
            <w:sz w:val="24"/>
            <w:szCs w:val="24"/>
            <w:vertAlign w:val="superscript"/>
          </w:rPr>
          <w:t>29</w:t>
        </w:r>
      </w:hyperlink>
      <w:r w:rsidR="001257E4" w:rsidRPr="001257E4">
        <w:rPr>
          <w:rFonts w:ascii="Times New Roman" w:hAnsi="Times New Roman" w:cs="Times New Roman"/>
          <w:noProof/>
          <w:sz w:val="24"/>
          <w:szCs w:val="24"/>
          <w:vertAlign w:val="superscript"/>
        </w:rPr>
        <w:t>)</w:t>
      </w:r>
      <w:r w:rsidR="00901981" w:rsidRPr="004F3374">
        <w:rPr>
          <w:rFonts w:ascii="Times New Roman" w:hAnsi="Times New Roman" w:cs="Times New Roman"/>
          <w:sz w:val="24"/>
          <w:szCs w:val="24"/>
        </w:rPr>
        <w:fldChar w:fldCharType="end"/>
      </w:r>
      <w:r w:rsidRPr="004F3374">
        <w:rPr>
          <w:rFonts w:ascii="Times New Roman" w:hAnsi="Times New Roman" w:cs="Times New Roman"/>
          <w:sz w:val="24"/>
          <w:szCs w:val="24"/>
        </w:rPr>
        <w:t xml:space="preserve"> </w:t>
      </w:r>
    </w:p>
    <w:p w14:paraId="4A48C9C1" w14:textId="3A50143D" w:rsidR="00715E9D" w:rsidRPr="004F3374" w:rsidRDefault="00317864" w:rsidP="00AF4968">
      <w:pPr>
        <w:autoSpaceDE w:val="0"/>
        <w:autoSpaceDN w:val="0"/>
        <w:adjustRightInd w:val="0"/>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Our</w:t>
      </w:r>
      <w:r w:rsidR="00715E9D" w:rsidRPr="004F3374">
        <w:rPr>
          <w:rFonts w:ascii="Times New Roman" w:hAnsi="Times New Roman" w:cs="Times New Roman"/>
          <w:sz w:val="24"/>
          <w:szCs w:val="24"/>
        </w:rPr>
        <w:t xml:space="preserve"> study showed </w:t>
      </w:r>
      <w:r w:rsidR="002F721F">
        <w:rPr>
          <w:rFonts w:ascii="Times New Roman" w:hAnsi="Times New Roman" w:cs="Times New Roman"/>
          <w:sz w:val="24"/>
          <w:szCs w:val="24"/>
        </w:rPr>
        <w:t xml:space="preserve">that </w:t>
      </w:r>
      <w:r w:rsidR="002F721F" w:rsidRPr="004F3374">
        <w:rPr>
          <w:rFonts w:ascii="Times New Roman" w:hAnsi="Times New Roman" w:cs="Times New Roman"/>
          <w:sz w:val="24"/>
          <w:szCs w:val="24"/>
        </w:rPr>
        <w:t xml:space="preserve">MPV </w:t>
      </w:r>
      <w:r w:rsidR="002F721F">
        <w:rPr>
          <w:rFonts w:ascii="Times New Roman" w:hAnsi="Times New Roman" w:cs="Times New Roman"/>
          <w:sz w:val="24"/>
          <w:szCs w:val="24"/>
        </w:rPr>
        <w:t>is</w:t>
      </w:r>
      <w:r w:rsidR="00715E9D" w:rsidRPr="004F3374">
        <w:rPr>
          <w:rFonts w:ascii="Times New Roman" w:hAnsi="Times New Roman" w:cs="Times New Roman"/>
          <w:sz w:val="24"/>
          <w:szCs w:val="24"/>
        </w:rPr>
        <w:t xml:space="preserve"> </w:t>
      </w:r>
      <w:r w:rsidR="002F721F" w:rsidRPr="004F3374">
        <w:rPr>
          <w:rFonts w:ascii="Times New Roman" w:hAnsi="Times New Roman" w:cs="Times New Roman"/>
          <w:sz w:val="24"/>
          <w:szCs w:val="24"/>
        </w:rPr>
        <w:t>significantly</w:t>
      </w:r>
      <w:r w:rsidR="00715E9D" w:rsidRPr="004F3374">
        <w:rPr>
          <w:rFonts w:ascii="Times New Roman" w:hAnsi="Times New Roman" w:cs="Times New Roman"/>
          <w:sz w:val="24"/>
          <w:szCs w:val="24"/>
        </w:rPr>
        <w:t xml:space="preserve"> positive</w:t>
      </w:r>
      <w:r w:rsidR="002F721F">
        <w:rPr>
          <w:rFonts w:ascii="Times New Roman" w:hAnsi="Times New Roman" w:cs="Times New Roman"/>
          <w:sz w:val="24"/>
          <w:szCs w:val="24"/>
        </w:rPr>
        <w:t>ly</w:t>
      </w:r>
      <w:r w:rsidR="00715E9D" w:rsidRPr="004F3374">
        <w:rPr>
          <w:rFonts w:ascii="Times New Roman" w:hAnsi="Times New Roman" w:cs="Times New Roman"/>
          <w:sz w:val="24"/>
          <w:szCs w:val="24"/>
        </w:rPr>
        <w:t xml:space="preserve"> correlat</w:t>
      </w:r>
      <w:r w:rsidR="002F721F">
        <w:rPr>
          <w:rFonts w:ascii="Times New Roman" w:hAnsi="Times New Roman" w:cs="Times New Roman"/>
          <w:sz w:val="24"/>
          <w:szCs w:val="24"/>
        </w:rPr>
        <w:t>ed</w:t>
      </w:r>
      <w:r w:rsidR="00715E9D" w:rsidRPr="004F3374">
        <w:rPr>
          <w:rFonts w:ascii="Times New Roman" w:hAnsi="Times New Roman" w:cs="Times New Roman"/>
          <w:sz w:val="24"/>
          <w:szCs w:val="24"/>
        </w:rPr>
        <w:t xml:space="preserve"> </w:t>
      </w:r>
      <w:r w:rsidR="002F721F">
        <w:rPr>
          <w:rFonts w:ascii="Times New Roman" w:hAnsi="Times New Roman" w:cs="Times New Roman"/>
          <w:sz w:val="24"/>
          <w:szCs w:val="24"/>
        </w:rPr>
        <w:t>with</w:t>
      </w:r>
      <w:r w:rsidR="00715E9D" w:rsidRPr="004F3374">
        <w:rPr>
          <w:rFonts w:ascii="Times New Roman" w:hAnsi="Times New Roman" w:cs="Times New Roman"/>
          <w:sz w:val="24"/>
          <w:szCs w:val="24"/>
        </w:rPr>
        <w:t xml:space="preserve"> the </w:t>
      </w:r>
      <w:r w:rsidR="002F721F">
        <w:rPr>
          <w:rFonts w:ascii="Times New Roman" w:hAnsi="Times New Roman" w:cs="Times New Roman"/>
          <w:sz w:val="24"/>
          <w:szCs w:val="24"/>
        </w:rPr>
        <w:t>extent</w:t>
      </w:r>
      <w:r w:rsidR="00715E9D" w:rsidRPr="004F3374">
        <w:rPr>
          <w:rFonts w:ascii="Times New Roman" w:hAnsi="Times New Roman" w:cs="Times New Roman"/>
          <w:sz w:val="24"/>
          <w:szCs w:val="24"/>
        </w:rPr>
        <w:t xml:space="preserve"> of </w:t>
      </w:r>
      <w:r w:rsidR="002F721F">
        <w:rPr>
          <w:rFonts w:ascii="Times New Roman" w:hAnsi="Times New Roman" w:cs="Times New Roman"/>
          <w:sz w:val="24"/>
          <w:szCs w:val="24"/>
        </w:rPr>
        <w:t>liver</w:t>
      </w:r>
      <w:r w:rsidR="00715E9D" w:rsidRPr="004F3374">
        <w:rPr>
          <w:rFonts w:ascii="Times New Roman" w:hAnsi="Times New Roman" w:cs="Times New Roman"/>
          <w:sz w:val="24"/>
          <w:szCs w:val="24"/>
        </w:rPr>
        <w:t xml:space="preserve"> decompensation in cirrhotic </w:t>
      </w:r>
      <w:r w:rsidR="002F721F">
        <w:rPr>
          <w:rFonts w:ascii="Times New Roman" w:hAnsi="Times New Roman" w:cs="Times New Roman"/>
          <w:sz w:val="24"/>
          <w:szCs w:val="24"/>
        </w:rPr>
        <w:t>cases</w:t>
      </w:r>
      <w:r w:rsidR="00715E9D" w:rsidRPr="004F3374">
        <w:rPr>
          <w:rFonts w:ascii="Times New Roman" w:hAnsi="Times New Roman" w:cs="Times New Roman"/>
          <w:sz w:val="24"/>
          <w:szCs w:val="24"/>
        </w:rPr>
        <w:t xml:space="preserve"> without HCC</w:t>
      </w:r>
      <w:r w:rsidR="00EE5F68">
        <w:rPr>
          <w:rFonts w:ascii="Times New Roman" w:hAnsi="Times New Roman" w:cs="Times New Roman"/>
          <w:sz w:val="24"/>
          <w:szCs w:val="24"/>
        </w:rPr>
        <w:t>, with a higher MPV value and an increased Child-Pugh score. This</w:t>
      </w:r>
      <w:r w:rsidR="00285A73">
        <w:rPr>
          <w:rFonts w:ascii="Times New Roman" w:hAnsi="Times New Roman" w:cs="Times New Roman"/>
          <w:sz w:val="24"/>
          <w:szCs w:val="24"/>
        </w:rPr>
        <w:t xml:space="preserve"> finding</w:t>
      </w:r>
      <w:r w:rsidR="00715E9D" w:rsidRPr="004F3374">
        <w:rPr>
          <w:rFonts w:ascii="Times New Roman" w:hAnsi="Times New Roman" w:cs="Times New Roman"/>
          <w:sz w:val="24"/>
          <w:szCs w:val="24"/>
        </w:rPr>
        <w:t xml:space="preserve"> support</w:t>
      </w:r>
      <w:r w:rsidR="00285A73">
        <w:rPr>
          <w:rFonts w:ascii="Times New Roman" w:hAnsi="Times New Roman" w:cs="Times New Roman"/>
          <w:sz w:val="24"/>
          <w:szCs w:val="24"/>
        </w:rPr>
        <w:t>s</w:t>
      </w:r>
      <w:r w:rsidR="00715E9D" w:rsidRPr="004F3374">
        <w:rPr>
          <w:rFonts w:ascii="Times New Roman" w:hAnsi="Times New Roman" w:cs="Times New Roman"/>
          <w:sz w:val="24"/>
          <w:szCs w:val="24"/>
        </w:rPr>
        <w:t xml:space="preserve"> the potential </w:t>
      </w:r>
      <w:r w:rsidR="002F721F">
        <w:rPr>
          <w:rFonts w:ascii="Times New Roman" w:hAnsi="Times New Roman" w:cs="Times New Roman"/>
          <w:sz w:val="24"/>
          <w:szCs w:val="24"/>
        </w:rPr>
        <w:t>function</w:t>
      </w:r>
      <w:r w:rsidR="00715E9D" w:rsidRPr="004F3374">
        <w:rPr>
          <w:rFonts w:ascii="Times New Roman" w:hAnsi="Times New Roman" w:cs="Times New Roman"/>
          <w:sz w:val="24"/>
          <w:szCs w:val="24"/>
        </w:rPr>
        <w:t xml:space="preserve"> of MPV as a </w:t>
      </w:r>
      <w:r w:rsidR="00477E41">
        <w:rPr>
          <w:rFonts w:ascii="Times New Roman" w:hAnsi="Times New Roman" w:cs="Times New Roman"/>
          <w:sz w:val="24"/>
          <w:szCs w:val="24"/>
        </w:rPr>
        <w:t>helpful</w:t>
      </w:r>
      <w:r w:rsidR="00715E9D" w:rsidRPr="004F3374">
        <w:rPr>
          <w:rFonts w:ascii="Times New Roman" w:hAnsi="Times New Roman" w:cs="Times New Roman"/>
          <w:sz w:val="24"/>
          <w:szCs w:val="24"/>
        </w:rPr>
        <w:t xml:space="preserve"> indicator of the </w:t>
      </w:r>
      <w:r w:rsidR="002F721F">
        <w:rPr>
          <w:rFonts w:ascii="Times New Roman" w:hAnsi="Times New Roman" w:cs="Times New Roman"/>
          <w:sz w:val="24"/>
          <w:szCs w:val="24"/>
        </w:rPr>
        <w:t>extent</w:t>
      </w:r>
      <w:r w:rsidR="00715E9D" w:rsidRPr="004F3374">
        <w:rPr>
          <w:rFonts w:ascii="Times New Roman" w:hAnsi="Times New Roman" w:cs="Times New Roman"/>
          <w:sz w:val="24"/>
          <w:szCs w:val="24"/>
        </w:rPr>
        <w:t xml:space="preserve"> of fibrosis and systemic inflammation in those </w:t>
      </w:r>
      <w:r w:rsidR="002F721F">
        <w:rPr>
          <w:rFonts w:ascii="Times New Roman" w:hAnsi="Times New Roman" w:cs="Times New Roman"/>
          <w:sz w:val="24"/>
          <w:szCs w:val="24"/>
        </w:rPr>
        <w:t>cases</w:t>
      </w:r>
      <w:r w:rsidR="00715E9D" w:rsidRPr="004F3374">
        <w:rPr>
          <w:rFonts w:ascii="Times New Roman" w:hAnsi="Times New Roman" w:cs="Times New Roman"/>
          <w:sz w:val="24"/>
          <w:szCs w:val="24"/>
        </w:rPr>
        <w:t>.</w:t>
      </w:r>
    </w:p>
    <w:p w14:paraId="6570C4CE" w14:textId="63C47F1E" w:rsidR="00715E9D" w:rsidRPr="004F3374" w:rsidRDefault="00715E9D" w:rsidP="00270D62">
      <w:pPr>
        <w:autoSpaceDE w:val="0"/>
        <w:autoSpaceDN w:val="0"/>
        <w:adjustRightInd w:val="0"/>
        <w:spacing w:after="0" w:line="480" w:lineRule="auto"/>
        <w:ind w:firstLine="720"/>
        <w:jc w:val="both"/>
        <w:rPr>
          <w:rFonts w:ascii="Times New Roman" w:hAnsi="Times New Roman" w:cs="Times New Roman"/>
          <w:sz w:val="24"/>
          <w:szCs w:val="24"/>
        </w:rPr>
      </w:pPr>
      <w:r w:rsidRPr="004F3374">
        <w:rPr>
          <w:rFonts w:ascii="Times New Roman" w:hAnsi="Times New Roman" w:cs="Times New Roman"/>
          <w:sz w:val="24"/>
          <w:szCs w:val="24"/>
        </w:rPr>
        <w:t xml:space="preserve">Upon </w:t>
      </w:r>
      <w:r w:rsidR="00EE5F68">
        <w:rPr>
          <w:rFonts w:ascii="Times New Roman" w:hAnsi="Times New Roman" w:cs="Times New Roman"/>
          <w:sz w:val="24"/>
          <w:szCs w:val="24"/>
        </w:rPr>
        <w:t xml:space="preserve">assessing the correlation between various decompensation criteria and MPV value, we found that MPV value </w:t>
      </w:r>
      <w:r w:rsidR="00F96ABA">
        <w:rPr>
          <w:rFonts w:ascii="Times New Roman" w:hAnsi="Times New Roman" w:cs="Times New Roman"/>
          <w:sz w:val="24"/>
          <w:szCs w:val="24"/>
        </w:rPr>
        <w:t>positively correlates</w:t>
      </w:r>
      <w:r w:rsidR="00EE5F68">
        <w:rPr>
          <w:rFonts w:ascii="Times New Roman" w:hAnsi="Times New Roman" w:cs="Times New Roman"/>
          <w:sz w:val="24"/>
          <w:szCs w:val="24"/>
        </w:rPr>
        <w:t xml:space="preserve"> with elevated plasma bilirubin, increased INR, and decreased plasma albumin. This is in concordance with other studies that concluded that </w:t>
      </w:r>
      <w:r w:rsidRPr="00656D41">
        <w:rPr>
          <w:rFonts w:ascii="Times New Roman" w:hAnsi="Times New Roman" w:cs="Times New Roman"/>
          <w:sz w:val="24"/>
          <w:szCs w:val="24"/>
        </w:rPr>
        <w:t>increase</w:t>
      </w:r>
      <w:r w:rsidR="002F721F">
        <w:rPr>
          <w:rFonts w:ascii="Times New Roman" w:hAnsi="Times New Roman" w:cs="Times New Roman"/>
          <w:sz w:val="24"/>
          <w:szCs w:val="24"/>
        </w:rPr>
        <w:t>d</w:t>
      </w:r>
      <w:r w:rsidRPr="00656D41">
        <w:rPr>
          <w:rFonts w:ascii="Times New Roman" w:hAnsi="Times New Roman" w:cs="Times New Roman"/>
          <w:sz w:val="24"/>
          <w:szCs w:val="24"/>
        </w:rPr>
        <w:t xml:space="preserve"> MPV </w:t>
      </w:r>
      <w:r w:rsidR="002F721F">
        <w:rPr>
          <w:rFonts w:ascii="Times New Roman" w:hAnsi="Times New Roman" w:cs="Times New Roman"/>
          <w:sz w:val="24"/>
          <w:szCs w:val="24"/>
        </w:rPr>
        <w:t>represents</w:t>
      </w:r>
      <w:r w:rsidRPr="00656D41">
        <w:rPr>
          <w:rFonts w:ascii="Times New Roman" w:hAnsi="Times New Roman" w:cs="Times New Roman"/>
          <w:sz w:val="24"/>
          <w:szCs w:val="24"/>
        </w:rPr>
        <w:t xml:space="preserve"> an independent predictor of </w:t>
      </w:r>
      <w:r w:rsidR="002F721F">
        <w:rPr>
          <w:rFonts w:ascii="Times New Roman" w:hAnsi="Times New Roman" w:cs="Times New Roman"/>
          <w:sz w:val="24"/>
          <w:szCs w:val="24"/>
        </w:rPr>
        <w:t>the extent</w:t>
      </w:r>
      <w:r w:rsidRPr="00656D41">
        <w:rPr>
          <w:rFonts w:ascii="Times New Roman" w:hAnsi="Times New Roman" w:cs="Times New Roman"/>
          <w:sz w:val="24"/>
          <w:szCs w:val="24"/>
        </w:rPr>
        <w:t xml:space="preserve"> of </w:t>
      </w:r>
      <w:r w:rsidR="002F721F">
        <w:rPr>
          <w:rFonts w:ascii="Times New Roman" w:hAnsi="Times New Roman" w:cs="Times New Roman"/>
          <w:sz w:val="24"/>
          <w:szCs w:val="24"/>
        </w:rPr>
        <w:t>hepatic</w:t>
      </w:r>
      <w:r w:rsidRPr="00656D41">
        <w:rPr>
          <w:rFonts w:ascii="Times New Roman" w:hAnsi="Times New Roman" w:cs="Times New Roman"/>
          <w:sz w:val="24"/>
          <w:szCs w:val="24"/>
        </w:rPr>
        <w:t xml:space="preserve"> cirrhosis in </w:t>
      </w:r>
      <w:r w:rsidR="002F721F">
        <w:rPr>
          <w:rFonts w:ascii="Times New Roman" w:hAnsi="Times New Roman" w:cs="Times New Roman"/>
          <w:sz w:val="24"/>
          <w:szCs w:val="24"/>
        </w:rPr>
        <w:t>cases</w:t>
      </w:r>
      <w:r w:rsidRPr="00656D41">
        <w:rPr>
          <w:rFonts w:ascii="Times New Roman" w:hAnsi="Times New Roman" w:cs="Times New Roman"/>
          <w:sz w:val="24"/>
          <w:szCs w:val="24"/>
        </w:rPr>
        <w:t xml:space="preserve"> </w:t>
      </w:r>
      <w:r w:rsidR="002F721F">
        <w:rPr>
          <w:rFonts w:ascii="Times New Roman" w:hAnsi="Times New Roman" w:cs="Times New Roman"/>
          <w:sz w:val="24"/>
          <w:szCs w:val="24"/>
        </w:rPr>
        <w:t>suffering</w:t>
      </w:r>
      <w:r w:rsidRPr="00656D41">
        <w:rPr>
          <w:rFonts w:ascii="Times New Roman" w:hAnsi="Times New Roman" w:cs="Times New Roman"/>
          <w:sz w:val="24"/>
          <w:szCs w:val="24"/>
        </w:rPr>
        <w:t xml:space="preserve"> chronic hepatitis.</w:t>
      </w:r>
    </w:p>
    <w:p w14:paraId="323B0EEB" w14:textId="05D930A8" w:rsidR="00715E9D" w:rsidRPr="004F3374" w:rsidRDefault="00715E9D" w:rsidP="00270D62">
      <w:pPr>
        <w:autoSpaceDE w:val="0"/>
        <w:autoSpaceDN w:val="0"/>
        <w:adjustRightInd w:val="0"/>
        <w:spacing w:line="480" w:lineRule="auto"/>
        <w:ind w:firstLine="720"/>
        <w:jc w:val="both"/>
        <w:rPr>
          <w:rFonts w:ascii="Times New Roman" w:hAnsi="Times New Roman" w:cs="Times New Roman"/>
          <w:sz w:val="24"/>
          <w:szCs w:val="24"/>
        </w:rPr>
      </w:pPr>
      <w:r w:rsidRPr="004F3374">
        <w:rPr>
          <w:rFonts w:ascii="Times New Roman" w:hAnsi="Times New Roman" w:cs="Times New Roman"/>
          <w:sz w:val="24"/>
          <w:szCs w:val="24"/>
        </w:rPr>
        <w:t>In the HCC group, MPV</w:t>
      </w:r>
      <w:r w:rsidR="002A4DF7">
        <w:rPr>
          <w:rFonts w:ascii="Times New Roman" w:hAnsi="Times New Roman" w:cs="Times New Roman"/>
          <w:sz w:val="24"/>
          <w:szCs w:val="24"/>
        </w:rPr>
        <w:t xml:space="preserve"> showed a</w:t>
      </w:r>
      <w:r w:rsidRPr="004F3374">
        <w:rPr>
          <w:rFonts w:ascii="Times New Roman" w:hAnsi="Times New Roman" w:cs="Times New Roman"/>
          <w:sz w:val="24"/>
          <w:szCs w:val="24"/>
        </w:rPr>
        <w:t xml:space="preserve"> positive correlat</w:t>
      </w:r>
      <w:r w:rsidR="002A4DF7">
        <w:rPr>
          <w:rFonts w:ascii="Times New Roman" w:hAnsi="Times New Roman" w:cs="Times New Roman"/>
          <w:sz w:val="24"/>
          <w:szCs w:val="24"/>
        </w:rPr>
        <w:t>ion</w:t>
      </w:r>
      <w:r w:rsidRPr="004F3374">
        <w:rPr>
          <w:rFonts w:ascii="Times New Roman" w:hAnsi="Times New Roman" w:cs="Times New Roman"/>
          <w:sz w:val="24"/>
          <w:szCs w:val="24"/>
        </w:rPr>
        <w:t xml:space="preserve"> with MELD score and other features of hepatic decompensation but only significantly correlated with high INR</w:t>
      </w:r>
      <w:r w:rsidR="00EE5F68">
        <w:rPr>
          <w:rFonts w:ascii="Times New Roman" w:hAnsi="Times New Roman" w:cs="Times New Roman"/>
          <w:sz w:val="24"/>
          <w:szCs w:val="24"/>
        </w:rPr>
        <w:t xml:space="preserve"> and low serum albumin, which may be due to a </w:t>
      </w:r>
      <w:r w:rsidRPr="004F3374">
        <w:rPr>
          <w:rFonts w:ascii="Times New Roman" w:hAnsi="Times New Roman" w:cs="Times New Roman"/>
          <w:sz w:val="24"/>
          <w:szCs w:val="24"/>
        </w:rPr>
        <w:t>small and heter</w:t>
      </w:r>
      <w:r w:rsidR="00270D62">
        <w:rPr>
          <w:rFonts w:ascii="Times New Roman" w:hAnsi="Times New Roman" w:cs="Times New Roman"/>
          <w:sz w:val="24"/>
          <w:szCs w:val="24"/>
        </w:rPr>
        <w:t>ogeneous sample in this group</w:t>
      </w:r>
      <w:r w:rsidRPr="004F3374">
        <w:rPr>
          <w:rFonts w:ascii="Times New Roman" w:hAnsi="Times New Roman" w:cs="Times New Roman"/>
          <w:sz w:val="24"/>
          <w:szCs w:val="24"/>
        </w:rPr>
        <w:t>.</w:t>
      </w:r>
    </w:p>
    <w:p w14:paraId="1EB81F6C" w14:textId="7690C00E" w:rsidR="00715E9D" w:rsidRDefault="00715E9D" w:rsidP="00CA348A">
      <w:pPr>
        <w:autoSpaceDE w:val="0"/>
        <w:autoSpaceDN w:val="0"/>
        <w:adjustRightInd w:val="0"/>
        <w:spacing w:line="480" w:lineRule="auto"/>
        <w:ind w:firstLine="720"/>
        <w:jc w:val="both"/>
        <w:rPr>
          <w:rFonts w:ascii="Times New Roman" w:hAnsi="Times New Roman" w:cs="Times New Roman"/>
          <w:sz w:val="24"/>
          <w:szCs w:val="24"/>
        </w:rPr>
      </w:pPr>
      <w:r w:rsidRPr="00656D41">
        <w:rPr>
          <w:rFonts w:ascii="Times New Roman" w:hAnsi="Times New Roman" w:cs="Times New Roman"/>
          <w:sz w:val="24"/>
          <w:szCs w:val="24"/>
        </w:rPr>
        <w:t xml:space="preserve">Additionally, MPV was positively related </w:t>
      </w:r>
      <w:r w:rsidR="00EE5F68">
        <w:rPr>
          <w:rFonts w:ascii="Times New Roman" w:hAnsi="Times New Roman" w:cs="Times New Roman"/>
          <w:sz w:val="24"/>
          <w:szCs w:val="24"/>
        </w:rPr>
        <w:t>to tumor size, Child score, BCLC, and PV thrombosis, but there were no statistically significant correlations,</w:t>
      </w:r>
      <w:r w:rsidRPr="00656D41">
        <w:rPr>
          <w:rFonts w:ascii="Times New Roman" w:hAnsi="Times New Roman" w:cs="Times New Roman"/>
          <w:sz w:val="24"/>
          <w:szCs w:val="24"/>
        </w:rPr>
        <w:t xml:space="preserve"> which was attributed to the small sample size. </w:t>
      </w:r>
      <w:r w:rsidR="00EE5F68">
        <w:rPr>
          <w:rFonts w:ascii="Times New Roman" w:hAnsi="Times New Roman" w:cs="Times New Roman"/>
          <w:sz w:val="24"/>
          <w:szCs w:val="24"/>
        </w:rPr>
        <w:t xml:space="preserve">The </w:t>
      </w:r>
      <w:r w:rsidRPr="004F3374">
        <w:rPr>
          <w:rFonts w:ascii="Times New Roman" w:hAnsi="Times New Roman" w:cs="Times New Roman"/>
          <w:sz w:val="24"/>
          <w:szCs w:val="24"/>
        </w:rPr>
        <w:t>correlation between MPV value and HCC</w:t>
      </w:r>
      <w:r w:rsidR="00317864">
        <w:rPr>
          <w:rFonts w:ascii="Times New Roman" w:hAnsi="Times New Roman" w:cs="Times New Roman"/>
          <w:sz w:val="24"/>
          <w:szCs w:val="24"/>
        </w:rPr>
        <w:t xml:space="preserve"> patients’ characteristics has no</w:t>
      </w:r>
      <w:r w:rsidRPr="004F3374">
        <w:rPr>
          <w:rFonts w:ascii="Times New Roman" w:hAnsi="Times New Roman" w:cs="Times New Roman"/>
          <w:sz w:val="24"/>
          <w:szCs w:val="24"/>
        </w:rPr>
        <w:t>t been established yet. Shabana H</w:t>
      </w:r>
      <w:r w:rsidR="00EE5F68">
        <w:rPr>
          <w:rFonts w:ascii="Times New Roman" w:hAnsi="Times New Roman" w:cs="Times New Roman"/>
          <w:sz w:val="24"/>
          <w:szCs w:val="24"/>
        </w:rPr>
        <w:t xml:space="preserve"> et </w:t>
      </w:r>
      <w:r w:rsidR="00E017E3">
        <w:rPr>
          <w:rFonts w:ascii="Times New Roman" w:hAnsi="Times New Roman" w:cs="Times New Roman"/>
          <w:sz w:val="24"/>
          <w:szCs w:val="24"/>
        </w:rPr>
        <w:t>al.</w:t>
      </w:r>
      <w:r w:rsidR="00EE5F68">
        <w:rPr>
          <w:rFonts w:ascii="Times New Roman" w:hAnsi="Times New Roman" w:cs="Times New Roman"/>
          <w:sz w:val="24"/>
          <w:szCs w:val="24"/>
        </w:rPr>
        <w:t xml:space="preserve"> (30) </w:t>
      </w:r>
      <w:r w:rsidR="00E017E3">
        <w:rPr>
          <w:rFonts w:ascii="Times New Roman" w:hAnsi="Times New Roman" w:cs="Times New Roman"/>
          <w:sz w:val="24"/>
          <w:szCs w:val="24"/>
        </w:rPr>
        <w:t xml:space="preserve">showed that </w:t>
      </w:r>
      <w:r w:rsidR="00EE5F68">
        <w:rPr>
          <w:rFonts w:ascii="Times New Roman" w:hAnsi="Times New Roman" w:cs="Times New Roman"/>
          <w:sz w:val="24"/>
          <w:szCs w:val="24"/>
        </w:rPr>
        <w:t>MPV was not significantly related to BCLC staging, CTP scoring, or MELD scoring in HCC patients. Changes in MPV value in the HCC group were</w:t>
      </w:r>
      <w:r w:rsidRPr="004F3374">
        <w:rPr>
          <w:rFonts w:ascii="Times New Roman" w:hAnsi="Times New Roman" w:cs="Times New Roman"/>
          <w:sz w:val="24"/>
          <w:szCs w:val="24"/>
        </w:rPr>
        <w:t xml:space="preserve"> attributed to platelet activ</w:t>
      </w:r>
      <w:r w:rsidR="000D443A">
        <w:rPr>
          <w:rFonts w:ascii="Times New Roman" w:hAnsi="Times New Roman" w:cs="Times New Roman"/>
          <w:sz w:val="24"/>
          <w:szCs w:val="24"/>
        </w:rPr>
        <w:t xml:space="preserve">ation by the tumor itself. </w:t>
      </w:r>
      <w:r w:rsidR="00EE5F68">
        <w:rPr>
          <w:rFonts w:ascii="Times New Roman" w:hAnsi="Times New Roman" w:cs="Times New Roman"/>
          <w:sz w:val="24"/>
          <w:szCs w:val="24"/>
        </w:rPr>
        <w:t>On</w:t>
      </w:r>
      <w:r w:rsidR="000D443A">
        <w:rPr>
          <w:rFonts w:ascii="Times New Roman" w:hAnsi="Times New Roman" w:cs="Times New Roman"/>
          <w:sz w:val="24"/>
          <w:szCs w:val="24"/>
        </w:rPr>
        <w:t xml:space="preserve"> the other hand</w:t>
      </w:r>
      <w:r w:rsidR="00EE5F68">
        <w:rPr>
          <w:rFonts w:ascii="Times New Roman" w:hAnsi="Times New Roman" w:cs="Times New Roman"/>
          <w:sz w:val="24"/>
          <w:szCs w:val="24"/>
        </w:rPr>
        <w:t>,</w:t>
      </w:r>
      <w:r w:rsidRPr="004F3374">
        <w:rPr>
          <w:rFonts w:ascii="Times New Roman" w:hAnsi="Times New Roman" w:cs="Times New Roman"/>
          <w:sz w:val="24"/>
          <w:szCs w:val="24"/>
        </w:rPr>
        <w:t xml:space="preserve"> in </w:t>
      </w:r>
      <w:r w:rsidRPr="001257E4">
        <w:rPr>
          <w:rFonts w:ascii="Times New Roman" w:hAnsi="Times New Roman" w:cs="Times New Roman"/>
          <w:sz w:val="24"/>
          <w:szCs w:val="24"/>
        </w:rPr>
        <w:t>another study by Scheiner B</w:t>
      </w:r>
      <w:r w:rsidR="00EE5F68">
        <w:rPr>
          <w:rFonts w:ascii="Times New Roman" w:hAnsi="Times New Roman" w:cs="Times New Roman"/>
          <w:sz w:val="24"/>
          <w:szCs w:val="24"/>
        </w:rPr>
        <w:t xml:space="preserve"> et al. </w:t>
      </w:r>
      <w:r w:rsidR="00901981" w:rsidRPr="001257E4">
        <w:rPr>
          <w:rFonts w:ascii="Times New Roman" w:hAnsi="Times New Roman" w:cs="Times New Roman"/>
          <w:sz w:val="24"/>
          <w:szCs w:val="24"/>
        </w:rPr>
        <w:fldChar w:fldCharType="begin">
          <w:fldData xml:space="preserve">PEVuZE5vdGU+PENpdGU+PEF1dGhvcj5TY2hlaW5lcjwvQXV0aG9yPjxZZWFyPjIwMTk8L1llYXI+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</w:fldData>
        </w:fldChar>
      </w:r>
      <w:r w:rsidR="001257E4" w:rsidRPr="001257E4">
        <w:rPr>
          <w:rFonts w:ascii="Times New Roman" w:hAnsi="Times New Roman" w:cs="Times New Roman"/>
          <w:sz w:val="24"/>
          <w:szCs w:val="24"/>
        </w:rPr>
        <w:instrText xml:space="preserve"> ADDIN EN.CITE </w:instrText>
      </w:r>
      <w:r w:rsidR="00901981" w:rsidRPr="001257E4">
        <w:rPr>
          <w:rFonts w:ascii="Times New Roman" w:hAnsi="Times New Roman" w:cs="Times New Roman"/>
          <w:sz w:val="24"/>
          <w:szCs w:val="24"/>
        </w:rPr>
        <w:fldChar w:fldCharType="begin">
          <w:fldData xml:space="preserve">PEVuZE5vdGU+PENpdGU+PEF1dGhvcj5TY2hlaW5lcjwvQXV0aG9yPjxZZWFyPjIwMTk8L1llYXI+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</w:fldData>
        </w:fldChar>
      </w:r>
      <w:r w:rsidR="001257E4" w:rsidRPr="001257E4">
        <w:rPr>
          <w:rFonts w:ascii="Times New Roman" w:hAnsi="Times New Roman" w:cs="Times New Roman"/>
          <w:sz w:val="24"/>
          <w:szCs w:val="24"/>
        </w:rPr>
        <w:instrText xml:space="preserve"> ADDIN EN.CITE.DATA </w:instrText>
      </w:r>
      <w:r w:rsidR="00901981" w:rsidRPr="001257E4">
        <w:rPr>
          <w:rFonts w:ascii="Times New Roman" w:hAnsi="Times New Roman" w:cs="Times New Roman"/>
          <w:sz w:val="24"/>
          <w:szCs w:val="24"/>
        </w:rPr>
      </w:r>
      <w:r w:rsidR="00901981" w:rsidRPr="001257E4">
        <w:rPr>
          <w:rFonts w:ascii="Times New Roman" w:hAnsi="Times New Roman" w:cs="Times New Roman"/>
          <w:sz w:val="24"/>
          <w:szCs w:val="24"/>
        </w:rPr>
        <w:fldChar w:fldCharType="end"/>
      </w:r>
      <w:r w:rsidR="00901981" w:rsidRPr="001257E4">
        <w:rPr>
          <w:rFonts w:ascii="Times New Roman" w:hAnsi="Times New Roman" w:cs="Times New Roman"/>
          <w:sz w:val="24"/>
          <w:szCs w:val="24"/>
        </w:rPr>
      </w:r>
      <w:r w:rsidR="00901981" w:rsidRPr="001257E4">
        <w:rPr>
          <w:rFonts w:ascii="Times New Roman" w:hAnsi="Times New Roman" w:cs="Times New Roman"/>
          <w:sz w:val="24"/>
          <w:szCs w:val="24"/>
        </w:rPr>
        <w:fldChar w:fldCharType="separate"/>
      </w:r>
      <w:r w:rsidR="001257E4" w:rsidRPr="001257E4">
        <w:rPr>
          <w:rFonts w:ascii="Times New Roman" w:hAnsi="Times New Roman" w:cs="Times New Roman"/>
          <w:noProof/>
          <w:sz w:val="24"/>
          <w:szCs w:val="24"/>
          <w:vertAlign w:val="superscript"/>
        </w:rPr>
        <w:t>(</w:t>
      </w:r>
      <w:hyperlink w:anchor="_ENREF_22" w:tooltip="Scheiner, 2019 #2316" w:history="1">
        <w:r w:rsidR="001257E4" w:rsidRPr="001257E4">
          <w:rPr>
            <w:rFonts w:ascii="Times New Roman" w:hAnsi="Times New Roman" w:cs="Times New Roman"/>
            <w:noProof/>
            <w:sz w:val="24"/>
            <w:szCs w:val="24"/>
            <w:vertAlign w:val="superscript"/>
          </w:rPr>
          <w:t>22</w:t>
        </w:r>
      </w:hyperlink>
      <w:r w:rsidR="001257E4" w:rsidRPr="001257E4">
        <w:rPr>
          <w:rFonts w:ascii="Times New Roman" w:hAnsi="Times New Roman" w:cs="Times New Roman"/>
          <w:noProof/>
          <w:sz w:val="24"/>
          <w:szCs w:val="24"/>
          <w:vertAlign w:val="superscript"/>
        </w:rPr>
        <w:t>)</w:t>
      </w:r>
      <w:r w:rsidR="00901981" w:rsidRPr="001257E4">
        <w:rPr>
          <w:rFonts w:ascii="Times New Roman" w:hAnsi="Times New Roman" w:cs="Times New Roman"/>
          <w:sz w:val="24"/>
          <w:szCs w:val="24"/>
        </w:rPr>
        <w:fldChar w:fldCharType="end"/>
      </w:r>
      <w:r w:rsidR="0080582A">
        <w:rPr>
          <w:rFonts w:ascii="Times New Roman" w:hAnsi="Times New Roman" w:cs="Times New Roman"/>
          <w:sz w:val="24"/>
          <w:szCs w:val="24"/>
        </w:rPr>
        <w:t xml:space="preserve">Higher MPV was associated with better OA survival. </w:t>
      </w:r>
      <w:r w:rsidR="009E463B">
        <w:rPr>
          <w:rFonts w:ascii="Times New Roman" w:hAnsi="Times New Roman" w:cs="Times New Roman"/>
          <w:sz w:val="24"/>
          <w:szCs w:val="24"/>
        </w:rPr>
        <w:t>Therefore, the correlation between MPV and</w:t>
      </w:r>
      <w:r w:rsidR="0080582A">
        <w:rPr>
          <w:rFonts w:ascii="Times New Roman" w:hAnsi="Times New Roman" w:cs="Times New Roman"/>
          <w:sz w:val="24"/>
          <w:szCs w:val="24"/>
        </w:rPr>
        <w:t xml:space="preserve"> </w:t>
      </w:r>
      <w:r w:rsidR="00EE5F68">
        <w:rPr>
          <w:rFonts w:ascii="Times New Roman" w:hAnsi="Times New Roman" w:cs="Times New Roman"/>
          <w:sz w:val="24"/>
          <w:szCs w:val="24"/>
        </w:rPr>
        <w:t>tumor characteristics and patient prognosis needs</w:t>
      </w:r>
      <w:r w:rsidRPr="009F681B">
        <w:rPr>
          <w:rFonts w:ascii="Times New Roman" w:hAnsi="Times New Roman" w:cs="Times New Roman"/>
          <w:sz w:val="24"/>
          <w:szCs w:val="24"/>
        </w:rPr>
        <w:t xml:space="preserve"> to be confirmed on larger </w:t>
      </w:r>
      <w:r w:rsidR="00EE5F68">
        <w:rPr>
          <w:rFonts w:ascii="Times New Roman" w:hAnsi="Times New Roman" w:cs="Times New Roman"/>
          <w:sz w:val="24"/>
          <w:szCs w:val="24"/>
        </w:rPr>
        <w:t>samples to assess MPV's exact function</w:t>
      </w:r>
      <w:r w:rsidRPr="009F681B">
        <w:rPr>
          <w:rFonts w:ascii="Times New Roman" w:hAnsi="Times New Roman" w:cs="Times New Roman"/>
          <w:sz w:val="24"/>
          <w:szCs w:val="24"/>
        </w:rPr>
        <w:t xml:space="preserve"> as a prognostic marker of HCC.</w:t>
      </w:r>
    </w:p>
    <w:p w14:paraId="189A21BE" w14:textId="2EAA4D39" w:rsidR="00715E9D" w:rsidRPr="004F3374" w:rsidRDefault="003F3A4B" w:rsidP="003F3A4B">
      <w:pPr>
        <w:autoSpaceDE w:val="0"/>
        <w:autoSpaceDN w:val="0"/>
        <w:adjustRightInd w:val="0"/>
        <w:spacing w:after="0" w:line="480" w:lineRule="auto"/>
        <w:ind w:firstLine="720"/>
        <w:jc w:val="both"/>
        <w:rPr>
          <w:rFonts w:ascii="Times New Roman" w:hAnsi="Times New Roman" w:cs="Times New Roman"/>
          <w:sz w:val="24"/>
          <w:szCs w:val="24"/>
          <w:rtl/>
        </w:rPr>
      </w:pPr>
      <w:r>
        <w:rPr>
          <w:rFonts w:ascii="Times New Roman" w:hAnsi="Times New Roman" w:cs="Times New Roman"/>
          <w:sz w:val="24"/>
          <w:szCs w:val="24"/>
        </w:rPr>
        <w:t xml:space="preserve">However, it is worth </w:t>
      </w:r>
      <w:r w:rsidR="00EE5F68">
        <w:rPr>
          <w:rFonts w:ascii="Times New Roman" w:hAnsi="Times New Roman" w:cs="Times New Roman"/>
          <w:sz w:val="24"/>
          <w:szCs w:val="24"/>
        </w:rPr>
        <w:t>mentioning that there are lots of factors, including physiological differences, co-morbidities, lifestyle, and drugs used, which may affect MPV levels</w:t>
      </w:r>
      <w:r w:rsidR="00715E9D" w:rsidRPr="004F3374">
        <w:rPr>
          <w:rFonts w:ascii="Times New Roman" w:hAnsi="Times New Roman" w:cs="Times New Roman"/>
          <w:sz w:val="24"/>
          <w:szCs w:val="24"/>
        </w:rPr>
        <w:t xml:space="preserve">. </w:t>
      </w:r>
      <w:r w:rsidR="00901981" w:rsidRPr="004F3374">
        <w:rPr>
          <w:rFonts w:ascii="Times New Roman" w:hAnsi="Times New Roman" w:cs="Times New Roman"/>
          <w:sz w:val="24"/>
          <w:szCs w:val="24"/>
        </w:rPr>
        <w:fldChar w:fldCharType="begin"/>
      </w:r>
      <w:r w:rsidR="001257E4">
        <w:rPr>
          <w:rFonts w:ascii="Times New Roman" w:hAnsi="Times New Roman" w:cs="Times New Roman"/>
          <w:sz w:val="24"/>
          <w:szCs w:val="24"/>
        </w:rPr>
        <w:instrText xml:space="preserve"> ADDIN EN.CITE &lt;EndNote&gt;&lt;Cite&gt;&lt;Author&gt;Korniluk&lt;/Author&gt;&lt;Year&gt;2019&lt;/Year&gt;&lt;RecNum&gt;2304&lt;/RecNum&gt;&lt;DisplayText&gt;&lt;style face="superscript"&gt;(31)&lt;/style&gt;&lt;/DisplayText&gt;&lt;record&gt;&lt;rec-number&gt;2304&lt;/rec-number&gt;&lt;foreign-keys&gt;&lt;key app="EN" db-id="zexex99r4sp2wfevee5pswa2v0xs5dxavpvw" timestamp="1711323615"&gt;2304&lt;/key&gt;&lt;/foreign-keys&gt;&lt;ref-type name="Journal Article"&gt;17&lt;/ref-type&gt;&lt;contributors&gt;&lt;authors&gt;&lt;author&gt;Korniluk, A.&lt;/author&gt;&lt;author&gt;Koper-Lenkiewicz, O. M.&lt;/author&gt;&lt;author&gt;Kamińska, J.&lt;/author&gt;&lt;author&gt;Kemona, H.&lt;/author&gt;&lt;author&gt;Dymicka-Piekarska, V.&lt;/author&gt;&lt;/authors&gt;&lt;/contributors&gt;&lt;auth-address&gt;Department of Clinical Laboratory Diagnostics, Medical University of Bialystok, ul. Waszyngtona 15A, 15-276 Białystok, Poland.&lt;/auth-address&gt;&lt;titles&gt;&lt;title&gt;Mean Platelet Volume (MPV): New Perspectives for an Old Marker in the Course and Prognosis of Inflammatory Conditions&lt;/title&gt;&lt;secondary-title&gt;Mediators Inflamm&lt;/secondary-title&gt;&lt;alt-title&gt;Mediators of inflammation&lt;/alt-title&gt;&lt;/titles&gt;&lt;periodical&gt;&lt;full-title&gt;Mediators Inflamm&lt;/full-title&gt;&lt;abbr-1&gt;Mediators of inflammation&lt;/abbr-1&gt;&lt;/periodical&gt;&lt;alt-periodical&gt;&lt;full-title&gt;Mediators Inflamm&lt;/full-title&gt;&lt;abbr-1&gt;Mediators of inflammation&lt;/abbr-1&gt;&lt;/alt-periodical&gt;&lt;pages&gt;9213074&lt;/pages&gt;&lt;volume&gt;2019&lt;/volume&gt;&lt;edition&gt;2019/06/01&lt;/edition&gt;&lt;keywords&gt;&lt;keyword&gt;Biomarkers/*metabolism&lt;/keyword&gt;&lt;keyword&gt;Blood Platelets/physiology&lt;/keyword&gt;&lt;keyword&gt;Diabetes Mellitus/metabolism&lt;/keyword&gt;&lt;keyword&gt;Female&lt;/keyword&gt;&lt;keyword&gt;Humans&lt;/keyword&gt;&lt;keyword&gt;Inflammation/*metabolism&lt;/keyword&gt;&lt;keyword&gt;Male&lt;/keyword&gt;&lt;keyword&gt;Mean Platelet Volume&lt;/keyword&gt;&lt;keyword&gt;Myocardial Infarction/metabolism&lt;/keyword&gt;&lt;keyword&gt;Platelet Activation/physiology&lt;/keyword&gt;&lt;keyword&gt;Platelet Count&lt;/keyword&gt;&lt;/keywords&gt;&lt;dates&gt;&lt;year&gt;2019&lt;/year&gt;&lt;/dates&gt;&lt;isbn&gt;0962-9351 (Print)&amp;#xD;0962-9351&lt;/isbn&gt;&lt;accession-num&gt;31148950&lt;/accession-num&gt;&lt;urls&gt;&lt;/urls&gt;&lt;custom2&gt;PMC6501263&lt;/custom2&gt;&lt;electronic-resource-num&gt;10.1155/2019/9213074&lt;/electronic-resource-num&gt;&lt;remote-database-provider&gt;NLM&lt;/remote-database-provider&gt;&lt;language&gt;eng&lt;/language&gt;&lt;/record&gt;&lt;/Cite&gt;&lt;/EndNote&gt;</w:instrText>
      </w:r>
      <w:r w:rsidR="00901981" w:rsidRPr="004F3374">
        <w:rPr>
          <w:rFonts w:ascii="Times New Roman" w:hAnsi="Times New Roman" w:cs="Times New Roman"/>
          <w:sz w:val="24"/>
          <w:szCs w:val="24"/>
        </w:rPr>
        <w:fldChar w:fldCharType="separate"/>
      </w:r>
      <w:r w:rsidR="001257E4" w:rsidRPr="001257E4">
        <w:rPr>
          <w:rFonts w:ascii="Times New Roman" w:hAnsi="Times New Roman" w:cs="Times New Roman"/>
          <w:noProof/>
          <w:sz w:val="24"/>
          <w:szCs w:val="24"/>
          <w:vertAlign w:val="superscript"/>
        </w:rPr>
        <w:t>(</w:t>
      </w:r>
      <w:hyperlink w:anchor="_ENREF_31" w:tooltip="Korniluk, 2019 #2304" w:history="1">
        <w:r w:rsidR="001257E4" w:rsidRPr="001257E4">
          <w:rPr>
            <w:rFonts w:ascii="Times New Roman" w:hAnsi="Times New Roman" w:cs="Times New Roman"/>
            <w:noProof/>
            <w:sz w:val="24"/>
            <w:szCs w:val="24"/>
            <w:vertAlign w:val="superscript"/>
          </w:rPr>
          <w:t>31</w:t>
        </w:r>
      </w:hyperlink>
      <w:r w:rsidR="001257E4" w:rsidRPr="001257E4">
        <w:rPr>
          <w:rFonts w:ascii="Times New Roman" w:hAnsi="Times New Roman" w:cs="Times New Roman"/>
          <w:noProof/>
          <w:sz w:val="24"/>
          <w:szCs w:val="24"/>
          <w:vertAlign w:val="superscript"/>
        </w:rPr>
        <w:t>)</w:t>
      </w:r>
      <w:r w:rsidR="00901981" w:rsidRPr="004F3374">
        <w:rPr>
          <w:rFonts w:ascii="Times New Roman" w:hAnsi="Times New Roman" w:cs="Times New Roman"/>
          <w:sz w:val="24"/>
          <w:szCs w:val="24"/>
        </w:rPr>
        <w:fldChar w:fldCharType="end"/>
      </w:r>
      <w:r w:rsidR="00EE5F68">
        <w:rPr>
          <w:rFonts w:ascii="Times New Roman" w:hAnsi="Times New Roman" w:cs="Times New Roman"/>
          <w:sz w:val="24"/>
          <w:szCs w:val="24"/>
        </w:rPr>
        <w:t>A stricter prospective trial is suggested to confirm the results before clinically using this marker</w:t>
      </w:r>
      <w:r w:rsidR="00715E9D" w:rsidRPr="004F3374">
        <w:rPr>
          <w:rFonts w:ascii="Times New Roman" w:hAnsi="Times New Roman" w:cs="Times New Roman"/>
          <w:sz w:val="24"/>
          <w:szCs w:val="24"/>
        </w:rPr>
        <w:t>.</w:t>
      </w:r>
      <w:r w:rsidR="00715E9D" w:rsidRPr="004F3374">
        <w:rPr>
          <w:rFonts w:ascii="Times New Roman" w:hAnsi="Times New Roman" w:cs="Times New Roman"/>
          <w:sz w:val="24"/>
          <w:szCs w:val="24"/>
          <w:rtl/>
        </w:rPr>
        <w:t xml:space="preserve"> </w:t>
      </w:r>
    </w:p>
    <w:p w14:paraId="6C0D2FA4" w14:textId="77777777" w:rsidR="00656D41" w:rsidRPr="004F3374" w:rsidRDefault="00656D41" w:rsidP="00BC22EB">
      <w:pPr>
        <w:autoSpaceDE w:val="0"/>
        <w:autoSpaceDN w:val="0"/>
        <w:adjustRightInd w:val="0"/>
        <w:spacing w:line="480" w:lineRule="auto"/>
        <w:jc w:val="both"/>
        <w:rPr>
          <w:rFonts w:ascii="Times New Roman" w:hAnsi="Times New Roman" w:cs="Times New Roman"/>
          <w:sz w:val="24"/>
          <w:szCs w:val="24"/>
        </w:rPr>
      </w:pPr>
      <w:r w:rsidRPr="00944843">
        <w:rPr>
          <w:rFonts w:ascii="Times New Roman" w:eastAsia="Times New Roman" w:hAnsi="Times New Roman" w:cs="Times New Roman"/>
          <w:b/>
          <w:bCs/>
          <w:color w:val="000000"/>
          <w:sz w:val="24"/>
          <w:szCs w:val="24"/>
        </w:rPr>
        <w:t>Conclusion</w:t>
      </w:r>
    </w:p>
    <w:p w14:paraId="50E99A91" w14:textId="2EBD7516" w:rsidR="004C6E0A" w:rsidRPr="00944843" w:rsidRDefault="00656D41" w:rsidP="008C30CD">
      <w:pPr>
        <w:spacing w:before="120" w:after="0" w:line="360" w:lineRule="auto"/>
        <w:jc w:val="both"/>
        <w:rPr>
          <w:rFonts w:ascii="Times New Roman" w:eastAsia="Times New Roman" w:hAnsi="Times New Roman" w:cs="Times New Roman"/>
          <w:color w:val="000000"/>
          <w:sz w:val="24"/>
          <w:szCs w:val="24"/>
        </w:rPr>
      </w:pPr>
      <w:r w:rsidRPr="004F3374">
        <w:rPr>
          <w:rFonts w:ascii="Times New Roman" w:hAnsi="Times New Roman" w:cs="Times New Roman"/>
          <w:sz w:val="24"/>
          <w:szCs w:val="24"/>
        </w:rPr>
        <w:t>Our finding</w:t>
      </w:r>
      <w:r w:rsidR="003F3A4B">
        <w:rPr>
          <w:rFonts w:ascii="Times New Roman" w:hAnsi="Times New Roman" w:cs="Times New Roman"/>
          <w:sz w:val="24"/>
          <w:szCs w:val="24"/>
        </w:rPr>
        <w:t>s</w:t>
      </w:r>
      <w:r w:rsidRPr="004F3374">
        <w:rPr>
          <w:rFonts w:ascii="Times New Roman" w:hAnsi="Times New Roman" w:cs="Times New Roman"/>
          <w:sz w:val="24"/>
          <w:szCs w:val="24"/>
        </w:rPr>
        <w:t xml:space="preserve"> indicate that</w:t>
      </w:r>
      <w:r w:rsidR="004573CA" w:rsidRPr="004573CA">
        <w:rPr>
          <w:rFonts w:ascii="Times New Roman" w:hAnsi="Times New Roman" w:cs="Times New Roman"/>
          <w:sz w:val="24"/>
          <w:szCs w:val="24"/>
        </w:rPr>
        <w:t xml:space="preserve"> </w:t>
      </w:r>
      <w:r w:rsidR="00FB5679">
        <w:rPr>
          <w:rFonts w:ascii="Times New Roman" w:hAnsi="Times New Roman" w:cs="Times New Roman"/>
          <w:sz w:val="24"/>
          <w:szCs w:val="24"/>
        </w:rPr>
        <w:t>the PLT count, MPV</w:t>
      </w:r>
      <w:r w:rsidR="00EE5F68">
        <w:rPr>
          <w:rFonts w:ascii="Times New Roman" w:hAnsi="Times New Roman" w:cs="Times New Roman"/>
          <w:sz w:val="24"/>
          <w:szCs w:val="24"/>
        </w:rPr>
        <w:t xml:space="preserve">, P-LCR, and PDW might serve as vital </w:t>
      </w:r>
      <w:r w:rsidR="00F96ABA">
        <w:rPr>
          <w:rFonts w:ascii="Times New Roman" w:hAnsi="Times New Roman" w:cs="Times New Roman"/>
          <w:sz w:val="24"/>
          <w:szCs w:val="24"/>
        </w:rPr>
        <w:t>progression markers</w:t>
      </w:r>
      <w:r w:rsidR="00EE5F68">
        <w:rPr>
          <w:rFonts w:ascii="Times New Roman" w:hAnsi="Times New Roman" w:cs="Times New Roman"/>
          <w:sz w:val="24"/>
          <w:szCs w:val="24"/>
        </w:rPr>
        <w:t xml:space="preserve"> in cirrhotic individuals with a high risk of disease progression.</w:t>
      </w:r>
      <w:r>
        <w:rPr>
          <w:rFonts w:ascii="Times New Roman" w:hAnsi="Times New Roman" w:cs="Times New Roman"/>
          <w:sz w:val="24"/>
          <w:szCs w:val="24"/>
        </w:rPr>
        <w:t xml:space="preserve"> </w:t>
      </w:r>
      <w:r w:rsidRPr="00656D41">
        <w:rPr>
          <w:rFonts w:ascii="Times New Roman" w:hAnsi="Times New Roman" w:cs="Times New Roman"/>
          <w:sz w:val="24"/>
          <w:szCs w:val="24"/>
        </w:rPr>
        <w:t>MPV could be used as a</w:t>
      </w:r>
      <w:r>
        <w:rPr>
          <w:rFonts w:ascii="Times New Roman" w:hAnsi="Times New Roman" w:cs="Times New Roman"/>
          <w:sz w:val="24"/>
          <w:szCs w:val="24"/>
        </w:rPr>
        <w:t xml:space="preserve"> </w:t>
      </w:r>
      <w:r w:rsidRPr="00656D41">
        <w:rPr>
          <w:rFonts w:ascii="Times New Roman" w:hAnsi="Times New Roman" w:cs="Times New Roman"/>
          <w:sz w:val="24"/>
          <w:szCs w:val="24"/>
        </w:rPr>
        <w:t>prognostic</w:t>
      </w:r>
      <w:r w:rsidR="0073209B">
        <w:rPr>
          <w:rFonts w:ascii="Times New Roman" w:hAnsi="Times New Roman" w:cs="Times New Roman"/>
          <w:sz w:val="24"/>
          <w:szCs w:val="24"/>
        </w:rPr>
        <w:t xml:space="preserve"> marker </w:t>
      </w:r>
      <w:r w:rsidRPr="00656D41">
        <w:rPr>
          <w:rFonts w:ascii="Times New Roman" w:hAnsi="Times New Roman" w:cs="Times New Roman"/>
          <w:sz w:val="24"/>
          <w:szCs w:val="24"/>
        </w:rPr>
        <w:t>in HCC</w:t>
      </w:r>
      <w:r w:rsidRPr="00944843">
        <w:rPr>
          <w:rFonts w:ascii="Times New Roman" w:eastAsia="Times New Roman" w:hAnsi="Times New Roman" w:cs="Times New Roman"/>
          <w:color w:val="000000"/>
          <w:sz w:val="24"/>
          <w:szCs w:val="24"/>
        </w:rPr>
        <w:t>.</w:t>
      </w:r>
    </w:p>
    <w:p w14:paraId="7DCCBBB9" w14:textId="3A14A500" w:rsidR="009F681B" w:rsidRDefault="009F681B" w:rsidP="00BC22EB">
      <w:pPr>
        <w:autoSpaceDE w:val="0"/>
        <w:autoSpaceDN w:val="0"/>
        <w:adjustRightInd w:val="0"/>
        <w:spacing w:line="480" w:lineRule="auto"/>
        <w:ind w:firstLine="720"/>
        <w:jc w:val="both"/>
        <w:rPr>
          <w:rFonts w:ascii="Times New Roman" w:hAnsi="Times New Roman" w:cs="Times New Roman"/>
          <w:sz w:val="24"/>
          <w:szCs w:val="24"/>
        </w:rPr>
      </w:pPr>
      <w:r w:rsidRPr="009F681B">
        <w:rPr>
          <w:rFonts w:ascii="Times New Roman" w:hAnsi="Times New Roman" w:cs="Times New Roman"/>
          <w:sz w:val="24"/>
          <w:szCs w:val="24"/>
        </w:rPr>
        <w:t xml:space="preserve">MPV correlation with </w:t>
      </w:r>
      <w:r w:rsidR="00EE5F68">
        <w:rPr>
          <w:rFonts w:ascii="Times New Roman" w:hAnsi="Times New Roman" w:cs="Times New Roman"/>
          <w:sz w:val="24"/>
          <w:szCs w:val="24"/>
        </w:rPr>
        <w:t>tumor characteristics and patient prognosis needs to be confirmed on a larger sample to assess the exact role of MPV as an HCC prognostic marker</w:t>
      </w:r>
      <w:r w:rsidR="004B5A14">
        <w:rPr>
          <w:rFonts w:ascii="Times New Roman" w:hAnsi="Times New Roman" w:cs="Times New Roman"/>
          <w:sz w:val="24"/>
          <w:szCs w:val="24"/>
        </w:rPr>
        <w:t>.</w:t>
      </w:r>
    </w:p>
    <w:p w14:paraId="2746A422" w14:textId="77777777" w:rsidR="001C46A4" w:rsidRPr="00A65FD7" w:rsidRDefault="001C46A4" w:rsidP="001C46A4">
      <w:pPr>
        <w:rPr>
          <w:rFonts w:asciiTheme="majorBidi" w:hAnsiTheme="majorBidi" w:cstheme="majorBidi"/>
          <w:b/>
          <w:bCs/>
          <w:sz w:val="24"/>
          <w:szCs w:val="24"/>
        </w:rPr>
      </w:pPr>
      <w:r w:rsidRPr="00A65FD7">
        <w:rPr>
          <w:rFonts w:asciiTheme="majorBidi" w:hAnsiTheme="majorBidi" w:cstheme="majorBidi"/>
          <w:b/>
          <w:bCs/>
          <w:sz w:val="24"/>
          <w:szCs w:val="24"/>
        </w:rPr>
        <w:t>Abbreviations</w:t>
      </w:r>
    </w:p>
    <w:tbl>
      <w:tblPr>
        <w:tblStyle w:val="TableGrid0"/>
        <w:tblW w:w="7856" w:type="dxa"/>
        <w:jc w:val="center"/>
        <w:tblInd w:w="0" w:type="dxa"/>
        <w:tblLayout w:type="fixed"/>
        <w:tblCellMar>
          <w:top w:w="9" w:type="dxa"/>
          <w:left w:w="113" w:type="dxa"/>
          <w:right w:w="113" w:type="dxa"/>
        </w:tblCellMar>
        <w:tblLook w:val="04A0" w:firstRow="1" w:lastRow="0" w:firstColumn="1" w:lastColumn="0" w:noHBand="0" w:noVBand="1"/>
      </w:tblPr>
      <w:tblGrid>
        <w:gridCol w:w="1915"/>
        <w:gridCol w:w="5941"/>
      </w:tblGrid>
      <w:tr w:rsidR="001C46A4" w:rsidRPr="00A65FD7" w14:paraId="1ECA1659" w14:textId="77777777" w:rsidTr="00242DA1">
        <w:trPr>
          <w:trHeight w:val="20"/>
          <w:jc w:val="center"/>
        </w:trPr>
        <w:tc>
          <w:tcPr>
            <w:tcW w:w="1915" w:type="dxa"/>
            <w:tcBorders>
              <w:top w:val="single" w:sz="4" w:space="0" w:color="000000"/>
              <w:left w:val="single" w:sz="4" w:space="0" w:color="000000"/>
              <w:bottom w:val="single" w:sz="4" w:space="0" w:color="000000"/>
              <w:right w:val="single" w:sz="4" w:space="0" w:color="000000"/>
            </w:tcBorders>
            <w:shd w:val="clear" w:color="auto" w:fill="9CC2E5"/>
          </w:tcPr>
          <w:p w14:paraId="5C138630" w14:textId="77777777" w:rsidR="001C46A4" w:rsidRPr="00A65FD7" w:rsidRDefault="001C46A4" w:rsidP="00242DA1">
            <w:pPr>
              <w:spacing w:before="40" w:after="40" w:line="240" w:lineRule="auto"/>
              <w:ind w:left="121" w:right="200"/>
              <w:jc w:val="center"/>
              <w:rPr>
                <w:rFonts w:asciiTheme="majorBidi" w:hAnsiTheme="majorBidi" w:cstheme="majorBidi"/>
                <w:b/>
                <w:bCs/>
                <w:sz w:val="20"/>
                <w:szCs w:val="20"/>
              </w:rPr>
            </w:pPr>
            <w:r w:rsidRPr="00A65FD7">
              <w:rPr>
                <w:rFonts w:asciiTheme="majorBidi" w:hAnsiTheme="majorBidi" w:cstheme="majorBidi"/>
                <w:b/>
                <w:bCs/>
                <w:sz w:val="20"/>
                <w:szCs w:val="20"/>
              </w:rPr>
              <w:t>PLT</w:t>
            </w:r>
          </w:p>
        </w:tc>
        <w:tc>
          <w:tcPr>
            <w:tcW w:w="5941" w:type="dxa"/>
            <w:tcBorders>
              <w:top w:val="single" w:sz="4" w:space="0" w:color="000000"/>
              <w:left w:val="single" w:sz="4" w:space="0" w:color="000000"/>
              <w:bottom w:val="single" w:sz="4" w:space="0" w:color="000000"/>
              <w:right w:val="single" w:sz="4" w:space="0" w:color="000000"/>
            </w:tcBorders>
          </w:tcPr>
          <w:p w14:paraId="740FD778" w14:textId="77777777" w:rsidR="001C46A4" w:rsidRPr="00A65FD7" w:rsidRDefault="001C46A4" w:rsidP="00242DA1">
            <w:pPr>
              <w:spacing w:before="40" w:after="40" w:line="240" w:lineRule="auto"/>
              <w:rPr>
                <w:rFonts w:asciiTheme="majorBidi" w:hAnsiTheme="majorBidi" w:cstheme="majorBidi"/>
                <w:spacing w:val="-4"/>
                <w:sz w:val="20"/>
                <w:szCs w:val="20"/>
              </w:rPr>
            </w:pPr>
            <w:r w:rsidRPr="00A65FD7">
              <w:rPr>
                <w:rFonts w:asciiTheme="majorBidi" w:hAnsiTheme="majorBidi" w:cstheme="majorBidi"/>
                <w:spacing w:val="-4"/>
                <w:sz w:val="20"/>
                <w:szCs w:val="20"/>
              </w:rPr>
              <w:t>Platelet</w:t>
            </w:r>
          </w:p>
        </w:tc>
      </w:tr>
      <w:tr w:rsidR="001C46A4" w:rsidRPr="00A65FD7" w14:paraId="068F9643" w14:textId="77777777" w:rsidTr="00242DA1">
        <w:trPr>
          <w:trHeight w:val="20"/>
          <w:jc w:val="center"/>
        </w:trPr>
        <w:tc>
          <w:tcPr>
            <w:tcW w:w="1915" w:type="dxa"/>
            <w:tcBorders>
              <w:top w:val="single" w:sz="4" w:space="0" w:color="000000"/>
              <w:left w:val="single" w:sz="4" w:space="0" w:color="000000"/>
              <w:bottom w:val="single" w:sz="4" w:space="0" w:color="000000"/>
              <w:right w:val="single" w:sz="4" w:space="0" w:color="000000"/>
            </w:tcBorders>
            <w:shd w:val="clear" w:color="auto" w:fill="9CC2E5"/>
          </w:tcPr>
          <w:p w14:paraId="49C822A2" w14:textId="77777777" w:rsidR="001C46A4" w:rsidRPr="00A65FD7" w:rsidRDefault="001C46A4" w:rsidP="00242DA1">
            <w:pPr>
              <w:spacing w:before="40" w:after="40" w:line="240" w:lineRule="auto"/>
              <w:ind w:left="121" w:right="200"/>
              <w:jc w:val="center"/>
              <w:rPr>
                <w:rFonts w:asciiTheme="majorBidi" w:hAnsiTheme="majorBidi" w:cstheme="majorBidi"/>
                <w:b/>
                <w:bCs/>
                <w:sz w:val="20"/>
                <w:szCs w:val="20"/>
              </w:rPr>
            </w:pPr>
            <w:r w:rsidRPr="00A65FD7">
              <w:rPr>
                <w:rFonts w:asciiTheme="majorBidi" w:hAnsiTheme="majorBidi" w:cstheme="majorBidi"/>
                <w:b/>
                <w:bCs/>
                <w:sz w:val="20"/>
                <w:szCs w:val="20"/>
              </w:rPr>
              <w:t>CLD</w:t>
            </w:r>
          </w:p>
        </w:tc>
        <w:tc>
          <w:tcPr>
            <w:tcW w:w="5941" w:type="dxa"/>
            <w:tcBorders>
              <w:top w:val="single" w:sz="4" w:space="0" w:color="000000"/>
              <w:left w:val="single" w:sz="4" w:space="0" w:color="000000"/>
              <w:bottom w:val="single" w:sz="4" w:space="0" w:color="000000"/>
              <w:right w:val="single" w:sz="4" w:space="0" w:color="000000"/>
            </w:tcBorders>
          </w:tcPr>
          <w:p w14:paraId="1DE57393" w14:textId="77777777" w:rsidR="001C46A4" w:rsidRPr="00A65FD7" w:rsidRDefault="001C46A4" w:rsidP="00242DA1">
            <w:pPr>
              <w:spacing w:before="40" w:after="40" w:line="240" w:lineRule="auto"/>
              <w:rPr>
                <w:rFonts w:asciiTheme="majorBidi" w:hAnsiTheme="majorBidi" w:cstheme="majorBidi"/>
                <w:spacing w:val="-4"/>
                <w:sz w:val="20"/>
                <w:szCs w:val="20"/>
              </w:rPr>
            </w:pPr>
            <w:r w:rsidRPr="00A65FD7">
              <w:rPr>
                <w:rFonts w:asciiTheme="majorBidi" w:hAnsiTheme="majorBidi" w:cstheme="majorBidi"/>
                <w:spacing w:val="-4"/>
                <w:sz w:val="20"/>
                <w:szCs w:val="20"/>
              </w:rPr>
              <w:t>Chronic Liver Disease</w:t>
            </w:r>
          </w:p>
        </w:tc>
      </w:tr>
      <w:tr w:rsidR="001C46A4" w:rsidRPr="00A65FD7" w14:paraId="2DFAC426" w14:textId="77777777" w:rsidTr="00242DA1">
        <w:trPr>
          <w:trHeight w:val="20"/>
          <w:jc w:val="center"/>
        </w:trPr>
        <w:tc>
          <w:tcPr>
            <w:tcW w:w="1915" w:type="dxa"/>
            <w:tcBorders>
              <w:top w:val="single" w:sz="4" w:space="0" w:color="000000"/>
              <w:left w:val="single" w:sz="4" w:space="0" w:color="000000"/>
              <w:bottom w:val="single" w:sz="4" w:space="0" w:color="000000"/>
              <w:right w:val="single" w:sz="4" w:space="0" w:color="000000"/>
            </w:tcBorders>
            <w:shd w:val="clear" w:color="auto" w:fill="9CC2E5"/>
          </w:tcPr>
          <w:p w14:paraId="4D84433C" w14:textId="77777777" w:rsidR="001C46A4" w:rsidRPr="00A65FD7" w:rsidRDefault="001C46A4" w:rsidP="00242DA1">
            <w:pPr>
              <w:spacing w:before="40" w:after="40" w:line="240" w:lineRule="auto"/>
              <w:ind w:left="121" w:right="200"/>
              <w:jc w:val="center"/>
              <w:rPr>
                <w:rFonts w:asciiTheme="majorBidi" w:hAnsiTheme="majorBidi" w:cstheme="majorBidi"/>
                <w:b/>
                <w:bCs/>
                <w:sz w:val="20"/>
                <w:szCs w:val="20"/>
              </w:rPr>
            </w:pPr>
            <w:r w:rsidRPr="00A65FD7">
              <w:rPr>
                <w:rFonts w:asciiTheme="majorBidi" w:hAnsiTheme="majorBidi" w:cstheme="majorBidi"/>
                <w:b/>
                <w:bCs/>
                <w:sz w:val="20"/>
                <w:szCs w:val="20"/>
              </w:rPr>
              <w:t>HCC</w:t>
            </w:r>
          </w:p>
        </w:tc>
        <w:tc>
          <w:tcPr>
            <w:tcW w:w="5941" w:type="dxa"/>
            <w:tcBorders>
              <w:top w:val="single" w:sz="4" w:space="0" w:color="000000"/>
              <w:left w:val="single" w:sz="4" w:space="0" w:color="000000"/>
              <w:bottom w:val="single" w:sz="4" w:space="0" w:color="000000"/>
              <w:right w:val="single" w:sz="4" w:space="0" w:color="000000"/>
            </w:tcBorders>
          </w:tcPr>
          <w:p w14:paraId="661425CB" w14:textId="77777777" w:rsidR="001C46A4" w:rsidRPr="00A65FD7" w:rsidRDefault="001C46A4" w:rsidP="00242DA1">
            <w:pPr>
              <w:spacing w:before="40" w:after="40" w:line="240" w:lineRule="auto"/>
              <w:rPr>
                <w:rFonts w:asciiTheme="majorBidi" w:hAnsiTheme="majorBidi" w:cstheme="majorBidi"/>
                <w:spacing w:val="-4"/>
                <w:sz w:val="20"/>
                <w:szCs w:val="20"/>
              </w:rPr>
            </w:pPr>
            <w:r w:rsidRPr="00A65FD7">
              <w:rPr>
                <w:rFonts w:asciiTheme="majorBidi" w:hAnsiTheme="majorBidi" w:cstheme="majorBidi"/>
                <w:spacing w:val="-4"/>
                <w:sz w:val="20"/>
                <w:szCs w:val="20"/>
              </w:rPr>
              <w:t>Hepatocellular carcinoma</w:t>
            </w:r>
          </w:p>
        </w:tc>
      </w:tr>
      <w:tr w:rsidR="001C46A4" w:rsidRPr="00A65FD7" w14:paraId="754EB13A" w14:textId="77777777" w:rsidTr="00242DA1">
        <w:trPr>
          <w:trHeight w:val="20"/>
          <w:jc w:val="center"/>
        </w:trPr>
        <w:tc>
          <w:tcPr>
            <w:tcW w:w="1915" w:type="dxa"/>
            <w:tcBorders>
              <w:top w:val="single" w:sz="4" w:space="0" w:color="000000"/>
              <w:left w:val="single" w:sz="4" w:space="0" w:color="000000"/>
              <w:bottom w:val="single" w:sz="4" w:space="0" w:color="000000"/>
              <w:right w:val="single" w:sz="4" w:space="0" w:color="000000"/>
            </w:tcBorders>
            <w:shd w:val="clear" w:color="auto" w:fill="9CC2E5"/>
          </w:tcPr>
          <w:p w14:paraId="0843B2C3" w14:textId="77777777" w:rsidR="001C46A4" w:rsidRPr="00A65FD7" w:rsidRDefault="001C46A4" w:rsidP="00242DA1">
            <w:pPr>
              <w:spacing w:before="40" w:after="40" w:line="240" w:lineRule="auto"/>
              <w:ind w:left="121" w:right="200"/>
              <w:jc w:val="center"/>
              <w:rPr>
                <w:rFonts w:asciiTheme="majorBidi" w:hAnsiTheme="majorBidi" w:cstheme="majorBidi"/>
                <w:b/>
                <w:bCs/>
                <w:sz w:val="20"/>
                <w:szCs w:val="20"/>
              </w:rPr>
            </w:pPr>
            <w:r w:rsidRPr="00A65FD7">
              <w:rPr>
                <w:rFonts w:asciiTheme="majorBidi" w:hAnsiTheme="majorBidi" w:cstheme="majorBidi"/>
                <w:b/>
                <w:bCs/>
                <w:sz w:val="20"/>
                <w:szCs w:val="20"/>
              </w:rPr>
              <w:t>MPV</w:t>
            </w:r>
          </w:p>
        </w:tc>
        <w:tc>
          <w:tcPr>
            <w:tcW w:w="5941" w:type="dxa"/>
            <w:tcBorders>
              <w:top w:val="single" w:sz="4" w:space="0" w:color="000000"/>
              <w:left w:val="single" w:sz="4" w:space="0" w:color="000000"/>
              <w:bottom w:val="single" w:sz="4" w:space="0" w:color="000000"/>
              <w:right w:val="single" w:sz="4" w:space="0" w:color="000000"/>
            </w:tcBorders>
          </w:tcPr>
          <w:p w14:paraId="282D84DC" w14:textId="77777777" w:rsidR="001C46A4" w:rsidRPr="00A65FD7" w:rsidRDefault="001C46A4" w:rsidP="00242DA1">
            <w:pPr>
              <w:spacing w:before="40" w:after="40" w:line="240" w:lineRule="auto"/>
              <w:rPr>
                <w:rFonts w:asciiTheme="majorBidi" w:hAnsiTheme="majorBidi" w:cstheme="majorBidi"/>
                <w:spacing w:val="-4"/>
                <w:sz w:val="20"/>
                <w:szCs w:val="20"/>
              </w:rPr>
            </w:pPr>
            <w:r w:rsidRPr="00A65FD7">
              <w:rPr>
                <w:rFonts w:asciiTheme="majorBidi" w:hAnsiTheme="majorBidi" w:cstheme="majorBidi"/>
                <w:spacing w:val="-4"/>
                <w:sz w:val="20"/>
                <w:szCs w:val="20"/>
              </w:rPr>
              <w:t>Mean Platelet Volume</w:t>
            </w:r>
          </w:p>
        </w:tc>
      </w:tr>
      <w:tr w:rsidR="001C46A4" w:rsidRPr="00A65FD7" w14:paraId="474298DA" w14:textId="77777777" w:rsidTr="00242DA1">
        <w:trPr>
          <w:trHeight w:val="20"/>
          <w:jc w:val="center"/>
        </w:trPr>
        <w:tc>
          <w:tcPr>
            <w:tcW w:w="1915" w:type="dxa"/>
            <w:tcBorders>
              <w:top w:val="single" w:sz="4" w:space="0" w:color="000000"/>
              <w:left w:val="single" w:sz="4" w:space="0" w:color="000000"/>
              <w:bottom w:val="single" w:sz="4" w:space="0" w:color="000000"/>
              <w:right w:val="single" w:sz="4" w:space="0" w:color="000000"/>
            </w:tcBorders>
            <w:shd w:val="clear" w:color="auto" w:fill="9CC2E5"/>
          </w:tcPr>
          <w:p w14:paraId="66F1FEF2" w14:textId="77777777" w:rsidR="001C46A4" w:rsidRPr="00A65FD7" w:rsidRDefault="001C46A4" w:rsidP="00242DA1">
            <w:pPr>
              <w:spacing w:before="40" w:after="40" w:line="240" w:lineRule="auto"/>
              <w:ind w:left="121" w:right="200"/>
              <w:jc w:val="center"/>
              <w:rPr>
                <w:rFonts w:asciiTheme="majorBidi" w:hAnsiTheme="majorBidi" w:cstheme="majorBidi"/>
                <w:b/>
                <w:bCs/>
                <w:sz w:val="20"/>
                <w:szCs w:val="20"/>
              </w:rPr>
            </w:pPr>
            <w:r w:rsidRPr="00A65FD7">
              <w:rPr>
                <w:rFonts w:asciiTheme="majorBidi" w:hAnsiTheme="majorBidi" w:cstheme="majorBidi"/>
                <w:b/>
                <w:bCs/>
                <w:sz w:val="20"/>
                <w:szCs w:val="20"/>
              </w:rPr>
              <w:t>MELD</w:t>
            </w:r>
          </w:p>
        </w:tc>
        <w:tc>
          <w:tcPr>
            <w:tcW w:w="5941" w:type="dxa"/>
            <w:tcBorders>
              <w:top w:val="single" w:sz="4" w:space="0" w:color="000000"/>
              <w:left w:val="single" w:sz="4" w:space="0" w:color="000000"/>
              <w:bottom w:val="single" w:sz="4" w:space="0" w:color="000000"/>
              <w:right w:val="single" w:sz="4" w:space="0" w:color="000000"/>
            </w:tcBorders>
          </w:tcPr>
          <w:p w14:paraId="6CCE73EF" w14:textId="77777777" w:rsidR="001C46A4" w:rsidRPr="00A65FD7" w:rsidRDefault="001C46A4" w:rsidP="00242DA1">
            <w:pPr>
              <w:spacing w:before="40" w:after="40" w:line="240" w:lineRule="auto"/>
              <w:rPr>
                <w:rFonts w:asciiTheme="majorBidi" w:hAnsiTheme="majorBidi" w:cstheme="majorBidi"/>
                <w:spacing w:val="-4"/>
                <w:sz w:val="20"/>
                <w:szCs w:val="20"/>
              </w:rPr>
            </w:pPr>
            <w:r w:rsidRPr="00A65FD7">
              <w:rPr>
                <w:rFonts w:asciiTheme="majorBidi" w:hAnsiTheme="majorBidi" w:cstheme="majorBidi"/>
                <w:spacing w:val="-4"/>
                <w:sz w:val="20"/>
                <w:szCs w:val="20"/>
              </w:rPr>
              <w:t>Model for end-stage liver disease</w:t>
            </w:r>
          </w:p>
        </w:tc>
      </w:tr>
      <w:tr w:rsidR="001C46A4" w:rsidRPr="00A65FD7" w14:paraId="63D8F1BF" w14:textId="77777777" w:rsidTr="00242DA1">
        <w:trPr>
          <w:trHeight w:val="20"/>
          <w:jc w:val="center"/>
        </w:trPr>
        <w:tc>
          <w:tcPr>
            <w:tcW w:w="1915" w:type="dxa"/>
            <w:tcBorders>
              <w:top w:val="single" w:sz="4" w:space="0" w:color="000000"/>
              <w:left w:val="single" w:sz="4" w:space="0" w:color="000000"/>
              <w:bottom w:val="single" w:sz="4" w:space="0" w:color="000000"/>
              <w:right w:val="single" w:sz="4" w:space="0" w:color="000000"/>
            </w:tcBorders>
            <w:shd w:val="clear" w:color="auto" w:fill="9CC2E5"/>
          </w:tcPr>
          <w:p w14:paraId="60EEB4F1" w14:textId="77777777" w:rsidR="001C46A4" w:rsidRPr="00A65FD7" w:rsidRDefault="001C46A4" w:rsidP="00242DA1">
            <w:pPr>
              <w:spacing w:before="40" w:after="40" w:line="240" w:lineRule="auto"/>
              <w:ind w:left="121" w:right="200"/>
              <w:jc w:val="center"/>
              <w:rPr>
                <w:rFonts w:asciiTheme="majorBidi" w:hAnsiTheme="majorBidi" w:cstheme="majorBidi"/>
                <w:b/>
                <w:bCs/>
                <w:sz w:val="20"/>
                <w:szCs w:val="20"/>
              </w:rPr>
            </w:pPr>
            <w:r w:rsidRPr="00A65FD7">
              <w:rPr>
                <w:rFonts w:asciiTheme="majorBidi" w:hAnsiTheme="majorBidi" w:cstheme="majorBidi"/>
                <w:b/>
                <w:bCs/>
                <w:sz w:val="20"/>
                <w:szCs w:val="20"/>
              </w:rPr>
              <w:t>PIs</w:t>
            </w:r>
          </w:p>
        </w:tc>
        <w:tc>
          <w:tcPr>
            <w:tcW w:w="5941" w:type="dxa"/>
            <w:tcBorders>
              <w:top w:val="single" w:sz="4" w:space="0" w:color="000000"/>
              <w:left w:val="single" w:sz="4" w:space="0" w:color="000000"/>
              <w:bottom w:val="single" w:sz="4" w:space="0" w:color="000000"/>
              <w:right w:val="single" w:sz="4" w:space="0" w:color="000000"/>
            </w:tcBorders>
          </w:tcPr>
          <w:p w14:paraId="40A061E9" w14:textId="77777777" w:rsidR="001C46A4" w:rsidRPr="00A65FD7" w:rsidRDefault="001C46A4" w:rsidP="00242DA1">
            <w:pPr>
              <w:spacing w:before="40" w:after="40" w:line="240" w:lineRule="auto"/>
              <w:rPr>
                <w:rFonts w:asciiTheme="majorBidi" w:hAnsiTheme="majorBidi" w:cstheme="majorBidi"/>
                <w:spacing w:val="-4"/>
                <w:sz w:val="20"/>
                <w:szCs w:val="20"/>
              </w:rPr>
            </w:pPr>
            <w:r w:rsidRPr="00A65FD7">
              <w:rPr>
                <w:rFonts w:asciiTheme="majorBidi" w:hAnsiTheme="majorBidi" w:cstheme="majorBidi"/>
                <w:spacing w:val="-4"/>
                <w:sz w:val="20"/>
                <w:szCs w:val="20"/>
              </w:rPr>
              <w:t>Platelet Indices</w:t>
            </w:r>
          </w:p>
        </w:tc>
      </w:tr>
      <w:tr w:rsidR="001C46A4" w:rsidRPr="00A65FD7" w14:paraId="272D5871" w14:textId="77777777" w:rsidTr="00242DA1">
        <w:trPr>
          <w:trHeight w:val="20"/>
          <w:jc w:val="center"/>
        </w:trPr>
        <w:tc>
          <w:tcPr>
            <w:tcW w:w="1915" w:type="dxa"/>
            <w:tcBorders>
              <w:top w:val="single" w:sz="4" w:space="0" w:color="000000"/>
              <w:left w:val="single" w:sz="4" w:space="0" w:color="000000"/>
              <w:bottom w:val="single" w:sz="4" w:space="0" w:color="000000"/>
              <w:right w:val="single" w:sz="4" w:space="0" w:color="000000"/>
            </w:tcBorders>
            <w:shd w:val="clear" w:color="auto" w:fill="9CC2E5"/>
          </w:tcPr>
          <w:p w14:paraId="14BF1EE1" w14:textId="77777777" w:rsidR="001C46A4" w:rsidRPr="00A65FD7" w:rsidRDefault="001C46A4" w:rsidP="00242DA1">
            <w:pPr>
              <w:spacing w:before="40" w:after="40" w:line="240" w:lineRule="auto"/>
              <w:ind w:left="121" w:right="200"/>
              <w:jc w:val="center"/>
              <w:rPr>
                <w:rFonts w:asciiTheme="majorBidi" w:hAnsiTheme="majorBidi" w:cstheme="majorBidi"/>
                <w:b/>
                <w:bCs/>
                <w:sz w:val="20"/>
                <w:szCs w:val="20"/>
              </w:rPr>
            </w:pPr>
            <w:r w:rsidRPr="00A65FD7">
              <w:rPr>
                <w:rFonts w:asciiTheme="majorBidi" w:hAnsiTheme="majorBidi" w:cstheme="majorBidi"/>
                <w:b/>
                <w:bCs/>
                <w:sz w:val="20"/>
                <w:szCs w:val="20"/>
              </w:rPr>
              <w:t>BCLC</w:t>
            </w:r>
          </w:p>
        </w:tc>
        <w:tc>
          <w:tcPr>
            <w:tcW w:w="5941" w:type="dxa"/>
            <w:tcBorders>
              <w:top w:val="single" w:sz="4" w:space="0" w:color="000000"/>
              <w:left w:val="single" w:sz="4" w:space="0" w:color="000000"/>
              <w:bottom w:val="single" w:sz="4" w:space="0" w:color="000000"/>
              <w:right w:val="single" w:sz="4" w:space="0" w:color="000000"/>
            </w:tcBorders>
          </w:tcPr>
          <w:p w14:paraId="03106633" w14:textId="77777777" w:rsidR="001C46A4" w:rsidRPr="00A65FD7" w:rsidRDefault="001C46A4" w:rsidP="00242DA1">
            <w:pPr>
              <w:spacing w:before="40" w:after="40" w:line="240" w:lineRule="auto"/>
              <w:rPr>
                <w:rFonts w:asciiTheme="majorBidi" w:hAnsiTheme="majorBidi" w:cstheme="majorBidi"/>
                <w:spacing w:val="-4"/>
                <w:sz w:val="20"/>
                <w:szCs w:val="20"/>
              </w:rPr>
            </w:pPr>
            <w:r w:rsidRPr="00A65FD7">
              <w:rPr>
                <w:rFonts w:asciiTheme="majorBidi" w:hAnsiTheme="majorBidi" w:cstheme="majorBidi"/>
                <w:spacing w:val="-4"/>
                <w:sz w:val="20"/>
                <w:szCs w:val="20"/>
              </w:rPr>
              <w:t>Barcelona Clinic Liver Cancer</w:t>
            </w:r>
          </w:p>
        </w:tc>
      </w:tr>
      <w:tr w:rsidR="001C46A4" w:rsidRPr="00A65FD7" w14:paraId="5F11C537" w14:textId="77777777" w:rsidTr="00242DA1">
        <w:tblPrEx>
          <w:tblCellMar>
            <w:top w:w="8" w:type="dxa"/>
          </w:tblCellMar>
        </w:tblPrEx>
        <w:trPr>
          <w:trHeight w:val="20"/>
          <w:jc w:val="center"/>
        </w:trPr>
        <w:tc>
          <w:tcPr>
            <w:tcW w:w="1915" w:type="dxa"/>
            <w:tcBorders>
              <w:top w:val="single" w:sz="4" w:space="0" w:color="000000"/>
              <w:left w:val="single" w:sz="4" w:space="0" w:color="000000"/>
              <w:bottom w:val="single" w:sz="4" w:space="0" w:color="000000"/>
              <w:right w:val="single" w:sz="4" w:space="0" w:color="000000"/>
            </w:tcBorders>
            <w:shd w:val="clear" w:color="auto" w:fill="9CC2E5"/>
          </w:tcPr>
          <w:p w14:paraId="11A6BD73" w14:textId="77777777" w:rsidR="001C46A4" w:rsidRPr="00A65FD7" w:rsidRDefault="001C46A4" w:rsidP="00242DA1">
            <w:pPr>
              <w:spacing w:before="40" w:after="40" w:line="240" w:lineRule="auto"/>
              <w:ind w:left="121" w:right="200"/>
              <w:jc w:val="center"/>
              <w:rPr>
                <w:rFonts w:asciiTheme="majorBidi" w:hAnsiTheme="majorBidi" w:cstheme="majorBidi"/>
                <w:b/>
                <w:bCs/>
                <w:sz w:val="20"/>
                <w:szCs w:val="20"/>
              </w:rPr>
            </w:pPr>
            <w:r w:rsidRPr="00A65FD7">
              <w:rPr>
                <w:rFonts w:asciiTheme="majorBidi" w:hAnsiTheme="majorBidi" w:cstheme="majorBidi"/>
                <w:b/>
                <w:bCs/>
                <w:sz w:val="20"/>
                <w:szCs w:val="20"/>
              </w:rPr>
              <w:t>PV</w:t>
            </w:r>
          </w:p>
        </w:tc>
        <w:tc>
          <w:tcPr>
            <w:tcW w:w="5941" w:type="dxa"/>
            <w:tcBorders>
              <w:top w:val="single" w:sz="4" w:space="0" w:color="000000"/>
              <w:left w:val="single" w:sz="4" w:space="0" w:color="000000"/>
              <w:bottom w:val="single" w:sz="4" w:space="0" w:color="000000"/>
              <w:right w:val="single" w:sz="4" w:space="0" w:color="000000"/>
            </w:tcBorders>
          </w:tcPr>
          <w:p w14:paraId="44BE9974" w14:textId="77777777" w:rsidR="001C46A4" w:rsidRPr="00A65FD7" w:rsidRDefault="001C46A4" w:rsidP="00242DA1">
            <w:pPr>
              <w:spacing w:before="40" w:after="40" w:line="240" w:lineRule="auto"/>
              <w:rPr>
                <w:rFonts w:asciiTheme="majorBidi" w:hAnsiTheme="majorBidi" w:cstheme="majorBidi"/>
                <w:spacing w:val="-4"/>
                <w:sz w:val="20"/>
                <w:szCs w:val="20"/>
              </w:rPr>
            </w:pPr>
            <w:r w:rsidRPr="00A65FD7">
              <w:rPr>
                <w:rFonts w:asciiTheme="majorBidi" w:hAnsiTheme="majorBidi" w:cstheme="majorBidi"/>
                <w:spacing w:val="-4"/>
                <w:sz w:val="20"/>
                <w:szCs w:val="20"/>
              </w:rPr>
              <w:t>Portal Vein</w:t>
            </w:r>
          </w:p>
        </w:tc>
      </w:tr>
      <w:tr w:rsidR="001C46A4" w:rsidRPr="00A65FD7" w14:paraId="19DE38AC" w14:textId="77777777" w:rsidTr="00242DA1">
        <w:tblPrEx>
          <w:tblCellMar>
            <w:top w:w="8" w:type="dxa"/>
          </w:tblCellMar>
        </w:tblPrEx>
        <w:trPr>
          <w:trHeight w:val="20"/>
          <w:jc w:val="center"/>
        </w:trPr>
        <w:tc>
          <w:tcPr>
            <w:tcW w:w="1915" w:type="dxa"/>
            <w:tcBorders>
              <w:top w:val="single" w:sz="4" w:space="0" w:color="000000"/>
              <w:left w:val="single" w:sz="4" w:space="0" w:color="000000"/>
              <w:bottom w:val="single" w:sz="4" w:space="0" w:color="000000"/>
              <w:right w:val="single" w:sz="4" w:space="0" w:color="000000"/>
            </w:tcBorders>
            <w:shd w:val="clear" w:color="auto" w:fill="9CC2E5"/>
          </w:tcPr>
          <w:p w14:paraId="47C7B329" w14:textId="77777777" w:rsidR="001C46A4" w:rsidRPr="00A65FD7" w:rsidRDefault="001C46A4" w:rsidP="00242DA1">
            <w:pPr>
              <w:spacing w:before="40" w:after="40" w:line="240" w:lineRule="auto"/>
              <w:ind w:left="121" w:right="200"/>
              <w:jc w:val="center"/>
              <w:rPr>
                <w:rFonts w:asciiTheme="majorBidi" w:hAnsiTheme="majorBidi" w:cstheme="majorBidi"/>
                <w:b/>
                <w:bCs/>
                <w:sz w:val="20"/>
                <w:szCs w:val="20"/>
              </w:rPr>
            </w:pPr>
            <w:r w:rsidRPr="00A65FD7">
              <w:rPr>
                <w:rFonts w:asciiTheme="majorBidi" w:hAnsiTheme="majorBidi" w:cstheme="majorBidi"/>
                <w:b/>
                <w:bCs/>
                <w:sz w:val="20"/>
                <w:szCs w:val="20"/>
              </w:rPr>
              <w:t>PCT</w:t>
            </w:r>
          </w:p>
        </w:tc>
        <w:tc>
          <w:tcPr>
            <w:tcW w:w="5941" w:type="dxa"/>
            <w:tcBorders>
              <w:top w:val="single" w:sz="4" w:space="0" w:color="000000"/>
              <w:left w:val="single" w:sz="4" w:space="0" w:color="000000"/>
              <w:bottom w:val="single" w:sz="4" w:space="0" w:color="000000"/>
              <w:right w:val="single" w:sz="4" w:space="0" w:color="000000"/>
            </w:tcBorders>
          </w:tcPr>
          <w:p w14:paraId="5331001D" w14:textId="77777777" w:rsidR="001C46A4" w:rsidRPr="00A65FD7" w:rsidRDefault="001C46A4" w:rsidP="00242DA1">
            <w:pPr>
              <w:spacing w:before="40" w:after="40" w:line="240" w:lineRule="auto"/>
              <w:rPr>
                <w:rFonts w:asciiTheme="majorBidi" w:hAnsiTheme="majorBidi" w:cstheme="majorBidi"/>
                <w:spacing w:val="-4"/>
                <w:sz w:val="20"/>
                <w:szCs w:val="20"/>
              </w:rPr>
            </w:pPr>
            <w:proofErr w:type="spellStart"/>
            <w:r w:rsidRPr="00A65FD7">
              <w:rPr>
                <w:rFonts w:asciiTheme="majorBidi" w:hAnsiTheme="majorBidi" w:cstheme="majorBidi"/>
                <w:spacing w:val="-4"/>
                <w:sz w:val="20"/>
                <w:szCs w:val="20"/>
              </w:rPr>
              <w:t>Plateletcrit</w:t>
            </w:r>
            <w:proofErr w:type="spellEnd"/>
          </w:p>
        </w:tc>
      </w:tr>
      <w:tr w:rsidR="001C46A4" w:rsidRPr="00A65FD7" w14:paraId="09098896" w14:textId="77777777" w:rsidTr="00242DA1">
        <w:tblPrEx>
          <w:tblCellMar>
            <w:top w:w="8" w:type="dxa"/>
          </w:tblCellMar>
        </w:tblPrEx>
        <w:trPr>
          <w:trHeight w:val="20"/>
          <w:jc w:val="center"/>
        </w:trPr>
        <w:tc>
          <w:tcPr>
            <w:tcW w:w="1915" w:type="dxa"/>
            <w:tcBorders>
              <w:top w:val="single" w:sz="4" w:space="0" w:color="000000"/>
              <w:left w:val="single" w:sz="4" w:space="0" w:color="000000"/>
              <w:bottom w:val="single" w:sz="4" w:space="0" w:color="000000"/>
              <w:right w:val="single" w:sz="4" w:space="0" w:color="000000"/>
            </w:tcBorders>
            <w:shd w:val="clear" w:color="auto" w:fill="9CC2E5"/>
          </w:tcPr>
          <w:p w14:paraId="7D30D3AE" w14:textId="77777777" w:rsidR="001C46A4" w:rsidRPr="00A65FD7" w:rsidRDefault="001C46A4" w:rsidP="00242DA1">
            <w:pPr>
              <w:spacing w:before="40" w:after="40" w:line="240" w:lineRule="auto"/>
              <w:ind w:left="121" w:right="200"/>
              <w:jc w:val="center"/>
              <w:rPr>
                <w:rFonts w:asciiTheme="majorBidi" w:hAnsiTheme="majorBidi" w:cstheme="majorBidi"/>
                <w:b/>
                <w:bCs/>
                <w:sz w:val="20"/>
                <w:szCs w:val="20"/>
              </w:rPr>
            </w:pPr>
            <w:r w:rsidRPr="00A65FD7">
              <w:rPr>
                <w:rFonts w:asciiTheme="majorBidi" w:hAnsiTheme="majorBidi" w:cstheme="majorBidi"/>
                <w:b/>
                <w:bCs/>
                <w:sz w:val="20"/>
                <w:szCs w:val="20"/>
              </w:rPr>
              <w:t>PDW</w:t>
            </w:r>
          </w:p>
        </w:tc>
        <w:tc>
          <w:tcPr>
            <w:tcW w:w="5941" w:type="dxa"/>
            <w:tcBorders>
              <w:top w:val="single" w:sz="4" w:space="0" w:color="000000"/>
              <w:left w:val="single" w:sz="4" w:space="0" w:color="000000"/>
              <w:bottom w:val="single" w:sz="4" w:space="0" w:color="000000"/>
              <w:right w:val="single" w:sz="4" w:space="0" w:color="000000"/>
            </w:tcBorders>
          </w:tcPr>
          <w:p w14:paraId="5535B910" w14:textId="77777777" w:rsidR="001C46A4" w:rsidRPr="00A65FD7" w:rsidRDefault="001C46A4" w:rsidP="00242DA1">
            <w:pPr>
              <w:spacing w:before="40" w:after="40" w:line="240" w:lineRule="auto"/>
              <w:rPr>
                <w:rFonts w:asciiTheme="majorBidi" w:hAnsiTheme="majorBidi" w:cstheme="majorBidi"/>
                <w:spacing w:val="-4"/>
                <w:sz w:val="20"/>
                <w:szCs w:val="20"/>
              </w:rPr>
            </w:pPr>
            <w:r w:rsidRPr="00A65FD7">
              <w:rPr>
                <w:rFonts w:asciiTheme="majorBidi" w:hAnsiTheme="majorBidi" w:cstheme="majorBidi"/>
                <w:spacing w:val="-4"/>
                <w:sz w:val="20"/>
                <w:szCs w:val="20"/>
              </w:rPr>
              <w:t>Platelet distribution width</w:t>
            </w:r>
          </w:p>
        </w:tc>
      </w:tr>
      <w:tr w:rsidR="001C46A4" w:rsidRPr="00A65FD7" w14:paraId="4D6F50CC" w14:textId="77777777" w:rsidTr="00242DA1">
        <w:tblPrEx>
          <w:tblCellMar>
            <w:top w:w="8" w:type="dxa"/>
          </w:tblCellMar>
        </w:tblPrEx>
        <w:trPr>
          <w:trHeight w:val="20"/>
          <w:jc w:val="center"/>
        </w:trPr>
        <w:tc>
          <w:tcPr>
            <w:tcW w:w="1915" w:type="dxa"/>
            <w:tcBorders>
              <w:top w:val="single" w:sz="4" w:space="0" w:color="000000"/>
              <w:left w:val="single" w:sz="4" w:space="0" w:color="000000"/>
              <w:bottom w:val="single" w:sz="4" w:space="0" w:color="000000"/>
              <w:right w:val="single" w:sz="4" w:space="0" w:color="000000"/>
            </w:tcBorders>
            <w:shd w:val="clear" w:color="auto" w:fill="9CC2E5"/>
          </w:tcPr>
          <w:p w14:paraId="4DC999F0" w14:textId="77777777" w:rsidR="001C46A4" w:rsidRPr="00A65FD7" w:rsidRDefault="001C46A4" w:rsidP="00242DA1">
            <w:pPr>
              <w:spacing w:before="40" w:after="40" w:line="240" w:lineRule="auto"/>
              <w:ind w:left="121" w:right="200"/>
              <w:jc w:val="center"/>
              <w:rPr>
                <w:rFonts w:asciiTheme="majorBidi" w:hAnsiTheme="majorBidi" w:cstheme="majorBidi"/>
                <w:b/>
                <w:bCs/>
                <w:sz w:val="20"/>
                <w:szCs w:val="20"/>
              </w:rPr>
            </w:pPr>
            <w:r w:rsidRPr="00A65FD7">
              <w:rPr>
                <w:rFonts w:asciiTheme="majorBidi" w:hAnsiTheme="majorBidi" w:cstheme="majorBidi"/>
                <w:b/>
                <w:bCs/>
                <w:sz w:val="20"/>
                <w:szCs w:val="20"/>
              </w:rPr>
              <w:t>HCV</w:t>
            </w:r>
          </w:p>
        </w:tc>
        <w:tc>
          <w:tcPr>
            <w:tcW w:w="5941" w:type="dxa"/>
            <w:tcBorders>
              <w:top w:val="single" w:sz="4" w:space="0" w:color="000000"/>
              <w:left w:val="single" w:sz="4" w:space="0" w:color="000000"/>
              <w:bottom w:val="single" w:sz="4" w:space="0" w:color="000000"/>
              <w:right w:val="single" w:sz="4" w:space="0" w:color="000000"/>
            </w:tcBorders>
          </w:tcPr>
          <w:p w14:paraId="4A2375E9" w14:textId="77777777" w:rsidR="001C46A4" w:rsidRPr="00A65FD7" w:rsidRDefault="001C46A4" w:rsidP="00242DA1">
            <w:pPr>
              <w:spacing w:before="40" w:after="40" w:line="240" w:lineRule="auto"/>
              <w:rPr>
                <w:rFonts w:asciiTheme="majorBidi" w:hAnsiTheme="majorBidi" w:cstheme="majorBidi"/>
                <w:spacing w:val="-4"/>
                <w:sz w:val="20"/>
                <w:szCs w:val="20"/>
              </w:rPr>
            </w:pPr>
            <w:r w:rsidRPr="00A65FD7">
              <w:rPr>
                <w:rFonts w:asciiTheme="majorBidi" w:hAnsiTheme="majorBidi" w:cstheme="majorBidi"/>
                <w:spacing w:val="-4"/>
                <w:sz w:val="20"/>
                <w:szCs w:val="20"/>
              </w:rPr>
              <w:t>Hepatitis C virus</w:t>
            </w:r>
          </w:p>
        </w:tc>
      </w:tr>
      <w:tr w:rsidR="001C46A4" w:rsidRPr="00A65FD7" w14:paraId="4ED9C5A4" w14:textId="77777777" w:rsidTr="00242DA1">
        <w:tblPrEx>
          <w:tblCellMar>
            <w:top w:w="8" w:type="dxa"/>
          </w:tblCellMar>
        </w:tblPrEx>
        <w:trPr>
          <w:trHeight w:val="20"/>
          <w:jc w:val="center"/>
        </w:trPr>
        <w:tc>
          <w:tcPr>
            <w:tcW w:w="1915" w:type="dxa"/>
            <w:tcBorders>
              <w:top w:val="single" w:sz="4" w:space="0" w:color="000000"/>
              <w:left w:val="single" w:sz="4" w:space="0" w:color="000000"/>
              <w:bottom w:val="single" w:sz="4" w:space="0" w:color="000000"/>
              <w:right w:val="single" w:sz="4" w:space="0" w:color="000000"/>
            </w:tcBorders>
            <w:shd w:val="clear" w:color="auto" w:fill="9CC2E5"/>
          </w:tcPr>
          <w:p w14:paraId="427B8431" w14:textId="77777777" w:rsidR="001C46A4" w:rsidRPr="00A65FD7" w:rsidRDefault="001C46A4" w:rsidP="00242DA1">
            <w:pPr>
              <w:spacing w:before="40" w:after="40" w:line="240" w:lineRule="auto"/>
              <w:ind w:left="121" w:right="200"/>
              <w:jc w:val="center"/>
              <w:rPr>
                <w:rFonts w:asciiTheme="majorBidi" w:hAnsiTheme="majorBidi" w:cstheme="majorBidi"/>
                <w:b/>
                <w:bCs/>
                <w:sz w:val="20"/>
                <w:szCs w:val="20"/>
              </w:rPr>
            </w:pPr>
            <w:r w:rsidRPr="00A65FD7">
              <w:rPr>
                <w:rFonts w:asciiTheme="majorBidi" w:hAnsiTheme="majorBidi" w:cstheme="majorBidi"/>
                <w:b/>
                <w:bCs/>
                <w:sz w:val="20"/>
                <w:szCs w:val="20"/>
              </w:rPr>
              <w:t>P-LCR</w:t>
            </w:r>
          </w:p>
        </w:tc>
        <w:tc>
          <w:tcPr>
            <w:tcW w:w="5941" w:type="dxa"/>
            <w:tcBorders>
              <w:top w:val="single" w:sz="4" w:space="0" w:color="000000"/>
              <w:left w:val="single" w:sz="4" w:space="0" w:color="000000"/>
              <w:bottom w:val="single" w:sz="4" w:space="0" w:color="000000"/>
              <w:right w:val="single" w:sz="4" w:space="0" w:color="000000"/>
            </w:tcBorders>
          </w:tcPr>
          <w:p w14:paraId="178B1CBA" w14:textId="77777777" w:rsidR="001C46A4" w:rsidRPr="00A65FD7" w:rsidRDefault="001C46A4" w:rsidP="00242DA1">
            <w:pPr>
              <w:spacing w:before="40" w:after="40" w:line="240" w:lineRule="auto"/>
              <w:rPr>
                <w:rFonts w:asciiTheme="majorBidi" w:hAnsiTheme="majorBidi" w:cstheme="majorBidi"/>
                <w:spacing w:val="-4"/>
                <w:sz w:val="20"/>
                <w:szCs w:val="20"/>
              </w:rPr>
            </w:pPr>
            <w:r w:rsidRPr="00A65FD7">
              <w:rPr>
                <w:rFonts w:asciiTheme="majorBidi" w:hAnsiTheme="majorBidi" w:cstheme="majorBidi"/>
                <w:spacing w:val="-4"/>
                <w:sz w:val="20"/>
                <w:szCs w:val="20"/>
              </w:rPr>
              <w:t>Platelet large cell ratio</w:t>
            </w:r>
          </w:p>
        </w:tc>
      </w:tr>
      <w:tr w:rsidR="001C46A4" w:rsidRPr="00A65FD7" w14:paraId="26CEE8AE" w14:textId="77777777" w:rsidTr="00242DA1">
        <w:tblPrEx>
          <w:tblCellMar>
            <w:top w:w="8" w:type="dxa"/>
          </w:tblCellMar>
        </w:tblPrEx>
        <w:trPr>
          <w:trHeight w:val="20"/>
          <w:jc w:val="center"/>
        </w:trPr>
        <w:tc>
          <w:tcPr>
            <w:tcW w:w="1915" w:type="dxa"/>
            <w:tcBorders>
              <w:top w:val="single" w:sz="4" w:space="0" w:color="000000"/>
              <w:left w:val="single" w:sz="4" w:space="0" w:color="000000"/>
              <w:bottom w:val="single" w:sz="4" w:space="0" w:color="000000"/>
              <w:right w:val="single" w:sz="4" w:space="0" w:color="000000"/>
            </w:tcBorders>
            <w:shd w:val="clear" w:color="auto" w:fill="9CC2E5"/>
          </w:tcPr>
          <w:p w14:paraId="137FF5A7" w14:textId="77777777" w:rsidR="001C46A4" w:rsidRPr="00A65FD7" w:rsidRDefault="001C46A4" w:rsidP="00242DA1">
            <w:pPr>
              <w:spacing w:before="40" w:after="40" w:line="240" w:lineRule="auto"/>
              <w:ind w:left="121" w:right="200"/>
              <w:jc w:val="center"/>
              <w:rPr>
                <w:rFonts w:asciiTheme="majorBidi" w:hAnsiTheme="majorBidi" w:cstheme="majorBidi"/>
                <w:b/>
                <w:bCs/>
                <w:sz w:val="20"/>
                <w:szCs w:val="20"/>
              </w:rPr>
            </w:pPr>
            <w:r w:rsidRPr="00A65FD7">
              <w:rPr>
                <w:rFonts w:asciiTheme="majorBidi" w:hAnsiTheme="majorBidi" w:cstheme="majorBidi"/>
                <w:b/>
                <w:bCs/>
                <w:sz w:val="20"/>
                <w:szCs w:val="20"/>
              </w:rPr>
              <w:t>HBV</w:t>
            </w:r>
          </w:p>
        </w:tc>
        <w:tc>
          <w:tcPr>
            <w:tcW w:w="5941" w:type="dxa"/>
            <w:tcBorders>
              <w:top w:val="single" w:sz="4" w:space="0" w:color="000000"/>
              <w:left w:val="single" w:sz="4" w:space="0" w:color="000000"/>
              <w:bottom w:val="single" w:sz="4" w:space="0" w:color="000000"/>
              <w:right w:val="single" w:sz="4" w:space="0" w:color="000000"/>
            </w:tcBorders>
          </w:tcPr>
          <w:p w14:paraId="2EFFCFAD" w14:textId="77777777" w:rsidR="001C46A4" w:rsidRPr="00A65FD7" w:rsidRDefault="001C46A4" w:rsidP="00242DA1">
            <w:pPr>
              <w:spacing w:before="40" w:after="40" w:line="240" w:lineRule="auto"/>
              <w:rPr>
                <w:rFonts w:asciiTheme="majorBidi" w:hAnsiTheme="majorBidi" w:cstheme="majorBidi"/>
                <w:spacing w:val="-4"/>
                <w:sz w:val="20"/>
                <w:szCs w:val="20"/>
              </w:rPr>
            </w:pPr>
            <w:r w:rsidRPr="00A65FD7">
              <w:rPr>
                <w:rFonts w:asciiTheme="majorBidi" w:hAnsiTheme="majorBidi" w:cstheme="majorBidi"/>
                <w:spacing w:val="-4"/>
                <w:sz w:val="20"/>
                <w:szCs w:val="20"/>
              </w:rPr>
              <w:t>Hepatitis B virus</w:t>
            </w:r>
          </w:p>
        </w:tc>
      </w:tr>
      <w:tr w:rsidR="001C46A4" w:rsidRPr="00A65FD7" w14:paraId="6AAE7E02" w14:textId="77777777" w:rsidTr="00242DA1">
        <w:tblPrEx>
          <w:tblCellMar>
            <w:top w:w="8" w:type="dxa"/>
          </w:tblCellMar>
        </w:tblPrEx>
        <w:trPr>
          <w:trHeight w:val="20"/>
          <w:jc w:val="center"/>
        </w:trPr>
        <w:tc>
          <w:tcPr>
            <w:tcW w:w="1915" w:type="dxa"/>
            <w:tcBorders>
              <w:top w:val="single" w:sz="4" w:space="0" w:color="000000"/>
              <w:left w:val="single" w:sz="4" w:space="0" w:color="000000"/>
              <w:bottom w:val="single" w:sz="4" w:space="0" w:color="000000"/>
              <w:right w:val="single" w:sz="4" w:space="0" w:color="000000"/>
            </w:tcBorders>
            <w:shd w:val="clear" w:color="auto" w:fill="9CC2E5"/>
          </w:tcPr>
          <w:p w14:paraId="6AC123F7" w14:textId="77777777" w:rsidR="001C46A4" w:rsidRPr="00A65FD7" w:rsidRDefault="001C46A4" w:rsidP="00242DA1">
            <w:pPr>
              <w:spacing w:before="40" w:after="40" w:line="240" w:lineRule="auto"/>
              <w:ind w:left="121" w:right="200"/>
              <w:jc w:val="center"/>
              <w:rPr>
                <w:rFonts w:asciiTheme="majorBidi" w:hAnsiTheme="majorBidi" w:cstheme="majorBidi"/>
                <w:b/>
                <w:bCs/>
                <w:sz w:val="20"/>
                <w:szCs w:val="20"/>
              </w:rPr>
            </w:pPr>
            <w:r w:rsidRPr="00A65FD7">
              <w:rPr>
                <w:rFonts w:asciiTheme="majorBidi" w:hAnsiTheme="majorBidi" w:cstheme="majorBidi"/>
                <w:b/>
                <w:bCs/>
                <w:sz w:val="20"/>
                <w:szCs w:val="20"/>
              </w:rPr>
              <w:t>AST</w:t>
            </w:r>
          </w:p>
        </w:tc>
        <w:tc>
          <w:tcPr>
            <w:tcW w:w="5941" w:type="dxa"/>
            <w:tcBorders>
              <w:top w:val="single" w:sz="4" w:space="0" w:color="000000"/>
              <w:left w:val="single" w:sz="4" w:space="0" w:color="000000"/>
              <w:bottom w:val="single" w:sz="4" w:space="0" w:color="000000"/>
              <w:right w:val="single" w:sz="4" w:space="0" w:color="000000"/>
            </w:tcBorders>
          </w:tcPr>
          <w:p w14:paraId="0E8DA2E2" w14:textId="77777777" w:rsidR="001C46A4" w:rsidRPr="00A65FD7" w:rsidRDefault="001C46A4" w:rsidP="00242DA1">
            <w:pPr>
              <w:spacing w:before="40" w:after="40" w:line="240" w:lineRule="auto"/>
              <w:rPr>
                <w:rFonts w:asciiTheme="majorBidi" w:hAnsiTheme="majorBidi" w:cstheme="majorBidi"/>
                <w:spacing w:val="-4"/>
                <w:sz w:val="20"/>
                <w:szCs w:val="20"/>
              </w:rPr>
            </w:pPr>
            <w:r w:rsidRPr="00A65FD7">
              <w:rPr>
                <w:rFonts w:asciiTheme="majorBidi" w:hAnsiTheme="majorBidi" w:cstheme="majorBidi"/>
                <w:spacing w:val="-4"/>
                <w:sz w:val="20"/>
                <w:szCs w:val="20"/>
              </w:rPr>
              <w:t>Aspartate aminotransferase</w:t>
            </w:r>
          </w:p>
        </w:tc>
      </w:tr>
      <w:tr w:rsidR="001C46A4" w:rsidRPr="00A65FD7" w14:paraId="75F2075E" w14:textId="77777777" w:rsidTr="00242DA1">
        <w:tblPrEx>
          <w:tblCellMar>
            <w:top w:w="8" w:type="dxa"/>
          </w:tblCellMar>
        </w:tblPrEx>
        <w:trPr>
          <w:trHeight w:val="20"/>
          <w:jc w:val="center"/>
        </w:trPr>
        <w:tc>
          <w:tcPr>
            <w:tcW w:w="1915" w:type="dxa"/>
            <w:tcBorders>
              <w:top w:val="single" w:sz="4" w:space="0" w:color="000000"/>
              <w:left w:val="single" w:sz="4" w:space="0" w:color="000000"/>
              <w:bottom w:val="single" w:sz="4" w:space="0" w:color="000000"/>
              <w:right w:val="single" w:sz="4" w:space="0" w:color="000000"/>
            </w:tcBorders>
            <w:shd w:val="clear" w:color="auto" w:fill="9CC2E5"/>
          </w:tcPr>
          <w:p w14:paraId="4324FEA0" w14:textId="77777777" w:rsidR="001C46A4" w:rsidRPr="00A65FD7" w:rsidRDefault="001C46A4" w:rsidP="00242DA1">
            <w:pPr>
              <w:spacing w:before="40" w:after="40" w:line="240" w:lineRule="auto"/>
              <w:ind w:left="121" w:right="200"/>
              <w:jc w:val="center"/>
              <w:rPr>
                <w:rFonts w:asciiTheme="majorBidi" w:hAnsiTheme="majorBidi" w:cstheme="majorBidi"/>
                <w:b/>
                <w:bCs/>
                <w:sz w:val="20"/>
                <w:szCs w:val="20"/>
              </w:rPr>
            </w:pPr>
            <w:r w:rsidRPr="00A65FD7">
              <w:rPr>
                <w:rFonts w:asciiTheme="majorBidi" w:hAnsiTheme="majorBidi" w:cstheme="majorBidi"/>
                <w:b/>
                <w:bCs/>
                <w:sz w:val="20"/>
                <w:szCs w:val="20"/>
              </w:rPr>
              <w:t>ALT</w:t>
            </w:r>
          </w:p>
        </w:tc>
        <w:tc>
          <w:tcPr>
            <w:tcW w:w="5941" w:type="dxa"/>
            <w:tcBorders>
              <w:top w:val="single" w:sz="4" w:space="0" w:color="000000"/>
              <w:left w:val="single" w:sz="4" w:space="0" w:color="000000"/>
              <w:bottom w:val="single" w:sz="4" w:space="0" w:color="000000"/>
              <w:right w:val="single" w:sz="4" w:space="0" w:color="000000"/>
            </w:tcBorders>
          </w:tcPr>
          <w:p w14:paraId="7D49092D" w14:textId="77777777" w:rsidR="001C46A4" w:rsidRPr="00A65FD7" w:rsidRDefault="001C46A4" w:rsidP="00242DA1">
            <w:pPr>
              <w:spacing w:before="40" w:after="40" w:line="240" w:lineRule="auto"/>
              <w:rPr>
                <w:rFonts w:asciiTheme="majorBidi" w:hAnsiTheme="majorBidi" w:cstheme="majorBidi"/>
                <w:spacing w:val="-4"/>
                <w:sz w:val="20"/>
                <w:szCs w:val="20"/>
              </w:rPr>
            </w:pPr>
            <w:r w:rsidRPr="00A65FD7">
              <w:rPr>
                <w:rFonts w:asciiTheme="majorBidi" w:hAnsiTheme="majorBidi" w:cstheme="majorBidi"/>
                <w:spacing w:val="-4"/>
                <w:sz w:val="20"/>
                <w:szCs w:val="20"/>
              </w:rPr>
              <w:t>Alanine aminotransferase</w:t>
            </w:r>
          </w:p>
        </w:tc>
      </w:tr>
      <w:tr w:rsidR="001C46A4" w:rsidRPr="00A65FD7" w14:paraId="44A82359" w14:textId="77777777" w:rsidTr="00242DA1">
        <w:tblPrEx>
          <w:tblCellMar>
            <w:top w:w="8" w:type="dxa"/>
          </w:tblCellMar>
        </w:tblPrEx>
        <w:trPr>
          <w:trHeight w:val="20"/>
          <w:jc w:val="center"/>
        </w:trPr>
        <w:tc>
          <w:tcPr>
            <w:tcW w:w="1915" w:type="dxa"/>
            <w:tcBorders>
              <w:top w:val="single" w:sz="4" w:space="0" w:color="000000"/>
              <w:left w:val="single" w:sz="4" w:space="0" w:color="000000"/>
              <w:bottom w:val="single" w:sz="4" w:space="0" w:color="000000"/>
              <w:right w:val="single" w:sz="4" w:space="0" w:color="000000"/>
            </w:tcBorders>
            <w:shd w:val="clear" w:color="auto" w:fill="9CC2E5"/>
          </w:tcPr>
          <w:p w14:paraId="6111A372" w14:textId="77777777" w:rsidR="001C46A4" w:rsidRPr="00A65FD7" w:rsidRDefault="001C46A4" w:rsidP="00242DA1">
            <w:pPr>
              <w:spacing w:before="40" w:after="40" w:line="240" w:lineRule="auto"/>
              <w:ind w:left="121" w:right="200"/>
              <w:jc w:val="center"/>
              <w:rPr>
                <w:rFonts w:asciiTheme="majorBidi" w:hAnsiTheme="majorBidi" w:cstheme="majorBidi"/>
                <w:b/>
                <w:bCs/>
                <w:sz w:val="20"/>
                <w:szCs w:val="20"/>
              </w:rPr>
            </w:pPr>
            <w:r w:rsidRPr="00A65FD7">
              <w:rPr>
                <w:rFonts w:asciiTheme="majorBidi" w:hAnsiTheme="majorBidi" w:cstheme="majorBidi"/>
                <w:b/>
                <w:bCs/>
                <w:sz w:val="20"/>
                <w:szCs w:val="20"/>
              </w:rPr>
              <w:t>PT</w:t>
            </w:r>
          </w:p>
        </w:tc>
        <w:tc>
          <w:tcPr>
            <w:tcW w:w="5941" w:type="dxa"/>
            <w:tcBorders>
              <w:top w:val="single" w:sz="4" w:space="0" w:color="000000"/>
              <w:left w:val="single" w:sz="4" w:space="0" w:color="000000"/>
              <w:bottom w:val="single" w:sz="4" w:space="0" w:color="000000"/>
              <w:right w:val="single" w:sz="4" w:space="0" w:color="000000"/>
            </w:tcBorders>
          </w:tcPr>
          <w:p w14:paraId="7CB847D1" w14:textId="77777777" w:rsidR="001C46A4" w:rsidRPr="00A65FD7" w:rsidRDefault="001C46A4" w:rsidP="00242DA1">
            <w:pPr>
              <w:spacing w:before="40" w:after="40" w:line="240" w:lineRule="auto"/>
              <w:rPr>
                <w:rFonts w:asciiTheme="majorBidi" w:hAnsiTheme="majorBidi" w:cstheme="majorBidi"/>
                <w:spacing w:val="-4"/>
                <w:sz w:val="20"/>
                <w:szCs w:val="20"/>
              </w:rPr>
            </w:pPr>
            <w:r w:rsidRPr="00A65FD7">
              <w:rPr>
                <w:rFonts w:asciiTheme="majorBidi" w:hAnsiTheme="majorBidi" w:cstheme="majorBidi"/>
                <w:spacing w:val="-4"/>
                <w:sz w:val="20"/>
                <w:szCs w:val="20"/>
              </w:rPr>
              <w:t>Prothrombin Time</w:t>
            </w:r>
          </w:p>
        </w:tc>
      </w:tr>
      <w:tr w:rsidR="001C46A4" w:rsidRPr="00A65FD7" w14:paraId="00B569DC" w14:textId="77777777" w:rsidTr="00242DA1">
        <w:tblPrEx>
          <w:tblCellMar>
            <w:top w:w="8" w:type="dxa"/>
          </w:tblCellMar>
        </w:tblPrEx>
        <w:trPr>
          <w:trHeight w:val="20"/>
          <w:jc w:val="center"/>
        </w:trPr>
        <w:tc>
          <w:tcPr>
            <w:tcW w:w="1915" w:type="dxa"/>
            <w:tcBorders>
              <w:top w:val="single" w:sz="4" w:space="0" w:color="000000"/>
              <w:left w:val="single" w:sz="4" w:space="0" w:color="000000"/>
              <w:bottom w:val="single" w:sz="4" w:space="0" w:color="000000"/>
              <w:right w:val="single" w:sz="4" w:space="0" w:color="000000"/>
            </w:tcBorders>
            <w:shd w:val="clear" w:color="auto" w:fill="9CC2E5"/>
          </w:tcPr>
          <w:p w14:paraId="0160E214" w14:textId="77777777" w:rsidR="001C46A4" w:rsidRPr="00A65FD7" w:rsidRDefault="001C46A4" w:rsidP="00242DA1">
            <w:pPr>
              <w:spacing w:before="40" w:after="40" w:line="240" w:lineRule="auto"/>
              <w:ind w:left="121" w:right="200"/>
              <w:jc w:val="center"/>
              <w:rPr>
                <w:rFonts w:asciiTheme="majorBidi" w:hAnsiTheme="majorBidi" w:cstheme="majorBidi"/>
                <w:b/>
                <w:bCs/>
                <w:sz w:val="20"/>
                <w:szCs w:val="20"/>
              </w:rPr>
            </w:pPr>
            <w:r w:rsidRPr="00A65FD7">
              <w:rPr>
                <w:rFonts w:asciiTheme="majorBidi" w:hAnsiTheme="majorBidi" w:cstheme="majorBidi"/>
                <w:b/>
                <w:bCs/>
                <w:sz w:val="20"/>
                <w:szCs w:val="20"/>
              </w:rPr>
              <w:t>APRI</w:t>
            </w:r>
          </w:p>
        </w:tc>
        <w:tc>
          <w:tcPr>
            <w:tcW w:w="5941" w:type="dxa"/>
            <w:tcBorders>
              <w:top w:val="single" w:sz="4" w:space="0" w:color="000000"/>
              <w:left w:val="single" w:sz="4" w:space="0" w:color="000000"/>
              <w:bottom w:val="single" w:sz="4" w:space="0" w:color="000000"/>
              <w:right w:val="single" w:sz="4" w:space="0" w:color="000000"/>
            </w:tcBorders>
          </w:tcPr>
          <w:p w14:paraId="7CCDDD72" w14:textId="77777777" w:rsidR="001C46A4" w:rsidRPr="00A65FD7" w:rsidRDefault="001C46A4" w:rsidP="00242DA1">
            <w:pPr>
              <w:spacing w:before="40" w:after="40" w:line="240" w:lineRule="auto"/>
              <w:rPr>
                <w:rFonts w:asciiTheme="majorBidi" w:hAnsiTheme="majorBidi" w:cstheme="majorBidi"/>
                <w:spacing w:val="-4"/>
                <w:sz w:val="20"/>
                <w:szCs w:val="20"/>
              </w:rPr>
            </w:pPr>
            <w:r w:rsidRPr="00A65FD7">
              <w:rPr>
                <w:rFonts w:asciiTheme="majorBidi" w:hAnsiTheme="majorBidi" w:cstheme="majorBidi"/>
                <w:spacing w:val="-4"/>
                <w:sz w:val="20"/>
                <w:szCs w:val="20"/>
              </w:rPr>
              <w:t>AST to Platelet Ratio Index</w:t>
            </w:r>
          </w:p>
        </w:tc>
      </w:tr>
      <w:tr w:rsidR="001C46A4" w:rsidRPr="00A65FD7" w14:paraId="2336AB9F" w14:textId="77777777" w:rsidTr="00242DA1">
        <w:tblPrEx>
          <w:tblCellMar>
            <w:top w:w="8" w:type="dxa"/>
          </w:tblCellMar>
        </w:tblPrEx>
        <w:trPr>
          <w:trHeight w:val="20"/>
          <w:jc w:val="center"/>
        </w:trPr>
        <w:tc>
          <w:tcPr>
            <w:tcW w:w="1915" w:type="dxa"/>
            <w:tcBorders>
              <w:top w:val="single" w:sz="4" w:space="0" w:color="000000"/>
              <w:left w:val="single" w:sz="4" w:space="0" w:color="000000"/>
              <w:bottom w:val="single" w:sz="4" w:space="0" w:color="000000"/>
              <w:right w:val="single" w:sz="4" w:space="0" w:color="000000"/>
            </w:tcBorders>
            <w:shd w:val="clear" w:color="auto" w:fill="9CC2E5"/>
          </w:tcPr>
          <w:p w14:paraId="4AAADD49" w14:textId="77777777" w:rsidR="001C46A4" w:rsidRPr="00A65FD7" w:rsidRDefault="001C46A4" w:rsidP="00242DA1">
            <w:pPr>
              <w:spacing w:before="40" w:after="40" w:line="240" w:lineRule="auto"/>
              <w:ind w:left="121" w:right="200"/>
              <w:jc w:val="center"/>
              <w:rPr>
                <w:rFonts w:asciiTheme="majorBidi" w:hAnsiTheme="majorBidi" w:cstheme="majorBidi"/>
                <w:b/>
                <w:bCs/>
                <w:sz w:val="20"/>
                <w:szCs w:val="20"/>
              </w:rPr>
            </w:pPr>
            <w:r w:rsidRPr="00A65FD7">
              <w:rPr>
                <w:rFonts w:asciiTheme="majorBidi" w:hAnsiTheme="majorBidi" w:cstheme="majorBidi"/>
                <w:b/>
                <w:bCs/>
                <w:sz w:val="20"/>
                <w:szCs w:val="20"/>
              </w:rPr>
              <w:t>IL-6</w:t>
            </w:r>
          </w:p>
        </w:tc>
        <w:tc>
          <w:tcPr>
            <w:tcW w:w="5941" w:type="dxa"/>
            <w:tcBorders>
              <w:top w:val="single" w:sz="4" w:space="0" w:color="000000"/>
              <w:left w:val="single" w:sz="4" w:space="0" w:color="000000"/>
              <w:bottom w:val="single" w:sz="4" w:space="0" w:color="000000"/>
              <w:right w:val="single" w:sz="4" w:space="0" w:color="000000"/>
            </w:tcBorders>
          </w:tcPr>
          <w:p w14:paraId="17F8147D" w14:textId="77777777" w:rsidR="001C46A4" w:rsidRPr="00A65FD7" w:rsidRDefault="001C46A4" w:rsidP="00242DA1">
            <w:pPr>
              <w:spacing w:before="40" w:after="40" w:line="240" w:lineRule="auto"/>
              <w:rPr>
                <w:rFonts w:asciiTheme="majorBidi" w:hAnsiTheme="majorBidi" w:cstheme="majorBidi"/>
                <w:spacing w:val="-4"/>
                <w:sz w:val="20"/>
                <w:szCs w:val="20"/>
              </w:rPr>
            </w:pPr>
            <w:r w:rsidRPr="00A65FD7">
              <w:rPr>
                <w:rFonts w:asciiTheme="majorBidi" w:hAnsiTheme="majorBidi" w:cstheme="majorBidi"/>
                <w:spacing w:val="-4"/>
                <w:sz w:val="20"/>
                <w:szCs w:val="20"/>
              </w:rPr>
              <w:t>Interleukin 6</w:t>
            </w:r>
          </w:p>
        </w:tc>
      </w:tr>
      <w:tr w:rsidR="001C46A4" w:rsidRPr="00A65FD7" w14:paraId="172EAE5E" w14:textId="77777777" w:rsidTr="00242DA1">
        <w:tblPrEx>
          <w:tblCellMar>
            <w:top w:w="8" w:type="dxa"/>
          </w:tblCellMar>
        </w:tblPrEx>
        <w:trPr>
          <w:trHeight w:val="20"/>
          <w:jc w:val="center"/>
        </w:trPr>
        <w:tc>
          <w:tcPr>
            <w:tcW w:w="1915" w:type="dxa"/>
            <w:tcBorders>
              <w:top w:val="single" w:sz="4" w:space="0" w:color="000000"/>
              <w:left w:val="single" w:sz="4" w:space="0" w:color="000000"/>
              <w:bottom w:val="single" w:sz="4" w:space="0" w:color="000000"/>
              <w:right w:val="single" w:sz="4" w:space="0" w:color="000000"/>
            </w:tcBorders>
            <w:shd w:val="clear" w:color="auto" w:fill="9CC2E5"/>
          </w:tcPr>
          <w:p w14:paraId="0362ACAF" w14:textId="77777777" w:rsidR="001C46A4" w:rsidRPr="00A65FD7" w:rsidRDefault="001C46A4" w:rsidP="00242DA1">
            <w:pPr>
              <w:spacing w:before="40" w:after="40" w:line="240" w:lineRule="auto"/>
              <w:ind w:left="121" w:right="200"/>
              <w:jc w:val="center"/>
              <w:rPr>
                <w:rFonts w:asciiTheme="majorBidi" w:hAnsiTheme="majorBidi" w:cstheme="majorBidi"/>
                <w:b/>
                <w:bCs/>
                <w:sz w:val="20"/>
                <w:szCs w:val="20"/>
              </w:rPr>
            </w:pPr>
            <w:r w:rsidRPr="00A65FD7">
              <w:rPr>
                <w:rFonts w:asciiTheme="majorBidi" w:hAnsiTheme="majorBidi" w:cstheme="majorBidi"/>
                <w:b/>
                <w:bCs/>
                <w:sz w:val="20"/>
                <w:szCs w:val="20"/>
              </w:rPr>
              <w:t>BM</w:t>
            </w:r>
          </w:p>
        </w:tc>
        <w:tc>
          <w:tcPr>
            <w:tcW w:w="5941" w:type="dxa"/>
            <w:tcBorders>
              <w:top w:val="single" w:sz="4" w:space="0" w:color="000000"/>
              <w:left w:val="single" w:sz="4" w:space="0" w:color="000000"/>
              <w:bottom w:val="single" w:sz="4" w:space="0" w:color="000000"/>
              <w:right w:val="single" w:sz="4" w:space="0" w:color="000000"/>
            </w:tcBorders>
          </w:tcPr>
          <w:p w14:paraId="7B8778B5" w14:textId="77777777" w:rsidR="001C46A4" w:rsidRPr="00A65FD7" w:rsidRDefault="001C46A4" w:rsidP="00242DA1">
            <w:pPr>
              <w:spacing w:before="40" w:after="40" w:line="240" w:lineRule="auto"/>
              <w:rPr>
                <w:rFonts w:asciiTheme="majorBidi" w:hAnsiTheme="majorBidi" w:cstheme="majorBidi"/>
                <w:spacing w:val="-4"/>
                <w:sz w:val="20"/>
                <w:szCs w:val="20"/>
              </w:rPr>
            </w:pPr>
            <w:r w:rsidRPr="00A65FD7">
              <w:rPr>
                <w:rFonts w:asciiTheme="majorBidi" w:hAnsiTheme="majorBidi" w:cstheme="majorBidi"/>
                <w:spacing w:val="-4"/>
                <w:sz w:val="20"/>
                <w:szCs w:val="20"/>
              </w:rPr>
              <w:t>Bone marrow</w:t>
            </w:r>
          </w:p>
        </w:tc>
      </w:tr>
      <w:tr w:rsidR="001C46A4" w:rsidRPr="00A65FD7" w14:paraId="2CDB8B79" w14:textId="77777777" w:rsidTr="00242DA1">
        <w:tblPrEx>
          <w:tblCellMar>
            <w:top w:w="8" w:type="dxa"/>
          </w:tblCellMar>
        </w:tblPrEx>
        <w:trPr>
          <w:trHeight w:val="20"/>
          <w:jc w:val="center"/>
        </w:trPr>
        <w:tc>
          <w:tcPr>
            <w:tcW w:w="1915" w:type="dxa"/>
            <w:tcBorders>
              <w:top w:val="single" w:sz="4" w:space="0" w:color="000000"/>
              <w:left w:val="single" w:sz="4" w:space="0" w:color="000000"/>
              <w:bottom w:val="single" w:sz="4" w:space="0" w:color="000000"/>
              <w:right w:val="single" w:sz="4" w:space="0" w:color="000000"/>
            </w:tcBorders>
            <w:shd w:val="clear" w:color="auto" w:fill="9CC2E5"/>
          </w:tcPr>
          <w:p w14:paraId="74E4144D" w14:textId="77777777" w:rsidR="001C46A4" w:rsidRPr="00A65FD7" w:rsidRDefault="001C46A4" w:rsidP="00242DA1">
            <w:pPr>
              <w:spacing w:before="40" w:after="40" w:line="240" w:lineRule="auto"/>
              <w:ind w:left="121" w:right="200"/>
              <w:jc w:val="center"/>
              <w:rPr>
                <w:rFonts w:asciiTheme="majorBidi" w:hAnsiTheme="majorBidi" w:cstheme="majorBidi"/>
                <w:b/>
                <w:bCs/>
                <w:sz w:val="20"/>
                <w:szCs w:val="20"/>
              </w:rPr>
            </w:pPr>
            <w:r w:rsidRPr="00A65FD7">
              <w:rPr>
                <w:rFonts w:asciiTheme="majorBidi" w:hAnsiTheme="majorBidi" w:cstheme="majorBidi"/>
                <w:b/>
                <w:bCs/>
                <w:sz w:val="20"/>
                <w:szCs w:val="20"/>
              </w:rPr>
              <w:t>NAFLD</w:t>
            </w:r>
          </w:p>
        </w:tc>
        <w:tc>
          <w:tcPr>
            <w:tcW w:w="5941" w:type="dxa"/>
            <w:tcBorders>
              <w:top w:val="single" w:sz="4" w:space="0" w:color="000000"/>
              <w:left w:val="single" w:sz="4" w:space="0" w:color="000000"/>
              <w:bottom w:val="single" w:sz="4" w:space="0" w:color="000000"/>
              <w:right w:val="single" w:sz="4" w:space="0" w:color="000000"/>
            </w:tcBorders>
          </w:tcPr>
          <w:p w14:paraId="6CEBCB1A" w14:textId="702443D9" w:rsidR="001C46A4" w:rsidRPr="00A65FD7" w:rsidRDefault="00EE5F68" w:rsidP="00242DA1">
            <w:pPr>
              <w:spacing w:before="40" w:after="40" w:line="240" w:lineRule="auto"/>
              <w:rPr>
                <w:rFonts w:asciiTheme="majorBidi" w:hAnsiTheme="majorBidi" w:cstheme="majorBidi"/>
                <w:spacing w:val="-4"/>
                <w:sz w:val="20"/>
                <w:szCs w:val="20"/>
              </w:rPr>
            </w:pPr>
            <w:r w:rsidRPr="00A65FD7">
              <w:rPr>
                <w:rFonts w:asciiTheme="majorBidi" w:hAnsiTheme="majorBidi" w:cstheme="majorBidi"/>
                <w:spacing w:val="-4"/>
                <w:sz w:val="20"/>
                <w:szCs w:val="20"/>
              </w:rPr>
              <w:t>Non-Alcoholic</w:t>
            </w:r>
            <w:r w:rsidR="001C46A4" w:rsidRPr="00A65FD7">
              <w:rPr>
                <w:rFonts w:asciiTheme="majorBidi" w:hAnsiTheme="majorBidi" w:cstheme="majorBidi"/>
                <w:spacing w:val="-4"/>
                <w:sz w:val="20"/>
                <w:szCs w:val="20"/>
              </w:rPr>
              <w:t xml:space="preserve"> Fatty Liver Disease</w:t>
            </w:r>
          </w:p>
        </w:tc>
      </w:tr>
      <w:tr w:rsidR="001C46A4" w:rsidRPr="00A65FD7" w14:paraId="660848C0" w14:textId="77777777" w:rsidTr="00242DA1">
        <w:tblPrEx>
          <w:tblCellMar>
            <w:top w:w="8" w:type="dxa"/>
          </w:tblCellMar>
        </w:tblPrEx>
        <w:trPr>
          <w:trHeight w:val="20"/>
          <w:jc w:val="center"/>
        </w:trPr>
        <w:tc>
          <w:tcPr>
            <w:tcW w:w="1915" w:type="dxa"/>
            <w:tcBorders>
              <w:top w:val="single" w:sz="4" w:space="0" w:color="000000"/>
              <w:left w:val="single" w:sz="4" w:space="0" w:color="000000"/>
              <w:bottom w:val="single" w:sz="4" w:space="0" w:color="000000"/>
              <w:right w:val="single" w:sz="4" w:space="0" w:color="000000"/>
            </w:tcBorders>
            <w:shd w:val="clear" w:color="auto" w:fill="9CC2E5"/>
          </w:tcPr>
          <w:p w14:paraId="7D827180" w14:textId="77777777" w:rsidR="001C46A4" w:rsidRPr="00A65FD7" w:rsidRDefault="001C46A4" w:rsidP="00242DA1">
            <w:pPr>
              <w:spacing w:before="40" w:after="40" w:line="240" w:lineRule="auto"/>
              <w:ind w:left="121" w:right="200"/>
              <w:jc w:val="center"/>
              <w:rPr>
                <w:rFonts w:asciiTheme="majorBidi" w:hAnsiTheme="majorBidi" w:cstheme="majorBidi"/>
                <w:b/>
                <w:bCs/>
                <w:sz w:val="20"/>
                <w:szCs w:val="20"/>
              </w:rPr>
            </w:pPr>
            <w:r w:rsidRPr="00A65FD7">
              <w:rPr>
                <w:rFonts w:asciiTheme="majorBidi" w:hAnsiTheme="majorBidi" w:cstheme="majorBidi"/>
                <w:b/>
                <w:bCs/>
                <w:sz w:val="20"/>
                <w:szCs w:val="20"/>
              </w:rPr>
              <w:t>CTP</w:t>
            </w:r>
          </w:p>
        </w:tc>
        <w:tc>
          <w:tcPr>
            <w:tcW w:w="5941" w:type="dxa"/>
            <w:tcBorders>
              <w:top w:val="single" w:sz="4" w:space="0" w:color="000000"/>
              <w:left w:val="single" w:sz="4" w:space="0" w:color="000000"/>
              <w:bottom w:val="single" w:sz="4" w:space="0" w:color="000000"/>
              <w:right w:val="single" w:sz="4" w:space="0" w:color="000000"/>
            </w:tcBorders>
          </w:tcPr>
          <w:p w14:paraId="104945D2" w14:textId="77777777" w:rsidR="001C46A4" w:rsidRPr="00A65FD7" w:rsidRDefault="001C46A4" w:rsidP="00242DA1">
            <w:pPr>
              <w:spacing w:before="40" w:after="40" w:line="240" w:lineRule="auto"/>
              <w:rPr>
                <w:rFonts w:asciiTheme="majorBidi" w:hAnsiTheme="majorBidi" w:cstheme="majorBidi"/>
                <w:spacing w:val="-4"/>
                <w:sz w:val="20"/>
                <w:szCs w:val="20"/>
              </w:rPr>
            </w:pPr>
            <w:r w:rsidRPr="00A65FD7">
              <w:rPr>
                <w:rFonts w:asciiTheme="majorBidi" w:hAnsiTheme="majorBidi" w:cstheme="majorBidi"/>
                <w:spacing w:val="-4"/>
                <w:sz w:val="20"/>
                <w:szCs w:val="20"/>
              </w:rPr>
              <w:t>Child Turcotte Pugh</w:t>
            </w:r>
          </w:p>
        </w:tc>
      </w:tr>
      <w:tr w:rsidR="001C46A4" w:rsidRPr="00A65FD7" w14:paraId="190DABE0" w14:textId="77777777" w:rsidTr="00242DA1">
        <w:tblPrEx>
          <w:tblCellMar>
            <w:top w:w="8" w:type="dxa"/>
          </w:tblCellMar>
        </w:tblPrEx>
        <w:trPr>
          <w:trHeight w:val="72"/>
          <w:jc w:val="center"/>
        </w:trPr>
        <w:tc>
          <w:tcPr>
            <w:tcW w:w="1915" w:type="dxa"/>
            <w:tcBorders>
              <w:top w:val="single" w:sz="4" w:space="0" w:color="000000"/>
              <w:left w:val="single" w:sz="4" w:space="0" w:color="000000"/>
              <w:bottom w:val="single" w:sz="4" w:space="0" w:color="000000"/>
              <w:right w:val="single" w:sz="4" w:space="0" w:color="000000"/>
            </w:tcBorders>
            <w:shd w:val="clear" w:color="auto" w:fill="9CC2E5"/>
          </w:tcPr>
          <w:p w14:paraId="66DBE82E" w14:textId="77777777" w:rsidR="001C46A4" w:rsidRPr="00A65FD7" w:rsidRDefault="001C46A4" w:rsidP="00242DA1">
            <w:pPr>
              <w:spacing w:before="40" w:after="40" w:line="240" w:lineRule="auto"/>
              <w:ind w:left="121" w:right="200"/>
              <w:jc w:val="center"/>
              <w:rPr>
                <w:rFonts w:asciiTheme="majorBidi" w:hAnsiTheme="majorBidi" w:cstheme="majorBidi"/>
                <w:b/>
                <w:bCs/>
                <w:sz w:val="20"/>
                <w:szCs w:val="20"/>
              </w:rPr>
            </w:pPr>
            <w:r w:rsidRPr="00A65FD7">
              <w:rPr>
                <w:rFonts w:asciiTheme="majorBidi" w:hAnsiTheme="majorBidi" w:cstheme="majorBidi"/>
                <w:b/>
                <w:bCs/>
                <w:sz w:val="20"/>
                <w:szCs w:val="20"/>
              </w:rPr>
              <w:t>OA</w:t>
            </w:r>
          </w:p>
        </w:tc>
        <w:tc>
          <w:tcPr>
            <w:tcW w:w="5941" w:type="dxa"/>
            <w:tcBorders>
              <w:top w:val="single" w:sz="4" w:space="0" w:color="000000"/>
              <w:left w:val="single" w:sz="4" w:space="0" w:color="000000"/>
              <w:bottom w:val="single" w:sz="4" w:space="0" w:color="000000"/>
              <w:right w:val="single" w:sz="4" w:space="0" w:color="000000"/>
            </w:tcBorders>
          </w:tcPr>
          <w:p w14:paraId="1D672546" w14:textId="77777777" w:rsidR="001C46A4" w:rsidRPr="00A65FD7" w:rsidRDefault="001C46A4" w:rsidP="00242DA1">
            <w:pPr>
              <w:spacing w:before="40" w:after="40" w:line="240" w:lineRule="auto"/>
              <w:rPr>
                <w:rFonts w:asciiTheme="majorBidi" w:hAnsiTheme="majorBidi" w:cstheme="majorBidi"/>
                <w:spacing w:val="-4"/>
                <w:sz w:val="20"/>
                <w:szCs w:val="20"/>
              </w:rPr>
            </w:pPr>
            <w:r w:rsidRPr="00A65FD7">
              <w:rPr>
                <w:rFonts w:asciiTheme="majorBidi" w:hAnsiTheme="majorBidi" w:cstheme="majorBidi"/>
                <w:spacing w:val="-4"/>
                <w:sz w:val="20"/>
                <w:szCs w:val="20"/>
              </w:rPr>
              <w:t>Overall</w:t>
            </w:r>
          </w:p>
        </w:tc>
      </w:tr>
    </w:tbl>
    <w:p w14:paraId="2D571619" w14:textId="77777777" w:rsidR="00DE7867" w:rsidRPr="00DE7867" w:rsidRDefault="00DE7867" w:rsidP="00DE7867">
      <w:pPr>
        <w:spacing w:after="160" w:line="240" w:lineRule="auto"/>
        <w:ind w:firstLine="180"/>
        <w:jc w:val="lowKashida"/>
        <w:rPr>
          <w:rFonts w:ascii="Times New Roman" w:hAnsi="Times New Roman" w:cs="Times New Roman"/>
          <w:b/>
          <w:bCs/>
          <w:sz w:val="24"/>
          <w:szCs w:val="24"/>
        </w:rPr>
      </w:pPr>
      <w:r w:rsidRPr="00DE7867">
        <w:rPr>
          <w:rFonts w:ascii="Times New Roman" w:hAnsi="Times New Roman" w:cs="Times New Roman"/>
          <w:b/>
          <w:bCs/>
          <w:sz w:val="24"/>
          <w:szCs w:val="24"/>
        </w:rPr>
        <w:t>Footnotes.</w:t>
      </w:r>
    </w:p>
    <w:p w14:paraId="00F795BA" w14:textId="77745ADC" w:rsidR="00DE7867" w:rsidRPr="00DE7867" w:rsidRDefault="009E463B" w:rsidP="009E463B">
      <w:pPr>
        <w:spacing w:after="160" w:line="240" w:lineRule="auto"/>
        <w:ind w:firstLine="180"/>
        <w:jc w:val="lowKashida"/>
        <w:rPr>
          <w:rFonts w:ascii="Times New Roman" w:hAnsi="Times New Roman" w:cs="Times New Roman"/>
          <w:sz w:val="24"/>
          <w:szCs w:val="24"/>
        </w:rPr>
      </w:pPr>
      <w:r w:rsidRPr="009E463B">
        <w:rPr>
          <w:rFonts w:ascii="Times New Roman" w:hAnsi="Times New Roman" w:cs="Times New Roman"/>
          <w:sz w:val="24"/>
          <w:szCs w:val="24"/>
        </w:rPr>
        <w:t xml:space="preserve">Bassam Mansour Salama (Assistant professor of </w:t>
      </w:r>
      <w:r>
        <w:rPr>
          <w:rFonts w:ascii="Times New Roman" w:hAnsi="Times New Roman" w:cs="Times New Roman"/>
          <w:sz w:val="24"/>
          <w:szCs w:val="24"/>
        </w:rPr>
        <w:t>tropical</w:t>
      </w:r>
      <w:r w:rsidRPr="009E463B">
        <w:rPr>
          <w:rFonts w:ascii="Times New Roman" w:hAnsi="Times New Roman" w:cs="Times New Roman"/>
          <w:sz w:val="24"/>
          <w:szCs w:val="24"/>
        </w:rPr>
        <w:t xml:space="preserve"> medicine), </w:t>
      </w:r>
      <w:bookmarkStart w:id="5" w:name="_Hlk167100074"/>
      <w:r w:rsidRPr="009E463B">
        <w:rPr>
          <w:rFonts w:ascii="Times New Roman" w:hAnsi="Times New Roman" w:cs="Times New Roman"/>
          <w:sz w:val="24"/>
          <w:szCs w:val="24"/>
        </w:rPr>
        <w:t>Amany Mohammed</w:t>
      </w:r>
      <w:bookmarkEnd w:id="5"/>
      <w:r w:rsidRPr="009E463B">
        <w:rPr>
          <w:rFonts w:ascii="Times New Roman" w:hAnsi="Times New Roman" w:cs="Times New Roman"/>
          <w:sz w:val="24"/>
          <w:szCs w:val="24"/>
        </w:rPr>
        <w:t xml:space="preserve"> (Assistant professor of </w:t>
      </w:r>
      <w:r>
        <w:rPr>
          <w:rFonts w:ascii="Times New Roman" w:hAnsi="Times New Roman" w:cs="Times New Roman"/>
          <w:sz w:val="24"/>
          <w:szCs w:val="24"/>
        </w:rPr>
        <w:t>community</w:t>
      </w:r>
      <w:r w:rsidRPr="009E463B">
        <w:rPr>
          <w:rFonts w:ascii="Times New Roman" w:hAnsi="Times New Roman" w:cs="Times New Roman"/>
          <w:sz w:val="24"/>
          <w:szCs w:val="24"/>
        </w:rPr>
        <w:t xml:space="preserve"> medicine</w:t>
      </w:r>
      <w:r>
        <w:rPr>
          <w:rFonts w:ascii="Times New Roman" w:hAnsi="Times New Roman" w:cs="Times New Roman"/>
          <w:sz w:val="24"/>
          <w:szCs w:val="24"/>
        </w:rPr>
        <w:t>, biostatistician</w:t>
      </w:r>
      <w:r w:rsidRPr="009E463B">
        <w:rPr>
          <w:rFonts w:ascii="Times New Roman" w:hAnsi="Times New Roman" w:cs="Times New Roman"/>
          <w:sz w:val="24"/>
          <w:szCs w:val="24"/>
        </w:rPr>
        <w:t xml:space="preserve">), and Mohamed Hassan Ali Emara (professor of </w:t>
      </w:r>
      <w:r>
        <w:rPr>
          <w:rFonts w:ascii="Times New Roman" w:hAnsi="Times New Roman" w:cs="Times New Roman"/>
          <w:sz w:val="24"/>
          <w:szCs w:val="24"/>
        </w:rPr>
        <w:t>gastroenterology, hepatology, and infectious diseases</w:t>
      </w:r>
      <w:r w:rsidRPr="009E463B">
        <w:rPr>
          <w:rFonts w:ascii="Times New Roman" w:hAnsi="Times New Roman" w:cs="Times New Roman"/>
          <w:sz w:val="24"/>
          <w:szCs w:val="24"/>
        </w:rPr>
        <w:t>) were the peer reviewers</w:t>
      </w:r>
      <w:r w:rsidR="00DE7867" w:rsidRPr="00DE7867">
        <w:rPr>
          <w:rFonts w:ascii="Times New Roman" w:hAnsi="Times New Roman" w:cs="Times New Roman"/>
          <w:sz w:val="24"/>
          <w:szCs w:val="24"/>
        </w:rPr>
        <w:t>.</w:t>
      </w:r>
    </w:p>
    <w:p w14:paraId="3537AF7A" w14:textId="10F41CA8" w:rsidR="00DE7867" w:rsidRPr="00DE7867" w:rsidRDefault="00DE7867" w:rsidP="009E463B">
      <w:pPr>
        <w:spacing w:after="160" w:line="240" w:lineRule="auto"/>
        <w:ind w:firstLine="180"/>
        <w:jc w:val="lowKashida"/>
        <w:rPr>
          <w:rFonts w:ascii="Times New Roman" w:hAnsi="Times New Roman" w:cs="Times New Roman"/>
          <w:sz w:val="24"/>
          <w:szCs w:val="24"/>
        </w:rPr>
      </w:pPr>
      <w:r w:rsidRPr="00DE7867">
        <w:rPr>
          <w:rFonts w:ascii="Times New Roman" w:hAnsi="Times New Roman" w:cs="Times New Roman"/>
          <w:b/>
          <w:bCs/>
          <w:sz w:val="24"/>
          <w:szCs w:val="24"/>
        </w:rPr>
        <w:t>E- Editor:</w:t>
      </w:r>
      <w:r w:rsidRPr="00DE7867">
        <w:rPr>
          <w:rFonts w:ascii="Times New Roman" w:hAnsi="Times New Roman" w:cs="Times New Roman"/>
          <w:sz w:val="24"/>
          <w:szCs w:val="24"/>
        </w:rPr>
        <w:t xml:space="preserve"> Salem Youssef Mohamed, Osama Ahmed Khalil, </w:t>
      </w:r>
      <w:r w:rsidR="009E463B" w:rsidRPr="009E463B">
        <w:rPr>
          <w:rFonts w:ascii="Times New Roman" w:hAnsi="Times New Roman" w:cs="Times New Roman"/>
          <w:sz w:val="24"/>
          <w:szCs w:val="24"/>
        </w:rPr>
        <w:t>Amany Mohammed</w:t>
      </w:r>
      <w:r w:rsidRPr="00DE7867">
        <w:rPr>
          <w:rFonts w:ascii="Times New Roman" w:hAnsi="Times New Roman" w:cs="Times New Roman"/>
          <w:sz w:val="24"/>
          <w:szCs w:val="24"/>
        </w:rPr>
        <w:t>.</w:t>
      </w:r>
    </w:p>
    <w:p w14:paraId="3453A9EC" w14:textId="65436163" w:rsidR="00DE7867" w:rsidRPr="00DE7867" w:rsidRDefault="00DE7867" w:rsidP="004F541F">
      <w:pPr>
        <w:spacing w:after="160" w:line="240" w:lineRule="auto"/>
        <w:jc w:val="lowKashida"/>
        <w:rPr>
          <w:rFonts w:ascii="Times New Roman" w:hAnsi="Times New Roman" w:cs="Times New Roman"/>
          <w:sz w:val="24"/>
          <w:szCs w:val="24"/>
        </w:rPr>
      </w:pPr>
      <w:r w:rsidRPr="00DE7867">
        <w:rPr>
          <w:rFonts w:ascii="Times New Roman" w:hAnsi="Times New Roman" w:cs="Times New Roman"/>
          <w:b/>
          <w:bCs/>
          <w:sz w:val="24"/>
          <w:szCs w:val="24"/>
        </w:rPr>
        <w:t>Copyright ©.</w:t>
      </w:r>
      <w:r w:rsidRPr="00DE7867">
        <w:rPr>
          <w:rFonts w:ascii="Times New Roman" w:hAnsi="Times New Roman" w:cs="Times New Roman"/>
          <w:sz w:val="24"/>
          <w:szCs w:val="24"/>
        </w:rPr>
        <w:t xml:space="preserve"> This open-access article is distributed under the Creative Commons Attribution License (CC BY). The use, distribution, or reproduction in other forums is permitted, provided the original author(s) and the copyright owner(s) are credited. The original publication in this journal is cited by accepted academic practice. </w:t>
      </w:r>
    </w:p>
    <w:p w14:paraId="08AA9678" w14:textId="77777777" w:rsidR="00DE7867" w:rsidRPr="00DE7867" w:rsidRDefault="00DE7867" w:rsidP="00DE7867">
      <w:pPr>
        <w:spacing w:after="160" w:line="240" w:lineRule="auto"/>
        <w:jc w:val="lowKashida"/>
        <w:rPr>
          <w:rFonts w:ascii="Times New Roman" w:hAnsi="Times New Roman" w:cs="Times New Roman"/>
          <w:sz w:val="24"/>
          <w:szCs w:val="24"/>
        </w:rPr>
      </w:pPr>
      <w:r w:rsidRPr="00DE7867">
        <w:rPr>
          <w:rFonts w:ascii="Times New Roman" w:hAnsi="Times New Roman" w:cs="Times New Roman"/>
          <w:b/>
          <w:bCs/>
          <w:sz w:val="24"/>
          <w:szCs w:val="24"/>
        </w:rPr>
        <w:t>Disclaimer:</w:t>
      </w:r>
      <w:r w:rsidRPr="00DE7867">
        <w:rPr>
          <w:rFonts w:ascii="Times New Roman" w:hAnsi="Times New Roman" w:cs="Times New Roman"/>
          <w:sz w:val="24"/>
          <w:szCs w:val="24"/>
        </w:rPr>
        <w:t xml:space="preserve"> The authors' claims in this article are solely their own and do not necessarily represent their affiliated organizations or those of the publisher, the editors, and the reviewers. Any product evaluated in this article or its manufacturer's claim is not guaranteed or endorsed by the publisher.</w:t>
      </w:r>
    </w:p>
    <w:p w14:paraId="135B3F9E" w14:textId="470AFD04" w:rsidR="00DE7867" w:rsidRPr="00DE7867" w:rsidRDefault="00DE7867" w:rsidP="00DE7867">
      <w:pPr>
        <w:spacing w:after="160" w:line="360" w:lineRule="auto"/>
        <w:jc w:val="both"/>
        <w:rPr>
          <w:rFonts w:ascii="Times New Roman" w:hAnsi="Times New Roman" w:cs="Times New Roman"/>
          <w:sz w:val="24"/>
          <w:szCs w:val="24"/>
        </w:rPr>
      </w:pPr>
      <w:r w:rsidRPr="00DE7867">
        <w:rPr>
          <w:rFonts w:ascii="Times New Roman" w:hAnsi="Times New Roman" w:cs="Times New Roman"/>
          <w:b/>
          <w:bCs/>
          <w:sz w:val="24"/>
          <w:szCs w:val="24"/>
        </w:rPr>
        <w:t>Ethics Approval and Consent to Participate</w:t>
      </w:r>
      <w:r w:rsidRPr="00DE7867">
        <w:rPr>
          <w:rFonts w:ascii="Times New Roman" w:hAnsi="Times New Roman" w:cs="Times New Roman"/>
          <w:sz w:val="24"/>
          <w:szCs w:val="24"/>
        </w:rPr>
        <w:t xml:space="preserve">: </w:t>
      </w:r>
      <w:r w:rsidR="009E463B">
        <w:rPr>
          <w:rFonts w:ascii="Times New Roman" w:hAnsi="Times New Roman" w:cs="Times New Roman"/>
          <w:sz w:val="24"/>
          <w:szCs w:val="24"/>
        </w:rPr>
        <w:t>The Institutional Review Board Committee at Alexandria University</w:t>
      </w:r>
      <w:r w:rsidRPr="00DE7867">
        <w:rPr>
          <w:rFonts w:ascii="Times New Roman" w:hAnsi="Times New Roman" w:cs="Times New Roman"/>
          <w:sz w:val="24"/>
          <w:szCs w:val="24"/>
        </w:rPr>
        <w:t xml:space="preserve"> approved the experimental protocol.</w:t>
      </w:r>
    </w:p>
    <w:p w14:paraId="2EA44D34" w14:textId="77777777" w:rsidR="00DE7867" w:rsidRPr="00DE7867" w:rsidRDefault="00DE7867" w:rsidP="00DE7867">
      <w:pPr>
        <w:spacing w:after="160" w:line="240" w:lineRule="auto"/>
        <w:jc w:val="lowKashida"/>
        <w:rPr>
          <w:rFonts w:ascii="Times New Roman" w:hAnsi="Times New Roman" w:cs="Times New Roman"/>
          <w:sz w:val="24"/>
          <w:szCs w:val="24"/>
        </w:rPr>
      </w:pPr>
      <w:r w:rsidRPr="00DE7867">
        <w:rPr>
          <w:rFonts w:ascii="Times New Roman" w:hAnsi="Times New Roman" w:cs="Times New Roman"/>
          <w:b/>
          <w:bCs/>
          <w:sz w:val="24"/>
          <w:szCs w:val="24"/>
        </w:rPr>
        <w:t>Consent for publication</w:t>
      </w:r>
      <w:r w:rsidRPr="00DE7867">
        <w:rPr>
          <w:rFonts w:ascii="Times New Roman" w:hAnsi="Times New Roman" w:cs="Times New Roman"/>
          <w:sz w:val="24"/>
          <w:szCs w:val="24"/>
        </w:rPr>
        <w:t>: All patients included in this research gave written informed permission to publish the data contained within this study.</w:t>
      </w:r>
    </w:p>
    <w:p w14:paraId="703299F1" w14:textId="77777777" w:rsidR="00DE7867" w:rsidRPr="00DE7867" w:rsidRDefault="00DE7867" w:rsidP="00DE7867">
      <w:pPr>
        <w:spacing w:after="160" w:line="240" w:lineRule="auto"/>
        <w:jc w:val="lowKashida"/>
        <w:rPr>
          <w:rFonts w:ascii="Times New Roman" w:hAnsi="Times New Roman" w:cs="Times New Roman"/>
          <w:sz w:val="24"/>
          <w:szCs w:val="24"/>
        </w:rPr>
      </w:pPr>
      <w:r w:rsidRPr="00DE7867">
        <w:rPr>
          <w:rFonts w:ascii="Times New Roman" w:hAnsi="Times New Roman" w:cs="Times New Roman"/>
          <w:b/>
          <w:bCs/>
          <w:sz w:val="24"/>
          <w:szCs w:val="24"/>
        </w:rPr>
        <w:t>Data and materials availability:</w:t>
      </w:r>
      <w:r w:rsidRPr="00DE7867">
        <w:rPr>
          <w:rFonts w:ascii="Times New Roman" w:hAnsi="Times New Roman" w:cs="Times New Roman"/>
          <w:sz w:val="24"/>
          <w:szCs w:val="24"/>
        </w:rPr>
        <w:t xml:space="preserve"> The datasets used or analyzed during the current study are available from the corresponding author upon reasonable request.</w:t>
      </w:r>
    </w:p>
    <w:p w14:paraId="6048B722" w14:textId="77777777" w:rsidR="00DE7867" w:rsidRPr="00DE7867" w:rsidRDefault="00DE7867" w:rsidP="00DE7867">
      <w:pPr>
        <w:spacing w:after="160" w:line="240" w:lineRule="auto"/>
        <w:jc w:val="lowKashida"/>
        <w:rPr>
          <w:rFonts w:ascii="Times New Roman" w:hAnsi="Times New Roman" w:cs="Times New Roman"/>
          <w:sz w:val="24"/>
          <w:szCs w:val="24"/>
        </w:rPr>
      </w:pPr>
      <w:r w:rsidRPr="00DE7867">
        <w:rPr>
          <w:rFonts w:ascii="Times New Roman" w:hAnsi="Times New Roman" w:cs="Times New Roman"/>
          <w:b/>
          <w:bCs/>
          <w:sz w:val="24"/>
          <w:szCs w:val="24"/>
        </w:rPr>
        <w:t>Competing interests</w:t>
      </w:r>
      <w:r w:rsidRPr="00DE7867">
        <w:rPr>
          <w:rFonts w:ascii="Times New Roman" w:hAnsi="Times New Roman" w:cs="Times New Roman"/>
          <w:sz w:val="24"/>
          <w:szCs w:val="24"/>
        </w:rPr>
        <w:t>: The authors declare that they have no competing interests.</w:t>
      </w:r>
    </w:p>
    <w:p w14:paraId="60A69041" w14:textId="77777777" w:rsidR="00DE7867" w:rsidRPr="00DE7867" w:rsidRDefault="00DE7867" w:rsidP="00DE7867">
      <w:pPr>
        <w:spacing w:after="160" w:line="240" w:lineRule="auto"/>
        <w:jc w:val="lowKashida"/>
        <w:rPr>
          <w:rFonts w:ascii="Times New Roman" w:hAnsi="Times New Roman" w:cs="Times New Roman"/>
          <w:sz w:val="24"/>
          <w:szCs w:val="24"/>
        </w:rPr>
      </w:pPr>
      <w:r w:rsidRPr="00DE7867">
        <w:rPr>
          <w:rFonts w:ascii="Times New Roman" w:hAnsi="Times New Roman" w:cs="Times New Roman"/>
          <w:b/>
          <w:bCs/>
          <w:sz w:val="24"/>
          <w:szCs w:val="24"/>
        </w:rPr>
        <w:t>Funding</w:t>
      </w:r>
      <w:r w:rsidRPr="00DE7867">
        <w:rPr>
          <w:rFonts w:ascii="Times New Roman" w:hAnsi="Times New Roman" w:cs="Times New Roman"/>
          <w:sz w:val="24"/>
          <w:szCs w:val="24"/>
        </w:rPr>
        <w:t>: This study had no funding from any resource.</w:t>
      </w:r>
    </w:p>
    <w:p w14:paraId="70F905F2" w14:textId="77777777" w:rsidR="00DE7867" w:rsidRPr="00DE7867" w:rsidRDefault="00DE7867" w:rsidP="00DE7867">
      <w:pPr>
        <w:spacing w:after="0" w:line="240" w:lineRule="auto"/>
        <w:jc w:val="lowKashida"/>
        <w:rPr>
          <w:rFonts w:ascii="Times New Roman" w:hAnsi="Times New Roman" w:cs="Times New Roman"/>
          <w:b/>
          <w:bCs/>
          <w:sz w:val="24"/>
          <w:szCs w:val="24"/>
        </w:rPr>
      </w:pPr>
      <w:r w:rsidRPr="00DE7867">
        <w:rPr>
          <w:rFonts w:ascii="Times New Roman" w:hAnsi="Times New Roman" w:cs="Times New Roman"/>
          <w:b/>
          <w:bCs/>
          <w:sz w:val="24"/>
          <w:szCs w:val="24"/>
        </w:rPr>
        <w:t>Authors’ contributions</w:t>
      </w:r>
    </w:p>
    <w:p w14:paraId="1C660A2E" w14:textId="3B27974E" w:rsidR="00DE7867" w:rsidRPr="00A65FD7" w:rsidRDefault="009E463B" w:rsidP="009E463B">
      <w:pPr>
        <w:spacing w:after="160" w:line="360" w:lineRule="auto"/>
        <w:jc w:val="both"/>
        <w:rPr>
          <w:rFonts w:ascii="Times New Roman" w:eastAsia="Times New Roman" w:hAnsi="Times New Roman" w:cs="Times New Roman"/>
          <w:color w:val="000000"/>
          <w:sz w:val="24"/>
          <w:szCs w:val="24"/>
        </w:rPr>
      </w:pPr>
      <w:bookmarkStart w:id="6" w:name="_Hlk167100371"/>
      <w:r w:rsidRPr="00A65FD7">
        <w:rPr>
          <w:rFonts w:ascii="Times New Roman" w:eastAsia="Times New Roman" w:hAnsi="Times New Roman" w:cs="Times New Roman"/>
          <w:color w:val="000000"/>
          <w:sz w:val="24"/>
          <w:szCs w:val="24"/>
        </w:rPr>
        <w:t>Asmaa M. Gouda</w:t>
      </w:r>
      <w:bookmarkEnd w:id="6"/>
      <w:r w:rsidR="00A65FD7" w:rsidRPr="00A65FD7">
        <w:rPr>
          <w:rFonts w:ascii="Times New Roman" w:eastAsia="Times New Roman" w:hAnsi="Times New Roman" w:cs="Times New Roman"/>
          <w:color w:val="000000"/>
          <w:sz w:val="24"/>
          <w:szCs w:val="24"/>
        </w:rPr>
        <w:t xml:space="preserve"> and Mohamed A. Abdelaziz were responsible for conception and revision. Mayada Aly Mousa, Hussein M. Saad, and Nesrine A. Helaly were responsible</w:t>
      </w:r>
      <w:r w:rsidR="00DE7867" w:rsidRPr="00DE7867">
        <w:rPr>
          <w:rFonts w:ascii="Times New Roman" w:eastAsia="Times New Roman" w:hAnsi="Times New Roman" w:cs="Times New Roman"/>
          <w:color w:val="000000"/>
          <w:sz w:val="24"/>
          <w:szCs w:val="24"/>
        </w:rPr>
        <w:t xml:space="preserve"> for interpreting and analyzing data. </w:t>
      </w:r>
      <w:r w:rsidRPr="00A65FD7">
        <w:rPr>
          <w:rFonts w:ascii="Times New Roman" w:eastAsia="Times New Roman" w:hAnsi="Times New Roman" w:cs="Times New Roman"/>
          <w:color w:val="000000"/>
          <w:sz w:val="24"/>
          <w:szCs w:val="24"/>
        </w:rPr>
        <w:t>Asmaa M. Gouda</w:t>
      </w:r>
      <w:r w:rsidR="00A65FD7" w:rsidRPr="00A65FD7">
        <w:rPr>
          <w:rFonts w:ascii="Times New Roman" w:eastAsia="Times New Roman" w:hAnsi="Times New Roman" w:cs="Times New Roman"/>
          <w:color w:val="000000"/>
          <w:sz w:val="24"/>
          <w:szCs w:val="24"/>
        </w:rPr>
        <w:t xml:space="preserve"> and </w:t>
      </w:r>
      <w:r w:rsidRPr="00A65FD7">
        <w:rPr>
          <w:rFonts w:ascii="Times New Roman" w:eastAsia="Times New Roman" w:hAnsi="Times New Roman" w:cs="Times New Roman"/>
          <w:color w:val="000000"/>
          <w:sz w:val="24"/>
          <w:szCs w:val="24"/>
        </w:rPr>
        <w:t>Mohamed A. Abdelaziz</w:t>
      </w:r>
      <w:r w:rsidR="00A65FD7" w:rsidRPr="00A65FD7">
        <w:rPr>
          <w:rFonts w:ascii="Times New Roman" w:eastAsia="Times New Roman" w:hAnsi="Times New Roman" w:cs="Times New Roman"/>
          <w:color w:val="000000"/>
          <w:sz w:val="24"/>
          <w:szCs w:val="24"/>
        </w:rPr>
        <w:t xml:space="preserve"> </w:t>
      </w:r>
      <w:r w:rsidR="00DE7867" w:rsidRPr="00DE7867">
        <w:rPr>
          <w:rFonts w:ascii="Times New Roman" w:eastAsia="Times New Roman" w:hAnsi="Times New Roman" w:cs="Times New Roman"/>
          <w:color w:val="000000"/>
          <w:sz w:val="24"/>
          <w:szCs w:val="24"/>
        </w:rPr>
        <w:t>wrote the manuscript, which</w:t>
      </w:r>
      <w:r w:rsidR="00DE7867" w:rsidRPr="00A65FD7">
        <w:rPr>
          <w:rFonts w:ascii="Times New Roman" w:eastAsia="Times New Roman" w:hAnsi="Times New Roman" w:cs="Times New Roman"/>
          <w:color w:val="000000"/>
          <w:sz w:val="24"/>
          <w:szCs w:val="24"/>
        </w:rPr>
        <w:t xml:space="preserve"> was revised and approved by all co-authors.</w:t>
      </w:r>
    </w:p>
    <w:p w14:paraId="10A0C052" w14:textId="77777777" w:rsidR="00A65FD7" w:rsidRPr="00A65FD7" w:rsidRDefault="00A65FD7" w:rsidP="00A65FD7">
      <w:pPr>
        <w:pStyle w:val="EndNoteBibliographyTitle"/>
        <w:jc w:val="left"/>
        <w:rPr>
          <w:b/>
          <w:bCs/>
        </w:rPr>
      </w:pPr>
      <w:r w:rsidRPr="00A65FD7">
        <w:rPr>
          <w:b/>
          <w:bCs/>
        </w:rPr>
        <w:t>Acknowledgements:</w:t>
      </w:r>
    </w:p>
    <w:p w14:paraId="01FED64C" w14:textId="77777777" w:rsidR="00A65FD7" w:rsidRPr="00A65FD7" w:rsidRDefault="00A65FD7" w:rsidP="00A65FD7">
      <w:pPr>
        <w:pStyle w:val="EndNoteBibliographyTitle"/>
        <w:jc w:val="left"/>
      </w:pPr>
      <w:r w:rsidRPr="00A65FD7">
        <w:t>The authors are thankful for the patients and all members who helped in this research.</w:t>
      </w:r>
    </w:p>
    <w:p w14:paraId="7645881D" w14:textId="77777777" w:rsidR="00DE7867" w:rsidRDefault="00DE7867" w:rsidP="001C46A4">
      <w:pPr>
        <w:pStyle w:val="EndNoteBibliographyTitle"/>
        <w:jc w:val="left"/>
      </w:pPr>
    </w:p>
    <w:p w14:paraId="7895B6DF" w14:textId="77777777" w:rsidR="001257E4" w:rsidRPr="001257E4" w:rsidRDefault="00901981" w:rsidP="0080582A">
      <w:pPr>
        <w:pStyle w:val="EndNoteBibliographyTitle"/>
        <w:jc w:val="left"/>
        <w:rPr>
          <w:b/>
        </w:rPr>
      </w:pPr>
      <w:r>
        <w:fldChar w:fldCharType="begin"/>
      </w:r>
      <w:r w:rsidR="00D110BD">
        <w:instrText xml:space="preserve"> ADDIN EN.REFLIST </w:instrText>
      </w:r>
      <w:r>
        <w:fldChar w:fldCharType="separate"/>
      </w:r>
      <w:r w:rsidR="001257E4" w:rsidRPr="001257E4">
        <w:rPr>
          <w:b/>
        </w:rPr>
        <w:t>REFERENCES</w:t>
      </w:r>
    </w:p>
    <w:p w14:paraId="22958C70" w14:textId="77777777" w:rsidR="001257E4" w:rsidRPr="001257E4" w:rsidRDefault="001257E4" w:rsidP="001257E4">
      <w:pPr>
        <w:pStyle w:val="EndNoteBibliographyTitle"/>
        <w:rPr>
          <w:b/>
        </w:rPr>
      </w:pPr>
    </w:p>
    <w:p w14:paraId="5E396F3D" w14:textId="77777777" w:rsidR="001257E4" w:rsidRPr="001257E4" w:rsidRDefault="001257E4" w:rsidP="001257E4">
      <w:pPr>
        <w:pStyle w:val="EndNoteBibliography"/>
        <w:spacing w:after="0"/>
      </w:pPr>
      <w:bookmarkStart w:id="7" w:name="_ENREF_1"/>
      <w:r w:rsidRPr="001257E4">
        <w:t>1.</w:t>
      </w:r>
      <w:r w:rsidRPr="001257E4">
        <w:tab/>
        <w:t>Salomon I, Olivier S, Egide N. Advancing Hepatitis C Elimination in Africa: Insights from Egypt. 2024.</w:t>
      </w:r>
      <w:bookmarkEnd w:id="7"/>
    </w:p>
    <w:p w14:paraId="5C6D6D19" w14:textId="77777777" w:rsidR="001257E4" w:rsidRPr="001257E4" w:rsidRDefault="001257E4" w:rsidP="001257E4">
      <w:pPr>
        <w:pStyle w:val="EndNoteBibliography"/>
        <w:spacing w:after="0"/>
      </w:pPr>
      <w:bookmarkStart w:id="8" w:name="_ENREF_2"/>
      <w:r w:rsidRPr="001257E4">
        <w:t>2.</w:t>
      </w:r>
      <w:r w:rsidRPr="001257E4">
        <w:tab/>
        <w:t>Negm EM, El-Sokkary RH, Malek MM, Ezzat HM, Tawfik AE, Abed HA, et al. Prevalence and outcome of chronic hepatitis C patients admitted with COVID-19 to intensive care units: a blessing in disguise. Ain-Shams Journal of Anesthesiology. 2023; 15(1): 96.</w:t>
      </w:r>
      <w:bookmarkEnd w:id="8"/>
    </w:p>
    <w:p w14:paraId="6CFF2E2C" w14:textId="77777777" w:rsidR="001257E4" w:rsidRPr="001257E4" w:rsidRDefault="001257E4" w:rsidP="001257E4">
      <w:pPr>
        <w:pStyle w:val="EndNoteBibliography"/>
        <w:spacing w:after="0"/>
      </w:pPr>
      <w:bookmarkStart w:id="9" w:name="_ENREF_3"/>
      <w:r w:rsidRPr="001257E4">
        <w:t>3.</w:t>
      </w:r>
      <w:r w:rsidRPr="001257E4">
        <w:tab/>
        <w:t>Yu Z, Xiong J, Yang K, Huang Y, He T, Yu Y, et al. The association between platelet indices and cardiovascular events in chronic kidney disease patients without dialysis. International Urology and Nephrology. 2021; 53: 961-71.</w:t>
      </w:r>
      <w:bookmarkEnd w:id="9"/>
    </w:p>
    <w:p w14:paraId="149B42E0" w14:textId="1F3A9EA0" w:rsidR="001257E4" w:rsidRPr="001257E4" w:rsidRDefault="001257E4" w:rsidP="001257E4">
      <w:pPr>
        <w:pStyle w:val="EndNoteBibliography"/>
        <w:spacing w:after="0"/>
      </w:pPr>
      <w:bookmarkStart w:id="10" w:name="_ENREF_4"/>
      <w:r w:rsidRPr="001257E4">
        <w:t>4.</w:t>
      </w:r>
      <w:r w:rsidRPr="001257E4">
        <w:tab/>
        <w:t xml:space="preserve">Budak YU, Polat M, Huysal K. The use of platelet indices, plateletcrit, mean platelet volume and platelet distribution width in emergency non-traumatic abdominal surgery: a systematic review. Biochemia </w:t>
      </w:r>
      <w:r w:rsidR="00477E41">
        <w:t>Medica</w:t>
      </w:r>
      <w:r w:rsidRPr="001257E4">
        <w:t>. 2016; 26(2): 178-93.</w:t>
      </w:r>
      <w:bookmarkEnd w:id="10"/>
    </w:p>
    <w:p w14:paraId="23614CA4" w14:textId="77777777" w:rsidR="001257E4" w:rsidRPr="001257E4" w:rsidRDefault="001257E4" w:rsidP="001257E4">
      <w:pPr>
        <w:pStyle w:val="EndNoteBibliography"/>
        <w:spacing w:after="0"/>
      </w:pPr>
      <w:bookmarkStart w:id="11" w:name="_ENREF_5"/>
      <w:r w:rsidRPr="001257E4">
        <w:t>5.</w:t>
      </w:r>
      <w:r w:rsidRPr="001257E4">
        <w:tab/>
        <w:t>Lembeck AL, Posch F, Klocker EV, Szkandera J, Schlick K, Stojakovic T, et al. Large platelet size is associated with poor outcome in patients with metastatic pancreatic cancer. Clinical Chemistry and Laboratory Medicine (CCLM). 2019; 57(5): 740-4.</w:t>
      </w:r>
      <w:bookmarkEnd w:id="11"/>
    </w:p>
    <w:p w14:paraId="66C5EB12" w14:textId="77777777" w:rsidR="001257E4" w:rsidRPr="001257E4" w:rsidRDefault="001257E4" w:rsidP="001257E4">
      <w:pPr>
        <w:pStyle w:val="EndNoteBibliography"/>
        <w:spacing w:after="0"/>
      </w:pPr>
      <w:bookmarkStart w:id="12" w:name="_ENREF_6"/>
      <w:r w:rsidRPr="001257E4">
        <w:t>6.</w:t>
      </w:r>
      <w:r w:rsidRPr="001257E4">
        <w:tab/>
        <w:t>Mansour SM, Badawi R, Soliman S, Negm MS, Elgebaly FA. The Potential Role of Platelet Indices and Red Cell Distribution Width in Metabolic Dysfunction-Associated Fatty Liver Disease. African Journal of Gastroenterology and Hepatology. 2024; 7(1): 48-63.</w:t>
      </w:r>
      <w:bookmarkEnd w:id="12"/>
    </w:p>
    <w:p w14:paraId="51D7F3EB" w14:textId="77777777" w:rsidR="001257E4" w:rsidRPr="001257E4" w:rsidRDefault="001257E4" w:rsidP="001257E4">
      <w:pPr>
        <w:pStyle w:val="EndNoteBibliography"/>
        <w:spacing w:after="0"/>
      </w:pPr>
      <w:bookmarkStart w:id="13" w:name="_ENREF_7"/>
      <w:r w:rsidRPr="001257E4">
        <w:t>7.</w:t>
      </w:r>
      <w:r w:rsidRPr="001257E4">
        <w:tab/>
        <w:t>Giovanetti TV, Nascimento AJd, Paula JPd. Platelet indices: laboratory and clinical applications. Revista brasileira de hematologia e hemoterapia. 2011; 33: 164-5.</w:t>
      </w:r>
      <w:bookmarkEnd w:id="13"/>
    </w:p>
    <w:p w14:paraId="64B56B2A" w14:textId="77777777" w:rsidR="001257E4" w:rsidRPr="001257E4" w:rsidRDefault="001257E4" w:rsidP="001257E4">
      <w:pPr>
        <w:pStyle w:val="EndNoteBibliography"/>
        <w:spacing w:after="0"/>
      </w:pPr>
      <w:bookmarkStart w:id="14" w:name="_ENREF_8"/>
      <w:r w:rsidRPr="001257E4">
        <w:t>8.</w:t>
      </w:r>
      <w:r w:rsidRPr="001257E4">
        <w:tab/>
        <w:t>BALÇIK OY, İlhan Y, Demir B. Prognostic importance of Mean Platelet Volume/Platelet Ratio Before Treatment in Patients with Metastatic Pancreatic Cancer. Dicle Tıp Dergisi. 2023; 50(1): 51-9.</w:t>
      </w:r>
      <w:bookmarkEnd w:id="14"/>
    </w:p>
    <w:p w14:paraId="1EDD2092" w14:textId="77777777" w:rsidR="001257E4" w:rsidRPr="001257E4" w:rsidRDefault="001257E4" w:rsidP="001257E4">
      <w:pPr>
        <w:pStyle w:val="EndNoteBibliography"/>
        <w:spacing w:after="0"/>
      </w:pPr>
      <w:bookmarkStart w:id="15" w:name="_ENREF_9"/>
      <w:r w:rsidRPr="001257E4">
        <w:t>9.</w:t>
      </w:r>
      <w:r w:rsidRPr="001257E4">
        <w:tab/>
        <w:t>Li Y, Xiang W, Meng T, Zhang J, Wang B. The impact of platelet indices on ischemic stroke: a Mendelian randomization study and mediation analysis. Frontiers in Neurology. 2023; 14: 1302008.</w:t>
      </w:r>
      <w:bookmarkEnd w:id="15"/>
    </w:p>
    <w:p w14:paraId="2437539D" w14:textId="77777777" w:rsidR="001257E4" w:rsidRPr="001257E4" w:rsidRDefault="001257E4" w:rsidP="001257E4">
      <w:pPr>
        <w:pStyle w:val="EndNoteBibliography"/>
        <w:spacing w:after="0"/>
      </w:pPr>
      <w:bookmarkStart w:id="16" w:name="_ENREF_10"/>
      <w:r w:rsidRPr="001257E4">
        <w:t>10.</w:t>
      </w:r>
      <w:r w:rsidRPr="001257E4">
        <w:tab/>
        <w:t>González-Sierra M, Romo-Cordero A, Quevedo-Abeledo JC, Quevedo-Rodríguez A, Gómez-Bernal F, de Vera-González A, et al. Mean Platelet Volume in a Series of 315 Patients with Rheumatoid Arthritis: Relationship with Disease Characteristics, including Subclinical Atherosclerosis and Cardiovascular Comorbidity. Diagnostics. 2023; 13(20): 3208.</w:t>
      </w:r>
      <w:bookmarkEnd w:id="16"/>
    </w:p>
    <w:p w14:paraId="798F67F4" w14:textId="77777777" w:rsidR="001257E4" w:rsidRPr="001257E4" w:rsidRDefault="001257E4" w:rsidP="001257E4">
      <w:pPr>
        <w:pStyle w:val="EndNoteBibliography"/>
        <w:spacing w:after="0"/>
      </w:pPr>
      <w:bookmarkStart w:id="17" w:name="_ENREF_11"/>
      <w:r w:rsidRPr="001257E4">
        <w:t>11.</w:t>
      </w:r>
      <w:r w:rsidRPr="001257E4">
        <w:tab/>
        <w:t>Izzi B, Costanzo S, Gialluisi A, De Curtis A, Magnacca S, Panzera T, et al. Platelet distribution width is associated with cardiovascular mortality in an adult general population. Bleeding, Thrombosis and Vascular Biology. 2023; 2(3).</w:t>
      </w:r>
      <w:bookmarkEnd w:id="17"/>
    </w:p>
    <w:p w14:paraId="0D93E525" w14:textId="77777777" w:rsidR="001257E4" w:rsidRPr="001257E4" w:rsidRDefault="001257E4" w:rsidP="001257E4">
      <w:pPr>
        <w:pStyle w:val="EndNoteBibliography"/>
        <w:spacing w:after="0"/>
      </w:pPr>
      <w:bookmarkStart w:id="18" w:name="_ENREF_12"/>
      <w:r w:rsidRPr="001257E4">
        <w:t>12.</w:t>
      </w:r>
      <w:r w:rsidRPr="001257E4">
        <w:tab/>
        <w:t>Saran K. Study of Platelet Indices and Its Role in Evaluation of Thrombocytopenia: Rajiv Gandhi University of Health Sciences (India); 2019.</w:t>
      </w:r>
      <w:bookmarkEnd w:id="18"/>
    </w:p>
    <w:p w14:paraId="7DCA6653" w14:textId="77777777" w:rsidR="001257E4" w:rsidRPr="001257E4" w:rsidRDefault="001257E4" w:rsidP="001257E4">
      <w:pPr>
        <w:pStyle w:val="EndNoteBibliography"/>
        <w:spacing w:after="0"/>
      </w:pPr>
      <w:bookmarkStart w:id="19" w:name="_ENREF_13"/>
      <w:r w:rsidRPr="001257E4">
        <w:t>13.</w:t>
      </w:r>
      <w:r w:rsidRPr="001257E4">
        <w:tab/>
        <w:t>Gao Y, Li Y, Yu X, Guo S, Ji X, Sun T, et al. The impact of various platelet indices as prognostic markers of septic shock. PLoS One. 2014; 9(8): e103761.</w:t>
      </w:r>
      <w:bookmarkEnd w:id="19"/>
    </w:p>
    <w:p w14:paraId="58C46C98" w14:textId="77777777" w:rsidR="001257E4" w:rsidRPr="001257E4" w:rsidRDefault="001257E4" w:rsidP="001257E4">
      <w:pPr>
        <w:pStyle w:val="EndNoteBibliography"/>
        <w:spacing w:after="0"/>
      </w:pPr>
      <w:bookmarkStart w:id="20" w:name="_ENREF_14"/>
      <w:r w:rsidRPr="001257E4">
        <w:t>14.</w:t>
      </w:r>
      <w:r w:rsidRPr="001257E4">
        <w:tab/>
        <w:t>Pokora Rodak A, Kiciak S, Tomasiewicz K. Neutrophil-lymphocyte ratio and mean platelet volume as predictive factors for liver fibrosis and steatosis in patients with chronic hepatitis B. Annals of Agricultural and Environmental Medicine. 2018; 25(4).</w:t>
      </w:r>
      <w:bookmarkEnd w:id="20"/>
    </w:p>
    <w:p w14:paraId="0286F989" w14:textId="77777777" w:rsidR="001257E4" w:rsidRPr="001257E4" w:rsidRDefault="001257E4" w:rsidP="001257E4">
      <w:pPr>
        <w:pStyle w:val="EndNoteBibliography"/>
        <w:spacing w:after="0"/>
      </w:pPr>
      <w:bookmarkStart w:id="21" w:name="_ENREF_15"/>
      <w:r w:rsidRPr="001257E4">
        <w:t>15.</w:t>
      </w:r>
      <w:r w:rsidRPr="001257E4">
        <w:tab/>
        <w:t>Michalak A, Cichoż-Lach H, Guz M, Kozicka J, Cybulski M, Jeleniewicz W. Plateletcrit and mean platelet volume in the evaluation of alcoholic liver cirrhosis and nonalcoholic fatty liver disease patients. BioMed Research International. 2021; 2021: 1-9.</w:t>
      </w:r>
      <w:bookmarkEnd w:id="21"/>
    </w:p>
    <w:p w14:paraId="0F1FA8FB" w14:textId="77777777" w:rsidR="001257E4" w:rsidRPr="001257E4" w:rsidRDefault="001257E4" w:rsidP="001257E4">
      <w:pPr>
        <w:pStyle w:val="EndNoteBibliography"/>
        <w:spacing w:after="0"/>
      </w:pPr>
      <w:bookmarkStart w:id="22" w:name="_ENREF_16"/>
      <w:r w:rsidRPr="001257E4">
        <w:t>16.</w:t>
      </w:r>
      <w:r w:rsidRPr="001257E4">
        <w:tab/>
        <w:t>Wang LR, Zhou YF, Zhou YJ, Zhang SH, Liu WY, Wu SJ, et al. Elevation of plateletcrit increasing the risk of non-alcoholic fatty liver disease development in female adults: A large population-based study. Clinica chimica acta; international journal of clinical chemistry. 2017; 474: 28-33.</w:t>
      </w:r>
      <w:bookmarkEnd w:id="22"/>
    </w:p>
    <w:p w14:paraId="4CA25F1B" w14:textId="77777777" w:rsidR="001257E4" w:rsidRPr="001257E4" w:rsidRDefault="001257E4" w:rsidP="001257E4">
      <w:pPr>
        <w:pStyle w:val="EndNoteBibliography"/>
        <w:spacing w:after="0"/>
      </w:pPr>
      <w:bookmarkStart w:id="23" w:name="_ENREF_17"/>
      <w:r w:rsidRPr="001257E4">
        <w:t>17.</w:t>
      </w:r>
      <w:r w:rsidRPr="001257E4">
        <w:tab/>
        <w:t>Costa AC, Ribeiro B, Costa E. [Platelet indices in chronic alcoholic liver disease patients with thrombocytopenia]. Arq Gastroenterol. 2007; 44(3): 201-4.</w:t>
      </w:r>
      <w:bookmarkEnd w:id="23"/>
    </w:p>
    <w:p w14:paraId="0C2768F3" w14:textId="77777777" w:rsidR="001257E4" w:rsidRPr="001257E4" w:rsidRDefault="001257E4" w:rsidP="001257E4">
      <w:pPr>
        <w:pStyle w:val="EndNoteBibliography"/>
        <w:spacing w:after="0"/>
      </w:pPr>
      <w:bookmarkStart w:id="24" w:name="_ENREF_18"/>
      <w:r w:rsidRPr="001257E4">
        <w:t>18.</w:t>
      </w:r>
      <w:r w:rsidRPr="001257E4">
        <w:tab/>
        <w:t>Osman M, Abbashar M, Elsadeg M, Elhadi A, Algahan A, Waggiallah H. Platelet Indices as Clinical Markers in Sudanese Patients Suffering from Chronic Liver Diseases: Critical Analysis. Pakistan Journal of Biological Sciences. 2020; 23: 856-60.</w:t>
      </w:r>
      <w:bookmarkEnd w:id="24"/>
    </w:p>
    <w:p w14:paraId="5EF1F975" w14:textId="77777777" w:rsidR="001257E4" w:rsidRPr="001257E4" w:rsidRDefault="001257E4" w:rsidP="001257E4">
      <w:pPr>
        <w:pStyle w:val="EndNoteBibliography"/>
        <w:spacing w:after="0"/>
      </w:pPr>
      <w:bookmarkStart w:id="25" w:name="_ENREF_19"/>
      <w:r w:rsidRPr="001257E4">
        <w:t>19.</w:t>
      </w:r>
      <w:r w:rsidRPr="001257E4">
        <w:tab/>
        <w:t>Ceylan B, Mete B, Fincanci M, Aslan T, Akkoyunlu Y, Ozguneş N, et al. A new model using platelet indices to predict liver fibrosis in patients with chronic hepatitis B infection. Wiener klinische Wochenschrift. 2013; 125(15-16): 453-60.</w:t>
      </w:r>
      <w:bookmarkEnd w:id="25"/>
    </w:p>
    <w:p w14:paraId="03FBECC7" w14:textId="77777777" w:rsidR="001257E4" w:rsidRPr="001257E4" w:rsidRDefault="001257E4" w:rsidP="001257E4">
      <w:pPr>
        <w:pStyle w:val="EndNoteBibliography"/>
        <w:spacing w:after="0"/>
      </w:pPr>
      <w:bookmarkStart w:id="26" w:name="_ENREF_20"/>
      <w:r w:rsidRPr="001257E4">
        <w:t>20.</w:t>
      </w:r>
      <w:r w:rsidRPr="001257E4">
        <w:tab/>
        <w:t>Shao L-N, Zhang S-T, Wang N, Yu W-J, Chen M, Xiao N, et al. Platelet indices significantly correlate with liver fibrosis in HCV-infected patients. PLOS ONE. 2020; 15(1): e0227544.</w:t>
      </w:r>
      <w:bookmarkEnd w:id="26"/>
    </w:p>
    <w:p w14:paraId="72B737A7" w14:textId="77777777" w:rsidR="001257E4" w:rsidRPr="001257E4" w:rsidRDefault="001257E4" w:rsidP="001257E4">
      <w:pPr>
        <w:pStyle w:val="EndNoteBibliography"/>
        <w:spacing w:after="0"/>
      </w:pPr>
      <w:bookmarkStart w:id="27" w:name="_ENREF_21"/>
      <w:r w:rsidRPr="001257E4">
        <w:t>21.</w:t>
      </w:r>
      <w:r w:rsidRPr="001257E4">
        <w:tab/>
        <w:t>Kurt M, Onal IK, Sayilir AY, Beyazit Y, Oztas E, Kekilli M, et al. The role of mean platelet volume in the diagnosis of hepatocellular carcinoma in patients with chronic liver disease. Hepato-gastroenterology. 2012; 59(117): 1580-2.</w:t>
      </w:r>
      <w:bookmarkEnd w:id="27"/>
    </w:p>
    <w:p w14:paraId="79DEE5B2" w14:textId="77777777" w:rsidR="001257E4" w:rsidRPr="001257E4" w:rsidRDefault="001257E4" w:rsidP="001257E4">
      <w:pPr>
        <w:pStyle w:val="EndNoteBibliography"/>
        <w:spacing w:after="0"/>
      </w:pPr>
      <w:bookmarkStart w:id="28" w:name="_ENREF_22"/>
      <w:r w:rsidRPr="001257E4">
        <w:t>22.</w:t>
      </w:r>
      <w:r w:rsidRPr="001257E4">
        <w:tab/>
        <w:t>Scheiner B, Kirstein M, Popp S, Hucke F, Bota S, Rohr-Udilova N, et al. Association of Platelet Count and Mean Platelet Volume with Overall Survival in Patients with Cirrhosis and Unresectable Hepatocellular Carcinoma. Liver Cancer. 2019; 8(3): 203-17.</w:t>
      </w:r>
      <w:bookmarkEnd w:id="28"/>
    </w:p>
    <w:p w14:paraId="771ECA62" w14:textId="77777777" w:rsidR="001257E4" w:rsidRPr="001257E4" w:rsidRDefault="001257E4" w:rsidP="001257E4">
      <w:pPr>
        <w:pStyle w:val="EndNoteBibliography"/>
        <w:spacing w:after="0"/>
      </w:pPr>
      <w:bookmarkStart w:id="29" w:name="_ENREF_23"/>
      <w:r w:rsidRPr="001257E4">
        <w:t>23.</w:t>
      </w:r>
      <w:r w:rsidRPr="001257E4">
        <w:tab/>
        <w:t>Coskun BD, Dizdar OS, Baspınar O, Ortaköylüoğlu A. Usefulness of the Neutrophil-to-lymphocyte Ratio and Platelet Morphologic Parameters in Predicting Hepatic Fibrosis in Chronic Hepatitis C Patients. Annals of clinical and laboratory science. 2016; 46(4): 380-6.</w:t>
      </w:r>
      <w:bookmarkEnd w:id="29"/>
    </w:p>
    <w:p w14:paraId="73470104" w14:textId="77777777" w:rsidR="001257E4" w:rsidRPr="001257E4" w:rsidRDefault="001257E4" w:rsidP="001257E4">
      <w:pPr>
        <w:pStyle w:val="EndNoteBibliography"/>
        <w:spacing w:after="0"/>
      </w:pPr>
      <w:bookmarkStart w:id="30" w:name="_ENREF_24"/>
      <w:r w:rsidRPr="001257E4">
        <w:t>24.</w:t>
      </w:r>
      <w:r w:rsidRPr="001257E4">
        <w:tab/>
        <w:t>Wang J, Xia J, Yan X, Yang Y, Wei J, Xiong Y, et al. Plateletcrit as a potential index for predicting liver fibrosis in chronic hepatitis B. Journal of Viral Hepatitis. 2020; 27(6): 602-9.</w:t>
      </w:r>
      <w:bookmarkEnd w:id="30"/>
    </w:p>
    <w:p w14:paraId="05FEFA8E" w14:textId="77777777" w:rsidR="001257E4" w:rsidRPr="001257E4" w:rsidRDefault="001257E4" w:rsidP="001257E4">
      <w:pPr>
        <w:pStyle w:val="EndNoteBibliography"/>
        <w:spacing w:after="0"/>
      </w:pPr>
      <w:bookmarkStart w:id="31" w:name="_ENREF_25"/>
      <w:r w:rsidRPr="001257E4">
        <w:t>25.</w:t>
      </w:r>
      <w:r w:rsidRPr="001257E4">
        <w:tab/>
        <w:t>Xu W, Li B, Yang Z, Li J, Liu F, Liu Y. Rethinking Liver Fibrosis Staging in Patients with Hepatocellular Carcinoma: New Insights from a Large Two-Center Cohort Study. Journal of hepatocellular carcinoma. 2022; 9: 751-81.</w:t>
      </w:r>
      <w:bookmarkEnd w:id="31"/>
    </w:p>
    <w:p w14:paraId="21DED60E" w14:textId="77777777" w:rsidR="001257E4" w:rsidRPr="001257E4" w:rsidRDefault="001257E4" w:rsidP="001257E4">
      <w:pPr>
        <w:pStyle w:val="EndNoteBibliography"/>
        <w:spacing w:after="0"/>
      </w:pPr>
      <w:bookmarkStart w:id="32" w:name="_ENREF_26"/>
      <w:r w:rsidRPr="001257E4">
        <w:t>26.</w:t>
      </w:r>
      <w:r w:rsidRPr="001257E4">
        <w:tab/>
        <w:t>Kumari B, Sharma S, Kumar R, Dipankar S, Naik BN, Banerjee A, et al. Efficacy of Lipid Ratios and Platelet Distribution Width for Assessment of Liver Fibrosis in Patients With Non-alcoholic Fatty Liver Disease. Cureus. 2022; 14(1): e21110.</w:t>
      </w:r>
      <w:bookmarkEnd w:id="32"/>
    </w:p>
    <w:p w14:paraId="7CC6A0F6" w14:textId="77777777" w:rsidR="001257E4" w:rsidRPr="001257E4" w:rsidRDefault="001257E4" w:rsidP="001257E4">
      <w:pPr>
        <w:pStyle w:val="EndNoteBibliography"/>
        <w:spacing w:after="0"/>
      </w:pPr>
      <w:bookmarkStart w:id="33" w:name="_ENREF_27"/>
      <w:r w:rsidRPr="001257E4">
        <w:t>27.</w:t>
      </w:r>
      <w:r w:rsidRPr="001257E4">
        <w:tab/>
        <w:t>Mohamed MS, Bassiony MAA, Elsayed Mohamed AF. The role of mean platelet volume in predicting severity and prognosis of liver cirrhosis in Egyptian patients. The Egyptian Journal of Internal Medicine. 2019; 31(3): 261-5.</w:t>
      </w:r>
      <w:bookmarkEnd w:id="33"/>
    </w:p>
    <w:p w14:paraId="6B1A0150" w14:textId="77777777" w:rsidR="001257E4" w:rsidRPr="001257E4" w:rsidRDefault="001257E4" w:rsidP="001257E4">
      <w:pPr>
        <w:pStyle w:val="EndNoteBibliography"/>
        <w:spacing w:after="0"/>
      </w:pPr>
      <w:bookmarkStart w:id="34" w:name="_ENREF_28"/>
      <w:r w:rsidRPr="001257E4">
        <w:t>28.</w:t>
      </w:r>
      <w:r w:rsidRPr="001257E4">
        <w:tab/>
        <w:t>Giannini EG, Moscatelli A, Brunacci M, Zentilin P, Savarino V. Prognostic role of mean platelet volume in patients with cirrhosis. Digestive and Liver Disease. 2016; 48(4): 409-13.</w:t>
      </w:r>
      <w:bookmarkEnd w:id="34"/>
    </w:p>
    <w:p w14:paraId="5FB15551" w14:textId="77777777" w:rsidR="001257E4" w:rsidRPr="001257E4" w:rsidRDefault="001257E4" w:rsidP="001257E4">
      <w:pPr>
        <w:pStyle w:val="EndNoteBibliography"/>
        <w:spacing w:after="0"/>
      </w:pPr>
      <w:bookmarkStart w:id="35" w:name="_ENREF_29"/>
      <w:r w:rsidRPr="001257E4">
        <w:t>29.</w:t>
      </w:r>
      <w:r w:rsidRPr="001257E4">
        <w:tab/>
        <w:t>Han L, Han T, Nie C, Zhang Q, Cai J. Elevated mean platelet volume is associated with poor short-term outcomes in hepatitis B virus-related acute-on-chronic liver failure patients. Clinics and research in hepatology and gastroenterology. 2015; 39(3): 331-9.</w:t>
      </w:r>
      <w:bookmarkEnd w:id="35"/>
    </w:p>
    <w:p w14:paraId="3122FCFD" w14:textId="77777777" w:rsidR="001257E4" w:rsidRPr="001257E4" w:rsidRDefault="001257E4" w:rsidP="001257E4">
      <w:pPr>
        <w:pStyle w:val="EndNoteBibliography"/>
        <w:spacing w:after="0"/>
      </w:pPr>
      <w:bookmarkStart w:id="36" w:name="_ENREF_30"/>
      <w:r w:rsidRPr="001257E4">
        <w:t>30.</w:t>
      </w:r>
      <w:r w:rsidRPr="001257E4">
        <w:tab/>
        <w:t>Shabana H, Askar M, Mohsen M. Mean platelet volume and platelet distribution width as predicting biomarkers of hepatitis C related hepatocellular carcinoma. Gastroenterol Hepatol Open Access. 2023; 14(5): 165-73.</w:t>
      </w:r>
      <w:bookmarkEnd w:id="36"/>
    </w:p>
    <w:p w14:paraId="33C52610" w14:textId="3ED58BE6" w:rsidR="002748AD" w:rsidRDefault="001257E4" w:rsidP="00FA3491">
      <w:pPr>
        <w:pStyle w:val="EndNoteBibliography"/>
        <w:rPr>
          <w:sz w:val="20"/>
          <w:szCs w:val="20"/>
        </w:rPr>
      </w:pPr>
      <w:bookmarkStart w:id="37" w:name="_ENREF_31"/>
      <w:r w:rsidRPr="001257E4">
        <w:t>31.</w:t>
      </w:r>
      <w:r w:rsidRPr="001257E4">
        <w:tab/>
        <w:t>Korniluk A, Koper-Lenkiewicz OM, Kamińska J, Kemona H, Dymicka-Piekarska V. Mean Platelet Volume (MPV): New Perspectives for an Old Marker in the Course and Prognosis of Inflammatory Conditions. Mediators of inflammation. 2019; 2019: 9213074.</w:t>
      </w:r>
      <w:bookmarkEnd w:id="37"/>
      <w:r w:rsidR="00901981">
        <w:rPr>
          <w:b/>
          <w:bCs/>
          <w:szCs w:val="24"/>
        </w:rPr>
        <w:fldChar w:fldCharType="end"/>
      </w:r>
    </w:p>
    <w:sectPr w:rsidR="002748AD" w:rsidSect="00DE7867">
      <w:headerReference w:type="default" r:id="rId11"/>
      <w:footerReference w:type="default" r:id="rId12"/>
      <w:pgSz w:w="11906" w:h="16838" w:code="9"/>
      <w:pgMar w:top="1701" w:right="1701" w:bottom="1701" w:left="1701" w:header="432" w:footer="850" w:gutter="0"/>
      <w:pgNumType w:start="16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3A5B0B" w14:textId="77777777" w:rsidR="00BC3CD9" w:rsidRDefault="00BC3CD9" w:rsidP="00AE4E16">
      <w:pPr>
        <w:spacing w:after="0" w:line="240" w:lineRule="auto"/>
      </w:pPr>
      <w:r>
        <w:separator/>
      </w:r>
    </w:p>
  </w:endnote>
  <w:endnote w:type="continuationSeparator" w:id="0">
    <w:p w14:paraId="01942FBC" w14:textId="77777777" w:rsidR="00BC3CD9" w:rsidRDefault="00BC3CD9" w:rsidP="00AE4E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dvOT678fd422">
    <w:altName w:val="Times New Roman"/>
    <w:panose1 w:val="00000000000000000000"/>
    <w:charset w:val="B2"/>
    <w:family w:val="auto"/>
    <w:notTrueType/>
    <w:pitch w:val="default"/>
    <w:sig w:usb0="00002001"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kern w:val="2"/>
        <w14:ligatures w14:val="standardContextual"/>
      </w:rPr>
      <w:id w:val="-918563828"/>
      <w:docPartObj>
        <w:docPartGallery w:val="Page Numbers (Bottom of Page)"/>
        <w:docPartUnique/>
      </w:docPartObj>
    </w:sdtPr>
    <w:sdtEndPr>
      <w:rPr>
        <w:noProof/>
      </w:rPr>
    </w:sdtEndPr>
    <w:sdtContent>
      <w:sdt>
        <w:sdtPr>
          <w:rPr>
            <w:rFonts w:eastAsia="Times New Roman" w:cs="Times New Roman"/>
          </w:rPr>
          <w:id w:val="-1146124694"/>
          <w:docPartObj>
            <w:docPartGallery w:val="Page Numbers (Bottom of Page)"/>
            <w:docPartUnique/>
          </w:docPartObj>
        </w:sdtPr>
        <w:sdtEndPr>
          <w:rPr>
            <w:sz w:val="28"/>
            <w:szCs w:val="28"/>
          </w:rPr>
        </w:sdtEndPr>
        <w:sdtContent>
          <w:p w14:paraId="1E3B1740" w14:textId="7536D838" w:rsidR="00DE7867" w:rsidRPr="00DE7867" w:rsidRDefault="00DE7867" w:rsidP="00DE7867">
            <w:pPr>
              <w:pBdr>
                <w:top w:val="thinThickSmallGap" w:sz="24" w:space="1" w:color="823B0B"/>
              </w:pBdr>
              <w:tabs>
                <w:tab w:val="center" w:pos="4320"/>
                <w:tab w:val="right" w:pos="8640"/>
              </w:tabs>
              <w:spacing w:after="240" w:line="252" w:lineRule="auto"/>
              <w:ind w:firstLine="357"/>
              <w:rPr>
                <w:rFonts w:eastAsia="Times New Roman" w:cs="Times New Roman"/>
                <w:sz w:val="28"/>
                <w:szCs w:val="28"/>
              </w:rPr>
            </w:pPr>
            <w:r w:rsidRPr="00DE7867">
              <w:rPr>
                <w:rFonts w:ascii="Times New Roman" w:hAnsi="Times New Roman" w:cs="Times New Roman"/>
              </w:rPr>
              <w:t>Gouda AM</w:t>
            </w:r>
            <w:r w:rsidRPr="00DE7867">
              <w:rPr>
                <w:rFonts w:eastAsia="Times New Roman" w:cs="Times New Roman"/>
              </w:rPr>
              <w:t xml:space="preserve"> </w:t>
            </w:r>
            <w:r w:rsidRPr="00DE7867">
              <w:t>et al.2024</w:t>
            </w:r>
            <w:r w:rsidRPr="00DE7867">
              <w:rPr>
                <w:rFonts w:ascii="Calibri Light" w:eastAsia="Times New Roman" w:hAnsi="Calibri Light" w:cs="Times New Roman"/>
              </w:rPr>
              <w:ptab w:relativeTo="margin" w:alignment="right" w:leader="none"/>
            </w:r>
            <w:r w:rsidRPr="00DE7867">
              <w:rPr>
                <w:rFonts w:eastAsia="Times New Roman"/>
                <w:sz w:val="20"/>
                <w:szCs w:val="20"/>
              </w:rPr>
              <w:fldChar w:fldCharType="begin"/>
            </w:r>
            <w:r w:rsidRPr="00DE7867">
              <w:rPr>
                <w:sz w:val="20"/>
                <w:szCs w:val="20"/>
              </w:rPr>
              <w:instrText xml:space="preserve"> PAGE   \* MERGEFORMAT </w:instrText>
            </w:r>
            <w:r w:rsidRPr="00DE7867">
              <w:rPr>
                <w:rFonts w:eastAsia="Times New Roman"/>
                <w:sz w:val="20"/>
                <w:szCs w:val="20"/>
              </w:rPr>
              <w:fldChar w:fldCharType="separate"/>
            </w:r>
            <w:r w:rsidRPr="00DE7867">
              <w:rPr>
                <w:rFonts w:eastAsia="Times New Roman"/>
                <w:sz w:val="20"/>
                <w:szCs w:val="20"/>
              </w:rPr>
              <w:t>139</w:t>
            </w:r>
            <w:r w:rsidRPr="00DE7867">
              <w:rPr>
                <w:rFonts w:ascii="Calibri Light" w:eastAsia="Times New Roman" w:hAnsi="Calibri Light" w:cs="Times New Roman"/>
                <w:noProof/>
                <w:sz w:val="20"/>
                <w:szCs w:val="20"/>
              </w:rPr>
              <w:fldChar w:fldCharType="end"/>
            </w:r>
          </w:p>
        </w:sdtContent>
      </w:sdt>
      <w:p w14:paraId="0CC725F3" w14:textId="77777777" w:rsidR="00DE7867" w:rsidRDefault="00000000" w:rsidP="00DE7867">
        <w:pPr>
          <w:pStyle w:val="Footer"/>
          <w:jc w:val="center"/>
          <w:rPr>
            <w:noProof/>
            <w:kern w:val="2"/>
            <w14:ligatures w14:val="standardContextual"/>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012F15" w14:textId="77777777" w:rsidR="00BC3CD9" w:rsidRDefault="00BC3CD9" w:rsidP="00AE4E16">
      <w:pPr>
        <w:spacing w:after="0" w:line="240" w:lineRule="auto"/>
      </w:pPr>
      <w:r>
        <w:separator/>
      </w:r>
    </w:p>
  </w:footnote>
  <w:footnote w:type="continuationSeparator" w:id="0">
    <w:p w14:paraId="4A7EA6EE" w14:textId="77777777" w:rsidR="00BC3CD9" w:rsidRDefault="00BC3CD9" w:rsidP="00AE4E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0638AF" w14:textId="312F7AB2" w:rsidR="00EC6C95" w:rsidRPr="00EC6C95" w:rsidRDefault="00DE7867" w:rsidP="00DE7867">
    <w:pPr>
      <w:pBdr>
        <w:bottom w:val="thickThinSmallGap" w:sz="24" w:space="17" w:color="622423"/>
      </w:pBdr>
      <w:tabs>
        <w:tab w:val="right" w:pos="8640"/>
      </w:tabs>
      <w:spacing w:after="0" w:line="240" w:lineRule="auto"/>
      <w:rPr>
        <w:rFonts w:ascii="Cambria" w:eastAsia="Times New Roman" w:hAnsi="Cambria" w:cs="Times New Roman"/>
        <w:sz w:val="18"/>
        <w:szCs w:val="18"/>
      </w:rPr>
    </w:pPr>
    <w:r w:rsidRPr="00EC6C95">
      <w:rPr>
        <w:noProof/>
      </w:rPr>
      <mc:AlternateContent>
        <mc:Choice Requires="wps">
          <w:drawing>
            <wp:anchor distT="0" distB="0" distL="114300" distR="114300" simplePos="0" relativeHeight="251659264" behindDoc="0" locked="0" layoutInCell="1" allowOverlap="1" wp14:anchorId="2B25FC96" wp14:editId="0610EC7B">
              <wp:simplePos x="0" y="0"/>
              <wp:positionH relativeFrom="margin">
                <wp:align>left</wp:align>
              </wp:positionH>
              <wp:positionV relativeFrom="topMargin">
                <wp:align>bottom</wp:align>
              </wp:positionV>
              <wp:extent cx="1241946" cy="279779"/>
              <wp:effectExtent l="0" t="0" r="15875" b="25400"/>
              <wp:wrapNone/>
              <wp:docPr id="134584264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41946" cy="279779"/>
                      </a:xfrm>
                      <a:prstGeom prst="rect">
                        <a:avLst/>
                      </a:prstGeom>
                      <a:solidFill>
                        <a:srgbClr val="00B0F0"/>
                      </a:solidFill>
                      <a:ln w="6350">
                        <a:solidFill>
                          <a:prstClr val="black"/>
                        </a:solidFill>
                      </a:ln>
                    </wps:spPr>
                    <wps:txbx>
                      <w:txbxContent>
                        <w:p w14:paraId="2CE5C8EC" w14:textId="77777777" w:rsidR="00EC6C95" w:rsidRDefault="00EC6C95" w:rsidP="00EC6C95">
                          <w:pPr>
                            <w:jc w:val="both"/>
                            <w:rPr>
                              <w:sz w:val="24"/>
                              <w:szCs w:val="24"/>
                            </w:rPr>
                          </w:pPr>
                          <w:r>
                            <w:rPr>
                              <w:sz w:val="24"/>
                              <w:szCs w:val="24"/>
                            </w:rPr>
                            <w:t>Original research</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25FC96" id="_x0000_t202" coordsize="21600,21600" o:spt="202" path="m,l,21600r21600,l21600,xe">
              <v:stroke joinstyle="miter"/>
              <v:path gradientshapeok="t" o:connecttype="rect"/>
            </v:shapetype>
            <v:shape id="Text Box 6" o:spid="_x0000_s1026" type="#_x0000_t202" style="position:absolute;margin-left:0;margin-top:0;width:97.8pt;height:22.05pt;z-index:251659264;visibility:visible;mso-wrap-style:square;mso-width-percent:0;mso-height-percent:0;mso-wrap-distance-left:9pt;mso-wrap-distance-top:0;mso-wrap-distance-right:9pt;mso-wrap-distance-bottom:0;mso-position-horizontal:left;mso-position-horizontal-relative:margin;mso-position-vertical:bottom;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" fillcolor="#00b0f0" strokeweight=".5pt">
              <v:path arrowok="t"/>
              <v:textbox>
                <w:txbxContent>
                  <w:p w14:paraId="2CE5C8EC" w14:textId="77777777" w:rsidR="00EC6C95" w:rsidRDefault="00EC6C95" w:rsidP="00EC6C95">
                    <w:pPr>
                      <w:jc w:val="both"/>
                      <w:rPr>
                        <w:sz w:val="24"/>
                        <w:szCs w:val="24"/>
                      </w:rPr>
                    </w:pPr>
                    <w:r>
                      <w:rPr>
                        <w:sz w:val="24"/>
                        <w:szCs w:val="24"/>
                      </w:rPr>
                      <w:t>Original research</w:t>
                    </w:r>
                  </w:p>
                </w:txbxContent>
              </v:textbox>
              <w10:wrap anchorx="margin" anchory="margin"/>
            </v:shape>
          </w:pict>
        </mc:Fallback>
      </mc:AlternateContent>
    </w:r>
    <w:r w:rsidR="00EC6C95" w:rsidRPr="00EC6C95">
      <w:rPr>
        <w:rFonts w:ascii="Cambria" w:eastAsia="Times New Roman" w:hAnsi="Cambria" w:cs="Times New Roman"/>
        <w:sz w:val="18"/>
        <w:szCs w:val="18"/>
      </w:rPr>
      <w:t>African journal of gastroenterology and hepatology</w:t>
    </w:r>
    <w:r w:rsidR="00EC6C95" w:rsidRPr="00EC6C95">
      <w:rPr>
        <w:rFonts w:ascii="Cambria" w:eastAsia="Times New Roman" w:hAnsi="Cambria" w:cs="Times New Roman"/>
        <w:sz w:val="18"/>
        <w:szCs w:val="18"/>
      </w:rPr>
      <w:tab/>
    </w:r>
    <w:r w:rsidR="00EC6C95" w:rsidRPr="00EC6C95">
      <w:rPr>
        <w:rFonts w:ascii="Calibri Light" w:eastAsia="Times New Roman" w:hAnsi="Calibri Light" w:cs="Times New Roman"/>
        <w:noProof/>
        <w:sz w:val="32"/>
        <w:szCs w:val="32"/>
      </w:rPr>
      <w:drawing>
        <wp:inline distT="0" distB="0" distL="0" distR="0" wp14:anchorId="12B9486D" wp14:editId="691C2F93">
          <wp:extent cx="1447800" cy="209550"/>
          <wp:effectExtent l="0" t="0" r="0" b="0"/>
          <wp:docPr id="1190662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800" cy="209550"/>
                  </a:xfrm>
                  <a:prstGeom prst="rect">
                    <a:avLst/>
                  </a:prstGeom>
                  <a:noFill/>
                  <a:ln>
                    <a:noFill/>
                  </a:ln>
                </pic:spPr>
              </pic:pic>
            </a:graphicData>
          </a:graphic>
        </wp:inline>
      </w:drawing>
    </w:r>
  </w:p>
  <w:p w14:paraId="12E213BC" w14:textId="567A6988" w:rsidR="00EC6C95" w:rsidRDefault="00EC6C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93333B"/>
    <w:multiLevelType w:val="hybridMultilevel"/>
    <w:tmpl w:val="183E8AE8"/>
    <w:lvl w:ilvl="0" w:tplc="D64A8506">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4D2132E"/>
    <w:multiLevelType w:val="hybridMultilevel"/>
    <w:tmpl w:val="646AA4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8850501"/>
    <w:multiLevelType w:val="hybridMultilevel"/>
    <w:tmpl w:val="3C4234FE"/>
    <w:lvl w:ilvl="0" w:tplc="D64A8506">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E1532C7"/>
    <w:multiLevelType w:val="hybridMultilevel"/>
    <w:tmpl w:val="6F1E4D3E"/>
    <w:lvl w:ilvl="0" w:tplc="D64A8506">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6545037">
    <w:abstractNumId w:val="2"/>
  </w:num>
  <w:num w:numId="2" w16cid:durableId="1837334125">
    <w:abstractNumId w:val="3"/>
  </w:num>
  <w:num w:numId="3" w16cid:durableId="1621835262">
    <w:abstractNumId w:val="0"/>
  </w:num>
  <w:num w:numId="4" w16cid:durableId="18820127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mirrorMargins/>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Vancouver Copy&lt;/Style&gt;&lt;LeftDelim&gt;{&lt;/LeftDelim&gt;&lt;RightDelim&gt;}&lt;/RightDelim&gt;&lt;FontName&gt;Times New Roman&lt;/FontName&gt;&lt;FontSize&gt;12&lt;/FontSize&gt;&lt;ReflistTitle&gt;&lt;style face=&quot;bold&quot;&gt;REFERENCES&lt;/style&gt;&lt;/ReflistTitle&gt;&lt;StartingRefnum&gt;1&lt;/StartingRefnum&gt;&lt;FirstLineIndent&gt;0&lt;/FirstLineIndent&gt;&lt;HangingIndent&gt;720&lt;/HangingIndent&gt;&lt;LineSpacing&gt;2&lt;/LineSpacing&gt;&lt;SpaceAfter&gt;0&lt;/SpaceAfter&gt;&lt;HyperlinksEnabled&gt;1&lt;/HyperlinksEnabled&gt;&lt;HyperlinksVisible&gt;0&lt;/HyperlinksVisible&gt;&lt;EnableBibliographyCategories&gt;0&lt;/EnableBibliographyCategories&gt;&lt;/ENLayout&gt;"/>
    <w:docVar w:name="EN.Libraries" w:val="&lt;Libraries&gt;&lt;item db-id=&quot;et9ae5zec0areaezrs6vtsd1twwdteedtfea&quot;&gt;2020 PLATELET REFRACTORINESS BLOOD BANK EndNote Library&lt;record-ids&gt;&lt;item&gt;301&lt;/item&gt;&lt;/record-ids&gt;&lt;/item&gt;&lt;/Libraries&gt;"/>
  </w:docVars>
  <w:rsids>
    <w:rsidRoot w:val="00605737"/>
    <w:rsid w:val="00000348"/>
    <w:rsid w:val="000009C0"/>
    <w:rsid w:val="00000D56"/>
    <w:rsid w:val="00005DCD"/>
    <w:rsid w:val="00007547"/>
    <w:rsid w:val="000159D2"/>
    <w:rsid w:val="00024494"/>
    <w:rsid w:val="00027D49"/>
    <w:rsid w:val="00042592"/>
    <w:rsid w:val="00050C1B"/>
    <w:rsid w:val="00051514"/>
    <w:rsid w:val="0005260D"/>
    <w:rsid w:val="00052F40"/>
    <w:rsid w:val="0005477C"/>
    <w:rsid w:val="00055423"/>
    <w:rsid w:val="000568B8"/>
    <w:rsid w:val="00056B6F"/>
    <w:rsid w:val="00066542"/>
    <w:rsid w:val="000704E4"/>
    <w:rsid w:val="00070EA8"/>
    <w:rsid w:val="00072F80"/>
    <w:rsid w:val="00073B1D"/>
    <w:rsid w:val="00074831"/>
    <w:rsid w:val="0007665B"/>
    <w:rsid w:val="00077F3B"/>
    <w:rsid w:val="00084583"/>
    <w:rsid w:val="00084B67"/>
    <w:rsid w:val="00084DE2"/>
    <w:rsid w:val="00086A98"/>
    <w:rsid w:val="000A6816"/>
    <w:rsid w:val="000B3267"/>
    <w:rsid w:val="000B7F39"/>
    <w:rsid w:val="000C6C0D"/>
    <w:rsid w:val="000D1AF5"/>
    <w:rsid w:val="000D23C6"/>
    <w:rsid w:val="000D443A"/>
    <w:rsid w:val="000E21E0"/>
    <w:rsid w:val="000E584A"/>
    <w:rsid w:val="00114541"/>
    <w:rsid w:val="0012455D"/>
    <w:rsid w:val="001257E4"/>
    <w:rsid w:val="00133F2C"/>
    <w:rsid w:val="0013483D"/>
    <w:rsid w:val="001349AE"/>
    <w:rsid w:val="001376B8"/>
    <w:rsid w:val="00137AF1"/>
    <w:rsid w:val="001416DE"/>
    <w:rsid w:val="00145309"/>
    <w:rsid w:val="00145359"/>
    <w:rsid w:val="0014682D"/>
    <w:rsid w:val="00147DDB"/>
    <w:rsid w:val="001548C2"/>
    <w:rsid w:val="001563C8"/>
    <w:rsid w:val="001563FE"/>
    <w:rsid w:val="00157C85"/>
    <w:rsid w:val="00161344"/>
    <w:rsid w:val="001618D8"/>
    <w:rsid w:val="00162150"/>
    <w:rsid w:val="0016550C"/>
    <w:rsid w:val="00167951"/>
    <w:rsid w:val="001702D5"/>
    <w:rsid w:val="00170EBA"/>
    <w:rsid w:val="001735D4"/>
    <w:rsid w:val="0018604F"/>
    <w:rsid w:val="001864C9"/>
    <w:rsid w:val="001929F3"/>
    <w:rsid w:val="001A0E01"/>
    <w:rsid w:val="001B1F06"/>
    <w:rsid w:val="001B5EE1"/>
    <w:rsid w:val="001B60DD"/>
    <w:rsid w:val="001C46A4"/>
    <w:rsid w:val="001C7343"/>
    <w:rsid w:val="001D697C"/>
    <w:rsid w:val="001D78E8"/>
    <w:rsid w:val="001F0004"/>
    <w:rsid w:val="001F177A"/>
    <w:rsid w:val="001F1CBD"/>
    <w:rsid w:val="0020040B"/>
    <w:rsid w:val="00204A0F"/>
    <w:rsid w:val="00210611"/>
    <w:rsid w:val="00210FF6"/>
    <w:rsid w:val="00217374"/>
    <w:rsid w:val="00223FDA"/>
    <w:rsid w:val="00226DBE"/>
    <w:rsid w:val="002313E5"/>
    <w:rsid w:val="0023527B"/>
    <w:rsid w:val="002414DB"/>
    <w:rsid w:val="00242DA1"/>
    <w:rsid w:val="00246B86"/>
    <w:rsid w:val="00250319"/>
    <w:rsid w:val="002556E2"/>
    <w:rsid w:val="00255DC0"/>
    <w:rsid w:val="00257D0C"/>
    <w:rsid w:val="00261421"/>
    <w:rsid w:val="00270D62"/>
    <w:rsid w:val="002721CF"/>
    <w:rsid w:val="002748AD"/>
    <w:rsid w:val="00280806"/>
    <w:rsid w:val="00285A73"/>
    <w:rsid w:val="0029173A"/>
    <w:rsid w:val="002A4DF7"/>
    <w:rsid w:val="002A6979"/>
    <w:rsid w:val="002A7B94"/>
    <w:rsid w:val="002A7BD3"/>
    <w:rsid w:val="002C0428"/>
    <w:rsid w:val="002C16BB"/>
    <w:rsid w:val="002C2E68"/>
    <w:rsid w:val="002D0F7C"/>
    <w:rsid w:val="002D30A8"/>
    <w:rsid w:val="002D3388"/>
    <w:rsid w:val="002D3751"/>
    <w:rsid w:val="002D727D"/>
    <w:rsid w:val="002E1D2E"/>
    <w:rsid w:val="002E1F8E"/>
    <w:rsid w:val="002F07C0"/>
    <w:rsid w:val="002F425D"/>
    <w:rsid w:val="002F55FE"/>
    <w:rsid w:val="002F721F"/>
    <w:rsid w:val="002F75BC"/>
    <w:rsid w:val="00301570"/>
    <w:rsid w:val="0030308E"/>
    <w:rsid w:val="00304140"/>
    <w:rsid w:val="00306440"/>
    <w:rsid w:val="00310D15"/>
    <w:rsid w:val="00316BC0"/>
    <w:rsid w:val="00317864"/>
    <w:rsid w:val="00323714"/>
    <w:rsid w:val="003242A9"/>
    <w:rsid w:val="00324DE3"/>
    <w:rsid w:val="00327BB5"/>
    <w:rsid w:val="00327D35"/>
    <w:rsid w:val="0033649F"/>
    <w:rsid w:val="00341AF7"/>
    <w:rsid w:val="003459E3"/>
    <w:rsid w:val="003465A4"/>
    <w:rsid w:val="00347830"/>
    <w:rsid w:val="00352DDB"/>
    <w:rsid w:val="00360E17"/>
    <w:rsid w:val="00363491"/>
    <w:rsid w:val="003665B2"/>
    <w:rsid w:val="00366757"/>
    <w:rsid w:val="003673E8"/>
    <w:rsid w:val="003675FF"/>
    <w:rsid w:val="00367A7B"/>
    <w:rsid w:val="00372853"/>
    <w:rsid w:val="00373D61"/>
    <w:rsid w:val="00376EF4"/>
    <w:rsid w:val="00377215"/>
    <w:rsid w:val="00381739"/>
    <w:rsid w:val="00387E69"/>
    <w:rsid w:val="003909BB"/>
    <w:rsid w:val="00392F13"/>
    <w:rsid w:val="00395CBE"/>
    <w:rsid w:val="00396F05"/>
    <w:rsid w:val="003B1124"/>
    <w:rsid w:val="003B1B08"/>
    <w:rsid w:val="003B3A10"/>
    <w:rsid w:val="003B5AEA"/>
    <w:rsid w:val="003B70A0"/>
    <w:rsid w:val="003C224D"/>
    <w:rsid w:val="003C78FC"/>
    <w:rsid w:val="003D17FA"/>
    <w:rsid w:val="003D21AC"/>
    <w:rsid w:val="003D487F"/>
    <w:rsid w:val="003D76AC"/>
    <w:rsid w:val="003E128C"/>
    <w:rsid w:val="003E3EA3"/>
    <w:rsid w:val="003E457D"/>
    <w:rsid w:val="003F2508"/>
    <w:rsid w:val="003F30AF"/>
    <w:rsid w:val="003F3A4B"/>
    <w:rsid w:val="003F5536"/>
    <w:rsid w:val="003F6945"/>
    <w:rsid w:val="00403539"/>
    <w:rsid w:val="00403988"/>
    <w:rsid w:val="00410E15"/>
    <w:rsid w:val="00411F27"/>
    <w:rsid w:val="00413C0C"/>
    <w:rsid w:val="0041534E"/>
    <w:rsid w:val="00416554"/>
    <w:rsid w:val="00424FAF"/>
    <w:rsid w:val="004315B6"/>
    <w:rsid w:val="00436056"/>
    <w:rsid w:val="00436307"/>
    <w:rsid w:val="00437ADB"/>
    <w:rsid w:val="0044434E"/>
    <w:rsid w:val="00446A9C"/>
    <w:rsid w:val="004517FF"/>
    <w:rsid w:val="00456689"/>
    <w:rsid w:val="004573CA"/>
    <w:rsid w:val="00461F3F"/>
    <w:rsid w:val="00462BF6"/>
    <w:rsid w:val="00466C7D"/>
    <w:rsid w:val="00467059"/>
    <w:rsid w:val="00471E69"/>
    <w:rsid w:val="00474816"/>
    <w:rsid w:val="00475522"/>
    <w:rsid w:val="00477381"/>
    <w:rsid w:val="00477E41"/>
    <w:rsid w:val="00491277"/>
    <w:rsid w:val="004915A1"/>
    <w:rsid w:val="00493E8F"/>
    <w:rsid w:val="00496135"/>
    <w:rsid w:val="004A0820"/>
    <w:rsid w:val="004A3BD7"/>
    <w:rsid w:val="004A4C95"/>
    <w:rsid w:val="004A532D"/>
    <w:rsid w:val="004B3927"/>
    <w:rsid w:val="004B5A14"/>
    <w:rsid w:val="004C04D1"/>
    <w:rsid w:val="004C31F2"/>
    <w:rsid w:val="004C6E0A"/>
    <w:rsid w:val="004E3758"/>
    <w:rsid w:val="004E4480"/>
    <w:rsid w:val="004E4718"/>
    <w:rsid w:val="004E4BD9"/>
    <w:rsid w:val="004F3374"/>
    <w:rsid w:val="004F3B2A"/>
    <w:rsid w:val="004F541F"/>
    <w:rsid w:val="005047A6"/>
    <w:rsid w:val="0051125E"/>
    <w:rsid w:val="00511535"/>
    <w:rsid w:val="00525391"/>
    <w:rsid w:val="0052751E"/>
    <w:rsid w:val="00531FC9"/>
    <w:rsid w:val="0053608E"/>
    <w:rsid w:val="00537289"/>
    <w:rsid w:val="00537ABF"/>
    <w:rsid w:val="00544641"/>
    <w:rsid w:val="005447B3"/>
    <w:rsid w:val="00545C71"/>
    <w:rsid w:val="0055021E"/>
    <w:rsid w:val="00561001"/>
    <w:rsid w:val="00564C51"/>
    <w:rsid w:val="005661F8"/>
    <w:rsid w:val="00572119"/>
    <w:rsid w:val="0057312C"/>
    <w:rsid w:val="00576DAD"/>
    <w:rsid w:val="005819FB"/>
    <w:rsid w:val="00583FE8"/>
    <w:rsid w:val="005903BF"/>
    <w:rsid w:val="005914B5"/>
    <w:rsid w:val="0059355A"/>
    <w:rsid w:val="00597552"/>
    <w:rsid w:val="005A1082"/>
    <w:rsid w:val="005A1619"/>
    <w:rsid w:val="005A2124"/>
    <w:rsid w:val="005A5A91"/>
    <w:rsid w:val="005C22BD"/>
    <w:rsid w:val="005C351A"/>
    <w:rsid w:val="005C36CB"/>
    <w:rsid w:val="005E0279"/>
    <w:rsid w:val="005F03B4"/>
    <w:rsid w:val="005F6F20"/>
    <w:rsid w:val="006006AC"/>
    <w:rsid w:val="006013EF"/>
    <w:rsid w:val="00605737"/>
    <w:rsid w:val="0061071D"/>
    <w:rsid w:val="006128AF"/>
    <w:rsid w:val="00617DC6"/>
    <w:rsid w:val="006275D7"/>
    <w:rsid w:val="00641041"/>
    <w:rsid w:val="0064574B"/>
    <w:rsid w:val="006555EA"/>
    <w:rsid w:val="00656D41"/>
    <w:rsid w:val="00657CE0"/>
    <w:rsid w:val="006603DB"/>
    <w:rsid w:val="00662D48"/>
    <w:rsid w:val="00663C3E"/>
    <w:rsid w:val="00666C92"/>
    <w:rsid w:val="00670EBA"/>
    <w:rsid w:val="0067349B"/>
    <w:rsid w:val="006735FF"/>
    <w:rsid w:val="00674CB0"/>
    <w:rsid w:val="00675556"/>
    <w:rsid w:val="00680D80"/>
    <w:rsid w:val="0068112D"/>
    <w:rsid w:val="00681305"/>
    <w:rsid w:val="00682A89"/>
    <w:rsid w:val="00685993"/>
    <w:rsid w:val="00687708"/>
    <w:rsid w:val="006879F8"/>
    <w:rsid w:val="00687FFA"/>
    <w:rsid w:val="00691494"/>
    <w:rsid w:val="00691B8E"/>
    <w:rsid w:val="00692CB0"/>
    <w:rsid w:val="00695F38"/>
    <w:rsid w:val="006A279B"/>
    <w:rsid w:val="006A5E0C"/>
    <w:rsid w:val="006A613A"/>
    <w:rsid w:val="006A7793"/>
    <w:rsid w:val="006B2B5F"/>
    <w:rsid w:val="006C6928"/>
    <w:rsid w:val="006D388B"/>
    <w:rsid w:val="006D4B52"/>
    <w:rsid w:val="006E113F"/>
    <w:rsid w:val="006E1483"/>
    <w:rsid w:val="006E181F"/>
    <w:rsid w:val="006E25F1"/>
    <w:rsid w:val="006E3B85"/>
    <w:rsid w:val="006F07FA"/>
    <w:rsid w:val="006F5951"/>
    <w:rsid w:val="006F70DB"/>
    <w:rsid w:val="006F7998"/>
    <w:rsid w:val="0070008F"/>
    <w:rsid w:val="00701232"/>
    <w:rsid w:val="00705829"/>
    <w:rsid w:val="00710BC6"/>
    <w:rsid w:val="0071561C"/>
    <w:rsid w:val="00715E9D"/>
    <w:rsid w:val="00720598"/>
    <w:rsid w:val="0072631D"/>
    <w:rsid w:val="0073172E"/>
    <w:rsid w:val="0073209B"/>
    <w:rsid w:val="00734607"/>
    <w:rsid w:val="00736034"/>
    <w:rsid w:val="00736D4F"/>
    <w:rsid w:val="00741F3E"/>
    <w:rsid w:val="00742934"/>
    <w:rsid w:val="00743E57"/>
    <w:rsid w:val="00744A5A"/>
    <w:rsid w:val="00747539"/>
    <w:rsid w:val="00754687"/>
    <w:rsid w:val="0076086E"/>
    <w:rsid w:val="00760AEF"/>
    <w:rsid w:val="00764BAB"/>
    <w:rsid w:val="007653BD"/>
    <w:rsid w:val="007705E1"/>
    <w:rsid w:val="0077136E"/>
    <w:rsid w:val="00771A51"/>
    <w:rsid w:val="00776A17"/>
    <w:rsid w:val="007832AF"/>
    <w:rsid w:val="007920C3"/>
    <w:rsid w:val="0079307D"/>
    <w:rsid w:val="00793EC1"/>
    <w:rsid w:val="007957DD"/>
    <w:rsid w:val="0079604C"/>
    <w:rsid w:val="007A624B"/>
    <w:rsid w:val="007B2C25"/>
    <w:rsid w:val="007C4C46"/>
    <w:rsid w:val="007D1EE3"/>
    <w:rsid w:val="007D78F5"/>
    <w:rsid w:val="007E1F83"/>
    <w:rsid w:val="007E4AA0"/>
    <w:rsid w:val="007E6347"/>
    <w:rsid w:val="007F0B65"/>
    <w:rsid w:val="007F20F9"/>
    <w:rsid w:val="0080582A"/>
    <w:rsid w:val="008065F3"/>
    <w:rsid w:val="00807BDC"/>
    <w:rsid w:val="008146FB"/>
    <w:rsid w:val="00815FBE"/>
    <w:rsid w:val="00816862"/>
    <w:rsid w:val="008231EB"/>
    <w:rsid w:val="0082732C"/>
    <w:rsid w:val="0083604F"/>
    <w:rsid w:val="00837D53"/>
    <w:rsid w:val="008443A0"/>
    <w:rsid w:val="008472E9"/>
    <w:rsid w:val="00863EA5"/>
    <w:rsid w:val="00867210"/>
    <w:rsid w:val="00867AB2"/>
    <w:rsid w:val="00876035"/>
    <w:rsid w:val="00882BE2"/>
    <w:rsid w:val="008837C5"/>
    <w:rsid w:val="00887065"/>
    <w:rsid w:val="00887FD5"/>
    <w:rsid w:val="00890FFE"/>
    <w:rsid w:val="00893FF9"/>
    <w:rsid w:val="00896728"/>
    <w:rsid w:val="00897AD2"/>
    <w:rsid w:val="008A6132"/>
    <w:rsid w:val="008B10FB"/>
    <w:rsid w:val="008B2460"/>
    <w:rsid w:val="008B3D16"/>
    <w:rsid w:val="008B643F"/>
    <w:rsid w:val="008B6B31"/>
    <w:rsid w:val="008C0431"/>
    <w:rsid w:val="008C085A"/>
    <w:rsid w:val="008C30CD"/>
    <w:rsid w:val="008C49C0"/>
    <w:rsid w:val="008C6CE7"/>
    <w:rsid w:val="008C71C6"/>
    <w:rsid w:val="008D048A"/>
    <w:rsid w:val="008D30E9"/>
    <w:rsid w:val="008D4BB4"/>
    <w:rsid w:val="008D4D44"/>
    <w:rsid w:val="008D6027"/>
    <w:rsid w:val="008E4A03"/>
    <w:rsid w:val="008E55EC"/>
    <w:rsid w:val="008E7291"/>
    <w:rsid w:val="008F525F"/>
    <w:rsid w:val="008F774C"/>
    <w:rsid w:val="00900755"/>
    <w:rsid w:val="00900B84"/>
    <w:rsid w:val="00901981"/>
    <w:rsid w:val="009128F1"/>
    <w:rsid w:val="00912D35"/>
    <w:rsid w:val="00912D8E"/>
    <w:rsid w:val="00922CAF"/>
    <w:rsid w:val="00927C86"/>
    <w:rsid w:val="00930E61"/>
    <w:rsid w:val="009323FF"/>
    <w:rsid w:val="00936BCB"/>
    <w:rsid w:val="00942A69"/>
    <w:rsid w:val="00943A41"/>
    <w:rsid w:val="00944843"/>
    <w:rsid w:val="00947FF3"/>
    <w:rsid w:val="00950288"/>
    <w:rsid w:val="00953CDD"/>
    <w:rsid w:val="00955398"/>
    <w:rsid w:val="009555E9"/>
    <w:rsid w:val="00956367"/>
    <w:rsid w:val="0096486C"/>
    <w:rsid w:val="009738D3"/>
    <w:rsid w:val="009747A3"/>
    <w:rsid w:val="00975AB3"/>
    <w:rsid w:val="00980620"/>
    <w:rsid w:val="00980E75"/>
    <w:rsid w:val="009815FD"/>
    <w:rsid w:val="00983789"/>
    <w:rsid w:val="00985949"/>
    <w:rsid w:val="009863FD"/>
    <w:rsid w:val="00991E58"/>
    <w:rsid w:val="009934A6"/>
    <w:rsid w:val="009A0FCD"/>
    <w:rsid w:val="009A65DC"/>
    <w:rsid w:val="009A7748"/>
    <w:rsid w:val="009A7A24"/>
    <w:rsid w:val="009B0AF4"/>
    <w:rsid w:val="009B19CF"/>
    <w:rsid w:val="009B67CB"/>
    <w:rsid w:val="009B7D3B"/>
    <w:rsid w:val="009C424D"/>
    <w:rsid w:val="009C7E2B"/>
    <w:rsid w:val="009D30C5"/>
    <w:rsid w:val="009D7072"/>
    <w:rsid w:val="009E0BBB"/>
    <w:rsid w:val="009E463B"/>
    <w:rsid w:val="009E54F2"/>
    <w:rsid w:val="009F262A"/>
    <w:rsid w:val="009F5710"/>
    <w:rsid w:val="009F681B"/>
    <w:rsid w:val="00A058C3"/>
    <w:rsid w:val="00A106AF"/>
    <w:rsid w:val="00A10B77"/>
    <w:rsid w:val="00A13EC5"/>
    <w:rsid w:val="00A14654"/>
    <w:rsid w:val="00A163A0"/>
    <w:rsid w:val="00A23EAE"/>
    <w:rsid w:val="00A27A88"/>
    <w:rsid w:val="00A33C42"/>
    <w:rsid w:val="00A34881"/>
    <w:rsid w:val="00A40176"/>
    <w:rsid w:val="00A4103E"/>
    <w:rsid w:val="00A4137E"/>
    <w:rsid w:val="00A4191A"/>
    <w:rsid w:val="00A47183"/>
    <w:rsid w:val="00A47845"/>
    <w:rsid w:val="00A604D2"/>
    <w:rsid w:val="00A60E57"/>
    <w:rsid w:val="00A63AA5"/>
    <w:rsid w:val="00A64ED2"/>
    <w:rsid w:val="00A65FD7"/>
    <w:rsid w:val="00A71931"/>
    <w:rsid w:val="00A72411"/>
    <w:rsid w:val="00A75487"/>
    <w:rsid w:val="00A75831"/>
    <w:rsid w:val="00A75ABC"/>
    <w:rsid w:val="00A80595"/>
    <w:rsid w:val="00A80D6C"/>
    <w:rsid w:val="00A864D7"/>
    <w:rsid w:val="00AA3D60"/>
    <w:rsid w:val="00AA541A"/>
    <w:rsid w:val="00AB3AE7"/>
    <w:rsid w:val="00AB40B7"/>
    <w:rsid w:val="00AC0F9D"/>
    <w:rsid w:val="00AD0635"/>
    <w:rsid w:val="00AD139A"/>
    <w:rsid w:val="00AD24A6"/>
    <w:rsid w:val="00AD3531"/>
    <w:rsid w:val="00AD5382"/>
    <w:rsid w:val="00AD686E"/>
    <w:rsid w:val="00AE4E16"/>
    <w:rsid w:val="00AE5696"/>
    <w:rsid w:val="00AF4968"/>
    <w:rsid w:val="00AF548B"/>
    <w:rsid w:val="00AF6D20"/>
    <w:rsid w:val="00B0030C"/>
    <w:rsid w:val="00B007B3"/>
    <w:rsid w:val="00B04305"/>
    <w:rsid w:val="00B15A28"/>
    <w:rsid w:val="00B20DD5"/>
    <w:rsid w:val="00B24D1B"/>
    <w:rsid w:val="00B300C4"/>
    <w:rsid w:val="00B30E97"/>
    <w:rsid w:val="00B31D16"/>
    <w:rsid w:val="00B349F9"/>
    <w:rsid w:val="00B445C4"/>
    <w:rsid w:val="00B516F1"/>
    <w:rsid w:val="00B52424"/>
    <w:rsid w:val="00B57B37"/>
    <w:rsid w:val="00B61F09"/>
    <w:rsid w:val="00B63020"/>
    <w:rsid w:val="00B72124"/>
    <w:rsid w:val="00B77C47"/>
    <w:rsid w:val="00B832C0"/>
    <w:rsid w:val="00B8443A"/>
    <w:rsid w:val="00B85B4C"/>
    <w:rsid w:val="00B942F0"/>
    <w:rsid w:val="00B97787"/>
    <w:rsid w:val="00BA06D5"/>
    <w:rsid w:val="00BA3906"/>
    <w:rsid w:val="00BC1769"/>
    <w:rsid w:val="00BC22EB"/>
    <w:rsid w:val="00BC35F4"/>
    <w:rsid w:val="00BC3CD9"/>
    <w:rsid w:val="00BC4014"/>
    <w:rsid w:val="00BC7216"/>
    <w:rsid w:val="00BD2060"/>
    <w:rsid w:val="00BD5085"/>
    <w:rsid w:val="00BE25B6"/>
    <w:rsid w:val="00BF6C3E"/>
    <w:rsid w:val="00C06DBA"/>
    <w:rsid w:val="00C12809"/>
    <w:rsid w:val="00C13890"/>
    <w:rsid w:val="00C14207"/>
    <w:rsid w:val="00C15222"/>
    <w:rsid w:val="00C23025"/>
    <w:rsid w:val="00C24B05"/>
    <w:rsid w:val="00C24F6A"/>
    <w:rsid w:val="00C351D3"/>
    <w:rsid w:val="00C4170E"/>
    <w:rsid w:val="00C419A1"/>
    <w:rsid w:val="00C51443"/>
    <w:rsid w:val="00C651CC"/>
    <w:rsid w:val="00C72F36"/>
    <w:rsid w:val="00C76502"/>
    <w:rsid w:val="00C92358"/>
    <w:rsid w:val="00C93F13"/>
    <w:rsid w:val="00CA1A47"/>
    <w:rsid w:val="00CA1FDF"/>
    <w:rsid w:val="00CA348A"/>
    <w:rsid w:val="00CA38A2"/>
    <w:rsid w:val="00CA7099"/>
    <w:rsid w:val="00CB0CE0"/>
    <w:rsid w:val="00CB2954"/>
    <w:rsid w:val="00CB346A"/>
    <w:rsid w:val="00CB5448"/>
    <w:rsid w:val="00CB6FE7"/>
    <w:rsid w:val="00CD458A"/>
    <w:rsid w:val="00CD570B"/>
    <w:rsid w:val="00CE1F03"/>
    <w:rsid w:val="00CE70F7"/>
    <w:rsid w:val="00CF4FB7"/>
    <w:rsid w:val="00CF7535"/>
    <w:rsid w:val="00D0366A"/>
    <w:rsid w:val="00D0459A"/>
    <w:rsid w:val="00D06BA3"/>
    <w:rsid w:val="00D110BD"/>
    <w:rsid w:val="00D138AC"/>
    <w:rsid w:val="00D271D5"/>
    <w:rsid w:val="00D3182D"/>
    <w:rsid w:val="00D343EE"/>
    <w:rsid w:val="00D34A26"/>
    <w:rsid w:val="00D35518"/>
    <w:rsid w:val="00D43F33"/>
    <w:rsid w:val="00D45CD5"/>
    <w:rsid w:val="00D50046"/>
    <w:rsid w:val="00D57A32"/>
    <w:rsid w:val="00D632BA"/>
    <w:rsid w:val="00D65697"/>
    <w:rsid w:val="00D742ED"/>
    <w:rsid w:val="00D7454C"/>
    <w:rsid w:val="00D74FA8"/>
    <w:rsid w:val="00D7524E"/>
    <w:rsid w:val="00D80CEF"/>
    <w:rsid w:val="00D85B90"/>
    <w:rsid w:val="00D86248"/>
    <w:rsid w:val="00DA019A"/>
    <w:rsid w:val="00DA1BC9"/>
    <w:rsid w:val="00DA39EF"/>
    <w:rsid w:val="00DA7CF3"/>
    <w:rsid w:val="00DB1D68"/>
    <w:rsid w:val="00DB7C44"/>
    <w:rsid w:val="00DD0B58"/>
    <w:rsid w:val="00DD4355"/>
    <w:rsid w:val="00DE1162"/>
    <w:rsid w:val="00DE7867"/>
    <w:rsid w:val="00DF7A51"/>
    <w:rsid w:val="00E017E3"/>
    <w:rsid w:val="00E0306E"/>
    <w:rsid w:val="00E03192"/>
    <w:rsid w:val="00E07509"/>
    <w:rsid w:val="00E103F2"/>
    <w:rsid w:val="00E11A7E"/>
    <w:rsid w:val="00E17808"/>
    <w:rsid w:val="00E230BE"/>
    <w:rsid w:val="00E31825"/>
    <w:rsid w:val="00E37E6A"/>
    <w:rsid w:val="00E413E6"/>
    <w:rsid w:val="00E475E3"/>
    <w:rsid w:val="00E55857"/>
    <w:rsid w:val="00E57AE2"/>
    <w:rsid w:val="00E631B4"/>
    <w:rsid w:val="00E67A35"/>
    <w:rsid w:val="00E7060D"/>
    <w:rsid w:val="00E746AA"/>
    <w:rsid w:val="00E77627"/>
    <w:rsid w:val="00E77DE1"/>
    <w:rsid w:val="00E81FF7"/>
    <w:rsid w:val="00E90519"/>
    <w:rsid w:val="00E927BB"/>
    <w:rsid w:val="00E97E5B"/>
    <w:rsid w:val="00EA0D74"/>
    <w:rsid w:val="00EB444E"/>
    <w:rsid w:val="00EB578B"/>
    <w:rsid w:val="00EC04D5"/>
    <w:rsid w:val="00EC3628"/>
    <w:rsid w:val="00EC6C95"/>
    <w:rsid w:val="00ED0B74"/>
    <w:rsid w:val="00ED2102"/>
    <w:rsid w:val="00EE4674"/>
    <w:rsid w:val="00EE4E82"/>
    <w:rsid w:val="00EE5F68"/>
    <w:rsid w:val="00F02D32"/>
    <w:rsid w:val="00F03709"/>
    <w:rsid w:val="00F07BDD"/>
    <w:rsid w:val="00F07D09"/>
    <w:rsid w:val="00F15513"/>
    <w:rsid w:val="00F22E28"/>
    <w:rsid w:val="00F24DC3"/>
    <w:rsid w:val="00F27C96"/>
    <w:rsid w:val="00F32466"/>
    <w:rsid w:val="00F57726"/>
    <w:rsid w:val="00F670DE"/>
    <w:rsid w:val="00F7041A"/>
    <w:rsid w:val="00F772BC"/>
    <w:rsid w:val="00F85DF4"/>
    <w:rsid w:val="00F90587"/>
    <w:rsid w:val="00F910C6"/>
    <w:rsid w:val="00F962A9"/>
    <w:rsid w:val="00F96ABA"/>
    <w:rsid w:val="00F972D4"/>
    <w:rsid w:val="00FA100B"/>
    <w:rsid w:val="00FA3491"/>
    <w:rsid w:val="00FA708A"/>
    <w:rsid w:val="00FB5679"/>
    <w:rsid w:val="00FB5A89"/>
    <w:rsid w:val="00FB76C9"/>
    <w:rsid w:val="00FC4E9C"/>
    <w:rsid w:val="00FC746C"/>
    <w:rsid w:val="00FE0D22"/>
    <w:rsid w:val="00FE6C1A"/>
    <w:rsid w:val="00FF316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7F62AF"/>
  <w15:docId w15:val="{559BB666-51BB-4FB0-AFB0-DC297A557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1AF5"/>
    <w:pPr>
      <w:spacing w:after="200" w:line="276" w:lineRule="auto"/>
    </w:pPr>
    <w:rPr>
      <w:sz w:val="22"/>
      <w:szCs w:val="22"/>
    </w:rPr>
  </w:style>
  <w:style w:type="paragraph" w:styleId="Heading1">
    <w:name w:val="heading 1"/>
    <w:basedOn w:val="Normal"/>
    <w:next w:val="Normal"/>
    <w:link w:val="Heading1Char1"/>
    <w:uiPriority w:val="9"/>
    <w:qFormat/>
    <w:rsid w:val="00A64ED2"/>
    <w:pPr>
      <w:keepNext/>
      <w:keepLines/>
      <w:spacing w:before="240" w:after="0" w:line="259" w:lineRule="auto"/>
      <w:outlineLvl w:val="0"/>
    </w:pPr>
    <w:rPr>
      <w:rFonts w:ascii="Cambria" w:eastAsia="Times New Roman" w:hAnsi="Cambria" w:cs="Times New Roman"/>
      <w:color w:val="365F91"/>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A7BD3"/>
    <w:pPr>
      <w:autoSpaceDE w:val="0"/>
      <w:autoSpaceDN w:val="0"/>
      <w:adjustRightInd w:val="0"/>
    </w:pPr>
    <w:rPr>
      <w:rFonts w:ascii="Times New Roman" w:hAnsi="Times New Roman" w:cs="Times New Roman"/>
      <w:color w:val="000000"/>
      <w:sz w:val="24"/>
      <w:szCs w:val="24"/>
    </w:rPr>
  </w:style>
  <w:style w:type="paragraph" w:customStyle="1" w:styleId="EndNoteBibliographyTitle">
    <w:name w:val="EndNote Bibliography Title"/>
    <w:basedOn w:val="Normal"/>
    <w:link w:val="EndNoteBibliographyTitleChar"/>
    <w:rsid w:val="004315B6"/>
    <w:pPr>
      <w:spacing w:after="0"/>
      <w:jc w:val="center"/>
    </w:pPr>
    <w:rPr>
      <w:rFonts w:ascii="Times New Roman" w:hAnsi="Times New Roman" w:cs="Times New Roman"/>
      <w:noProof/>
      <w:sz w:val="24"/>
    </w:rPr>
  </w:style>
  <w:style w:type="character" w:customStyle="1" w:styleId="EndNoteBibliographyTitleChar">
    <w:name w:val="EndNote Bibliography Title Char"/>
    <w:link w:val="EndNoteBibliographyTitle"/>
    <w:rsid w:val="004315B6"/>
    <w:rPr>
      <w:rFonts w:ascii="Times New Roman" w:hAnsi="Times New Roman" w:cs="Times New Roman"/>
      <w:noProof/>
      <w:sz w:val="24"/>
    </w:rPr>
  </w:style>
  <w:style w:type="paragraph" w:customStyle="1" w:styleId="EndNoteBibliography">
    <w:name w:val="EndNote Bibliography"/>
    <w:basedOn w:val="Normal"/>
    <w:link w:val="EndNoteBibliographyChar"/>
    <w:rsid w:val="004315B6"/>
    <w:pPr>
      <w:spacing w:line="480" w:lineRule="auto"/>
    </w:pPr>
    <w:rPr>
      <w:rFonts w:ascii="Times New Roman" w:hAnsi="Times New Roman" w:cs="Times New Roman"/>
      <w:noProof/>
      <w:sz w:val="24"/>
    </w:rPr>
  </w:style>
  <w:style w:type="character" w:customStyle="1" w:styleId="EndNoteBibliographyChar">
    <w:name w:val="EndNote Bibliography Char"/>
    <w:link w:val="EndNoteBibliography"/>
    <w:rsid w:val="004315B6"/>
    <w:rPr>
      <w:rFonts w:ascii="Times New Roman" w:hAnsi="Times New Roman" w:cs="Times New Roman"/>
      <w:noProof/>
      <w:sz w:val="24"/>
    </w:rPr>
  </w:style>
  <w:style w:type="character" w:styleId="Hyperlink">
    <w:name w:val="Hyperlink"/>
    <w:uiPriority w:val="99"/>
    <w:unhideWhenUsed/>
    <w:rsid w:val="004315B6"/>
    <w:rPr>
      <w:color w:val="0000FF"/>
      <w:u w:val="single"/>
    </w:rPr>
  </w:style>
  <w:style w:type="table" w:styleId="TableGrid">
    <w:name w:val="Table Grid"/>
    <w:basedOn w:val="TableNormal"/>
    <w:uiPriority w:val="59"/>
    <w:rsid w:val="00A75831"/>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8A6132"/>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05260D"/>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6675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66757"/>
    <w:rPr>
      <w:rFonts w:ascii="Tahoma" w:hAnsi="Tahoma" w:cs="Tahoma"/>
      <w:sz w:val="16"/>
      <w:szCs w:val="16"/>
    </w:rPr>
  </w:style>
  <w:style w:type="table" w:customStyle="1" w:styleId="TableGrid1">
    <w:name w:val="Table Grid1"/>
    <w:basedOn w:val="TableNormal"/>
    <w:next w:val="TableGrid"/>
    <w:uiPriority w:val="59"/>
    <w:rsid w:val="00BE25B6"/>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4574B"/>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FF3161"/>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474816"/>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474816"/>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E4E16"/>
    <w:pPr>
      <w:tabs>
        <w:tab w:val="center" w:pos="4320"/>
        <w:tab w:val="right" w:pos="8640"/>
      </w:tabs>
      <w:spacing w:after="0" w:line="240" w:lineRule="auto"/>
    </w:pPr>
  </w:style>
  <w:style w:type="character" w:customStyle="1" w:styleId="HeaderChar">
    <w:name w:val="Header Char"/>
    <w:basedOn w:val="DefaultParagraphFont"/>
    <w:link w:val="Header"/>
    <w:uiPriority w:val="99"/>
    <w:rsid w:val="00AE4E16"/>
  </w:style>
  <w:style w:type="paragraph" w:styleId="Footer">
    <w:name w:val="footer"/>
    <w:basedOn w:val="Normal"/>
    <w:link w:val="FooterChar"/>
    <w:uiPriority w:val="99"/>
    <w:unhideWhenUsed/>
    <w:rsid w:val="00AE4E16"/>
    <w:pPr>
      <w:tabs>
        <w:tab w:val="center" w:pos="4320"/>
        <w:tab w:val="right" w:pos="8640"/>
      </w:tabs>
      <w:spacing w:after="0" w:line="240" w:lineRule="auto"/>
    </w:pPr>
  </w:style>
  <w:style w:type="character" w:customStyle="1" w:styleId="FooterChar">
    <w:name w:val="Footer Char"/>
    <w:basedOn w:val="DefaultParagraphFont"/>
    <w:link w:val="Footer"/>
    <w:uiPriority w:val="99"/>
    <w:rsid w:val="00AE4E16"/>
  </w:style>
  <w:style w:type="table" w:customStyle="1" w:styleId="TableGrid6">
    <w:name w:val="Table Grid6"/>
    <w:basedOn w:val="TableNormal"/>
    <w:next w:val="TableGrid"/>
    <w:uiPriority w:val="59"/>
    <w:rsid w:val="00387E69"/>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387E69"/>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7832AF"/>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8B643F"/>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304140"/>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E77627"/>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077F3B"/>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4F3B2A"/>
    <w:rPr>
      <w:color w:val="800080"/>
      <w:u w:val="single"/>
    </w:rPr>
  </w:style>
  <w:style w:type="character" w:customStyle="1" w:styleId="Heading1Char">
    <w:name w:val="Heading 1 Char"/>
    <w:link w:val="Heading11"/>
    <w:uiPriority w:val="9"/>
    <w:rsid w:val="00A64ED2"/>
    <w:rPr>
      <w:rFonts w:ascii="Cambria" w:eastAsia="Times New Roman" w:hAnsi="Cambria" w:cs="Times New Roman"/>
      <w:b/>
      <w:bCs/>
      <w:color w:val="365F91"/>
      <w:sz w:val="28"/>
      <w:szCs w:val="28"/>
    </w:rPr>
  </w:style>
  <w:style w:type="character" w:styleId="PlaceholderText">
    <w:name w:val="Placeholder Text"/>
    <w:uiPriority w:val="99"/>
    <w:semiHidden/>
    <w:rsid w:val="00A64ED2"/>
    <w:rPr>
      <w:color w:val="808080"/>
    </w:rPr>
  </w:style>
  <w:style w:type="paragraph" w:customStyle="1" w:styleId="Heading11">
    <w:name w:val="Heading 11"/>
    <w:basedOn w:val="Normal"/>
    <w:next w:val="Normal"/>
    <w:link w:val="Heading1Char"/>
    <w:uiPriority w:val="9"/>
    <w:qFormat/>
    <w:rsid w:val="00A64ED2"/>
    <w:pPr>
      <w:keepNext/>
      <w:keepLines/>
      <w:spacing w:before="480" w:after="0"/>
      <w:outlineLvl w:val="0"/>
    </w:pPr>
    <w:rPr>
      <w:rFonts w:ascii="Cambria" w:eastAsia="Times New Roman" w:hAnsi="Cambria" w:cs="Times New Roman"/>
      <w:b/>
      <w:bCs/>
      <w:color w:val="365F91"/>
      <w:sz w:val="28"/>
      <w:szCs w:val="28"/>
    </w:rPr>
  </w:style>
  <w:style w:type="numbering" w:customStyle="1" w:styleId="NoList1">
    <w:name w:val="No List1"/>
    <w:next w:val="NoList"/>
    <w:uiPriority w:val="99"/>
    <w:semiHidden/>
    <w:unhideWhenUsed/>
    <w:rsid w:val="00A64ED2"/>
  </w:style>
  <w:style w:type="paragraph" w:styleId="ListParagraph">
    <w:name w:val="List Paragraph"/>
    <w:basedOn w:val="Normal"/>
    <w:uiPriority w:val="34"/>
    <w:qFormat/>
    <w:rsid w:val="00A64ED2"/>
    <w:pPr>
      <w:ind w:left="720"/>
      <w:contextualSpacing/>
    </w:pPr>
  </w:style>
  <w:style w:type="character" w:customStyle="1" w:styleId="apple-style-span">
    <w:name w:val="apple-style-span"/>
    <w:basedOn w:val="DefaultParagraphFont"/>
    <w:rsid w:val="00A64ED2"/>
  </w:style>
  <w:style w:type="paragraph" w:customStyle="1" w:styleId="Title2">
    <w:name w:val="Title2"/>
    <w:basedOn w:val="Heading1"/>
    <w:autoRedefine/>
    <w:rsid w:val="00A64ED2"/>
    <w:pPr>
      <w:keepLines w:val="0"/>
      <w:tabs>
        <w:tab w:val="right" w:pos="5245"/>
      </w:tabs>
      <w:spacing w:before="200" w:after="200" w:line="300" w:lineRule="auto"/>
    </w:pPr>
    <w:rPr>
      <w:rFonts w:ascii="Times New Roman" w:hAnsi="Times New Roman"/>
      <w:b/>
      <w:bCs/>
      <w:color w:val="auto"/>
      <w:sz w:val="28"/>
      <w:szCs w:val="28"/>
    </w:rPr>
  </w:style>
  <w:style w:type="character" w:customStyle="1" w:styleId="Heading1Char1">
    <w:name w:val="Heading 1 Char1"/>
    <w:link w:val="Heading1"/>
    <w:uiPriority w:val="9"/>
    <w:rsid w:val="00A64ED2"/>
    <w:rPr>
      <w:rFonts w:ascii="Cambria" w:eastAsia="Times New Roman" w:hAnsi="Cambria" w:cs="Times New Roman"/>
      <w:color w:val="365F91"/>
      <w:sz w:val="32"/>
      <w:szCs w:val="32"/>
    </w:rPr>
  </w:style>
  <w:style w:type="character" w:styleId="Emphasis">
    <w:name w:val="Emphasis"/>
    <w:uiPriority w:val="20"/>
    <w:qFormat/>
    <w:rsid w:val="00900B84"/>
    <w:rPr>
      <w:i/>
      <w:iCs/>
    </w:rPr>
  </w:style>
  <w:style w:type="table" w:customStyle="1" w:styleId="TableGrid0">
    <w:name w:val="TableGrid"/>
    <w:rsid w:val="001C46A4"/>
    <w:rPr>
      <w:rFonts w:ascii="Times New Roman" w:eastAsia="DengXian" w:hAnsi="Times New Roman" w:cs="Times New Roman"/>
      <w:color w:val="000000"/>
      <w:sz w:val="24"/>
      <w:szCs w:val="24"/>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6D4B52"/>
    <w:rPr>
      <w:color w:val="605E5C"/>
      <w:shd w:val="clear" w:color="auto" w:fill="E1DFDD"/>
    </w:rPr>
  </w:style>
  <w:style w:type="paragraph" w:styleId="Caption">
    <w:name w:val="caption"/>
    <w:basedOn w:val="Normal"/>
    <w:next w:val="Normal"/>
    <w:uiPriority w:val="35"/>
    <w:unhideWhenUsed/>
    <w:qFormat/>
    <w:rsid w:val="009C424D"/>
    <w:pPr>
      <w:spacing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8930461">
      <w:bodyDiv w:val="1"/>
      <w:marLeft w:val="0"/>
      <w:marRight w:val="0"/>
      <w:marTop w:val="0"/>
      <w:marBottom w:val="0"/>
      <w:divBdr>
        <w:top w:val="none" w:sz="0" w:space="0" w:color="auto"/>
        <w:left w:val="none" w:sz="0" w:space="0" w:color="auto"/>
        <w:bottom w:val="none" w:sz="0" w:space="0" w:color="auto"/>
        <w:right w:val="none" w:sz="0" w:space="0" w:color="auto"/>
      </w:divBdr>
    </w:div>
    <w:div w:id="386804806">
      <w:bodyDiv w:val="1"/>
      <w:marLeft w:val="0"/>
      <w:marRight w:val="0"/>
      <w:marTop w:val="0"/>
      <w:marBottom w:val="0"/>
      <w:divBdr>
        <w:top w:val="none" w:sz="0" w:space="0" w:color="auto"/>
        <w:left w:val="none" w:sz="0" w:space="0" w:color="auto"/>
        <w:bottom w:val="none" w:sz="0" w:space="0" w:color="auto"/>
        <w:right w:val="none" w:sz="0" w:space="0" w:color="auto"/>
      </w:divBdr>
    </w:div>
    <w:div w:id="642468549">
      <w:bodyDiv w:val="1"/>
      <w:marLeft w:val="0"/>
      <w:marRight w:val="0"/>
      <w:marTop w:val="0"/>
      <w:marBottom w:val="0"/>
      <w:divBdr>
        <w:top w:val="none" w:sz="0" w:space="0" w:color="auto"/>
        <w:left w:val="none" w:sz="0" w:space="0" w:color="auto"/>
        <w:bottom w:val="none" w:sz="0" w:space="0" w:color="auto"/>
        <w:right w:val="none" w:sz="0" w:space="0" w:color="auto"/>
      </w:divBdr>
    </w:div>
    <w:div w:id="1446534057">
      <w:bodyDiv w:val="1"/>
      <w:marLeft w:val="0"/>
      <w:marRight w:val="0"/>
      <w:marTop w:val="0"/>
      <w:marBottom w:val="0"/>
      <w:divBdr>
        <w:top w:val="none" w:sz="0" w:space="0" w:color="auto"/>
        <w:left w:val="none" w:sz="0" w:space="0" w:color="auto"/>
        <w:bottom w:val="none" w:sz="0" w:space="0" w:color="auto"/>
        <w:right w:val="none" w:sz="0" w:space="0" w:color="auto"/>
      </w:divBdr>
    </w:div>
    <w:div w:id="1715737753">
      <w:bodyDiv w:val="1"/>
      <w:marLeft w:val="0"/>
      <w:marRight w:val="0"/>
      <w:marTop w:val="0"/>
      <w:marBottom w:val="0"/>
      <w:divBdr>
        <w:top w:val="none" w:sz="0" w:space="0" w:color="auto"/>
        <w:left w:val="none" w:sz="0" w:space="0" w:color="auto"/>
        <w:bottom w:val="none" w:sz="0" w:space="0" w:color="auto"/>
        <w:right w:val="none" w:sz="0" w:space="0" w:color="auto"/>
      </w:divBdr>
    </w:div>
    <w:div w:id="1858301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10.21608/AJGH.2024.282311.105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E:\ajgh%202024\EVALUATION%20OF%20PLATELET%20INDICES%20IN%20EGYPTIAN%20CIRRHOTIC%20PATIENTS\after%20peer%20review\dradel2008@windowslive.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22</Pages>
  <Words>6160</Words>
  <Characters>33335</Characters>
  <Application>Microsoft Office Word</Application>
  <DocSecurity>0</DocSecurity>
  <Lines>1699</Lines>
  <Paragraphs>834</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Statistical analysis of the data</vt:lpstr>
    </vt:vector>
  </TitlesOfParts>
  <Company/>
  <LinksUpToDate>false</LinksUpToDate>
  <CharactersWithSpaces>38767</CharactersWithSpaces>
  <SharedDoc>false</SharedDoc>
  <HLinks>
    <vt:vector size="222" baseType="variant">
      <vt:variant>
        <vt:i4>4325387</vt:i4>
      </vt:variant>
      <vt:variant>
        <vt:i4>224</vt:i4>
      </vt:variant>
      <vt:variant>
        <vt:i4>0</vt:i4>
      </vt:variant>
      <vt:variant>
        <vt:i4>5</vt:i4>
      </vt:variant>
      <vt:variant>
        <vt:lpwstr/>
      </vt:variant>
      <vt:variant>
        <vt:lpwstr>_ENREF_31</vt:lpwstr>
      </vt:variant>
      <vt:variant>
        <vt:i4>4390923</vt:i4>
      </vt:variant>
      <vt:variant>
        <vt:i4>218</vt:i4>
      </vt:variant>
      <vt:variant>
        <vt:i4>0</vt:i4>
      </vt:variant>
      <vt:variant>
        <vt:i4>5</vt:i4>
      </vt:variant>
      <vt:variant>
        <vt:lpwstr/>
      </vt:variant>
      <vt:variant>
        <vt:lpwstr>_ENREF_22</vt:lpwstr>
      </vt:variant>
      <vt:variant>
        <vt:i4>4325387</vt:i4>
      </vt:variant>
      <vt:variant>
        <vt:i4>210</vt:i4>
      </vt:variant>
      <vt:variant>
        <vt:i4>0</vt:i4>
      </vt:variant>
      <vt:variant>
        <vt:i4>5</vt:i4>
      </vt:variant>
      <vt:variant>
        <vt:lpwstr/>
      </vt:variant>
      <vt:variant>
        <vt:lpwstr>_ENREF_30</vt:lpwstr>
      </vt:variant>
      <vt:variant>
        <vt:i4>4390923</vt:i4>
      </vt:variant>
      <vt:variant>
        <vt:i4>204</vt:i4>
      </vt:variant>
      <vt:variant>
        <vt:i4>0</vt:i4>
      </vt:variant>
      <vt:variant>
        <vt:i4>5</vt:i4>
      </vt:variant>
      <vt:variant>
        <vt:lpwstr/>
      </vt:variant>
      <vt:variant>
        <vt:lpwstr>_ENREF_29</vt:lpwstr>
      </vt:variant>
      <vt:variant>
        <vt:i4>4390923</vt:i4>
      </vt:variant>
      <vt:variant>
        <vt:i4>196</vt:i4>
      </vt:variant>
      <vt:variant>
        <vt:i4>0</vt:i4>
      </vt:variant>
      <vt:variant>
        <vt:i4>5</vt:i4>
      </vt:variant>
      <vt:variant>
        <vt:lpwstr/>
      </vt:variant>
      <vt:variant>
        <vt:lpwstr>_ENREF_27</vt:lpwstr>
      </vt:variant>
      <vt:variant>
        <vt:i4>4390923</vt:i4>
      </vt:variant>
      <vt:variant>
        <vt:i4>190</vt:i4>
      </vt:variant>
      <vt:variant>
        <vt:i4>0</vt:i4>
      </vt:variant>
      <vt:variant>
        <vt:i4>5</vt:i4>
      </vt:variant>
      <vt:variant>
        <vt:lpwstr/>
      </vt:variant>
      <vt:variant>
        <vt:lpwstr>_ENREF_28</vt:lpwstr>
      </vt:variant>
      <vt:variant>
        <vt:i4>4390923</vt:i4>
      </vt:variant>
      <vt:variant>
        <vt:i4>184</vt:i4>
      </vt:variant>
      <vt:variant>
        <vt:i4>0</vt:i4>
      </vt:variant>
      <vt:variant>
        <vt:i4>5</vt:i4>
      </vt:variant>
      <vt:variant>
        <vt:lpwstr/>
      </vt:variant>
      <vt:variant>
        <vt:lpwstr>_ENREF_27</vt:lpwstr>
      </vt:variant>
      <vt:variant>
        <vt:i4>4194315</vt:i4>
      </vt:variant>
      <vt:variant>
        <vt:i4>178</vt:i4>
      </vt:variant>
      <vt:variant>
        <vt:i4>0</vt:i4>
      </vt:variant>
      <vt:variant>
        <vt:i4>5</vt:i4>
      </vt:variant>
      <vt:variant>
        <vt:lpwstr/>
      </vt:variant>
      <vt:variant>
        <vt:lpwstr>_ENREF_15</vt:lpwstr>
      </vt:variant>
      <vt:variant>
        <vt:i4>4390923</vt:i4>
      </vt:variant>
      <vt:variant>
        <vt:i4>172</vt:i4>
      </vt:variant>
      <vt:variant>
        <vt:i4>0</vt:i4>
      </vt:variant>
      <vt:variant>
        <vt:i4>5</vt:i4>
      </vt:variant>
      <vt:variant>
        <vt:lpwstr/>
      </vt:variant>
      <vt:variant>
        <vt:lpwstr>_ENREF_26</vt:lpwstr>
      </vt:variant>
      <vt:variant>
        <vt:i4>4390923</vt:i4>
      </vt:variant>
      <vt:variant>
        <vt:i4>164</vt:i4>
      </vt:variant>
      <vt:variant>
        <vt:i4>0</vt:i4>
      </vt:variant>
      <vt:variant>
        <vt:i4>5</vt:i4>
      </vt:variant>
      <vt:variant>
        <vt:lpwstr/>
      </vt:variant>
      <vt:variant>
        <vt:lpwstr>_ENREF_20</vt:lpwstr>
      </vt:variant>
      <vt:variant>
        <vt:i4>4390923</vt:i4>
      </vt:variant>
      <vt:variant>
        <vt:i4>158</vt:i4>
      </vt:variant>
      <vt:variant>
        <vt:i4>0</vt:i4>
      </vt:variant>
      <vt:variant>
        <vt:i4>5</vt:i4>
      </vt:variant>
      <vt:variant>
        <vt:lpwstr/>
      </vt:variant>
      <vt:variant>
        <vt:lpwstr>_ENREF_25</vt:lpwstr>
      </vt:variant>
      <vt:variant>
        <vt:i4>4194315</vt:i4>
      </vt:variant>
      <vt:variant>
        <vt:i4>150</vt:i4>
      </vt:variant>
      <vt:variant>
        <vt:i4>0</vt:i4>
      </vt:variant>
      <vt:variant>
        <vt:i4>5</vt:i4>
      </vt:variant>
      <vt:variant>
        <vt:lpwstr/>
      </vt:variant>
      <vt:variant>
        <vt:lpwstr>_ENREF_16</vt:lpwstr>
      </vt:variant>
      <vt:variant>
        <vt:i4>4390923</vt:i4>
      </vt:variant>
      <vt:variant>
        <vt:i4>142</vt:i4>
      </vt:variant>
      <vt:variant>
        <vt:i4>0</vt:i4>
      </vt:variant>
      <vt:variant>
        <vt:i4>5</vt:i4>
      </vt:variant>
      <vt:variant>
        <vt:lpwstr/>
      </vt:variant>
      <vt:variant>
        <vt:lpwstr>_ENREF_24</vt:lpwstr>
      </vt:variant>
      <vt:variant>
        <vt:i4>4390923</vt:i4>
      </vt:variant>
      <vt:variant>
        <vt:i4>139</vt:i4>
      </vt:variant>
      <vt:variant>
        <vt:i4>0</vt:i4>
      </vt:variant>
      <vt:variant>
        <vt:i4>5</vt:i4>
      </vt:variant>
      <vt:variant>
        <vt:lpwstr/>
      </vt:variant>
      <vt:variant>
        <vt:lpwstr>_ENREF_23</vt:lpwstr>
      </vt:variant>
      <vt:variant>
        <vt:i4>4390923</vt:i4>
      </vt:variant>
      <vt:variant>
        <vt:i4>131</vt:i4>
      </vt:variant>
      <vt:variant>
        <vt:i4>0</vt:i4>
      </vt:variant>
      <vt:variant>
        <vt:i4>5</vt:i4>
      </vt:variant>
      <vt:variant>
        <vt:lpwstr/>
      </vt:variant>
      <vt:variant>
        <vt:lpwstr>_ENREF_22</vt:lpwstr>
      </vt:variant>
      <vt:variant>
        <vt:i4>4390923</vt:i4>
      </vt:variant>
      <vt:variant>
        <vt:i4>123</vt:i4>
      </vt:variant>
      <vt:variant>
        <vt:i4>0</vt:i4>
      </vt:variant>
      <vt:variant>
        <vt:i4>5</vt:i4>
      </vt:variant>
      <vt:variant>
        <vt:lpwstr/>
      </vt:variant>
      <vt:variant>
        <vt:lpwstr>_ENREF_21</vt:lpwstr>
      </vt:variant>
      <vt:variant>
        <vt:i4>4390923</vt:i4>
      </vt:variant>
      <vt:variant>
        <vt:i4>115</vt:i4>
      </vt:variant>
      <vt:variant>
        <vt:i4>0</vt:i4>
      </vt:variant>
      <vt:variant>
        <vt:i4>5</vt:i4>
      </vt:variant>
      <vt:variant>
        <vt:lpwstr/>
      </vt:variant>
      <vt:variant>
        <vt:lpwstr>_ENREF_20</vt:lpwstr>
      </vt:variant>
      <vt:variant>
        <vt:i4>4194315</vt:i4>
      </vt:variant>
      <vt:variant>
        <vt:i4>109</vt:i4>
      </vt:variant>
      <vt:variant>
        <vt:i4>0</vt:i4>
      </vt:variant>
      <vt:variant>
        <vt:i4>5</vt:i4>
      </vt:variant>
      <vt:variant>
        <vt:lpwstr/>
      </vt:variant>
      <vt:variant>
        <vt:lpwstr>_ENREF_19</vt:lpwstr>
      </vt:variant>
      <vt:variant>
        <vt:i4>4194315</vt:i4>
      </vt:variant>
      <vt:variant>
        <vt:i4>101</vt:i4>
      </vt:variant>
      <vt:variant>
        <vt:i4>0</vt:i4>
      </vt:variant>
      <vt:variant>
        <vt:i4>5</vt:i4>
      </vt:variant>
      <vt:variant>
        <vt:lpwstr/>
      </vt:variant>
      <vt:variant>
        <vt:lpwstr>_ENREF_18</vt:lpwstr>
      </vt:variant>
      <vt:variant>
        <vt:i4>4194315</vt:i4>
      </vt:variant>
      <vt:variant>
        <vt:i4>98</vt:i4>
      </vt:variant>
      <vt:variant>
        <vt:i4>0</vt:i4>
      </vt:variant>
      <vt:variant>
        <vt:i4>5</vt:i4>
      </vt:variant>
      <vt:variant>
        <vt:lpwstr/>
      </vt:variant>
      <vt:variant>
        <vt:lpwstr>_ENREF_17</vt:lpwstr>
      </vt:variant>
      <vt:variant>
        <vt:i4>4194315</vt:i4>
      </vt:variant>
      <vt:variant>
        <vt:i4>90</vt:i4>
      </vt:variant>
      <vt:variant>
        <vt:i4>0</vt:i4>
      </vt:variant>
      <vt:variant>
        <vt:i4>5</vt:i4>
      </vt:variant>
      <vt:variant>
        <vt:lpwstr/>
      </vt:variant>
      <vt:variant>
        <vt:lpwstr>_ENREF_16</vt:lpwstr>
      </vt:variant>
      <vt:variant>
        <vt:i4>4194315</vt:i4>
      </vt:variant>
      <vt:variant>
        <vt:i4>82</vt:i4>
      </vt:variant>
      <vt:variant>
        <vt:i4>0</vt:i4>
      </vt:variant>
      <vt:variant>
        <vt:i4>5</vt:i4>
      </vt:variant>
      <vt:variant>
        <vt:lpwstr/>
      </vt:variant>
      <vt:variant>
        <vt:lpwstr>_ENREF_15</vt:lpwstr>
      </vt:variant>
      <vt:variant>
        <vt:i4>4194315</vt:i4>
      </vt:variant>
      <vt:variant>
        <vt:i4>76</vt:i4>
      </vt:variant>
      <vt:variant>
        <vt:i4>0</vt:i4>
      </vt:variant>
      <vt:variant>
        <vt:i4>5</vt:i4>
      </vt:variant>
      <vt:variant>
        <vt:lpwstr/>
      </vt:variant>
      <vt:variant>
        <vt:lpwstr>_ENREF_14</vt:lpwstr>
      </vt:variant>
      <vt:variant>
        <vt:i4>4194315</vt:i4>
      </vt:variant>
      <vt:variant>
        <vt:i4>70</vt:i4>
      </vt:variant>
      <vt:variant>
        <vt:i4>0</vt:i4>
      </vt:variant>
      <vt:variant>
        <vt:i4>5</vt:i4>
      </vt:variant>
      <vt:variant>
        <vt:lpwstr/>
      </vt:variant>
      <vt:variant>
        <vt:lpwstr>_ENREF_13</vt:lpwstr>
      </vt:variant>
      <vt:variant>
        <vt:i4>4194315</vt:i4>
      </vt:variant>
      <vt:variant>
        <vt:i4>64</vt:i4>
      </vt:variant>
      <vt:variant>
        <vt:i4>0</vt:i4>
      </vt:variant>
      <vt:variant>
        <vt:i4>5</vt:i4>
      </vt:variant>
      <vt:variant>
        <vt:lpwstr/>
      </vt:variant>
      <vt:variant>
        <vt:lpwstr>_ENREF_12</vt:lpwstr>
      </vt:variant>
      <vt:variant>
        <vt:i4>4194315</vt:i4>
      </vt:variant>
      <vt:variant>
        <vt:i4>58</vt:i4>
      </vt:variant>
      <vt:variant>
        <vt:i4>0</vt:i4>
      </vt:variant>
      <vt:variant>
        <vt:i4>5</vt:i4>
      </vt:variant>
      <vt:variant>
        <vt:lpwstr/>
      </vt:variant>
      <vt:variant>
        <vt:lpwstr>_ENREF_11</vt:lpwstr>
      </vt:variant>
      <vt:variant>
        <vt:i4>4194315</vt:i4>
      </vt:variant>
      <vt:variant>
        <vt:i4>52</vt:i4>
      </vt:variant>
      <vt:variant>
        <vt:i4>0</vt:i4>
      </vt:variant>
      <vt:variant>
        <vt:i4>5</vt:i4>
      </vt:variant>
      <vt:variant>
        <vt:lpwstr/>
      </vt:variant>
      <vt:variant>
        <vt:lpwstr>_ENREF_10</vt:lpwstr>
      </vt:variant>
      <vt:variant>
        <vt:i4>4718603</vt:i4>
      </vt:variant>
      <vt:variant>
        <vt:i4>46</vt:i4>
      </vt:variant>
      <vt:variant>
        <vt:i4>0</vt:i4>
      </vt:variant>
      <vt:variant>
        <vt:i4>5</vt:i4>
      </vt:variant>
      <vt:variant>
        <vt:lpwstr/>
      </vt:variant>
      <vt:variant>
        <vt:lpwstr>_ENREF_9</vt:lpwstr>
      </vt:variant>
      <vt:variant>
        <vt:i4>4784139</vt:i4>
      </vt:variant>
      <vt:variant>
        <vt:i4>43</vt:i4>
      </vt:variant>
      <vt:variant>
        <vt:i4>0</vt:i4>
      </vt:variant>
      <vt:variant>
        <vt:i4>5</vt:i4>
      </vt:variant>
      <vt:variant>
        <vt:lpwstr/>
      </vt:variant>
      <vt:variant>
        <vt:lpwstr>_ENREF_8</vt:lpwstr>
      </vt:variant>
      <vt:variant>
        <vt:i4>4521995</vt:i4>
      </vt:variant>
      <vt:variant>
        <vt:i4>37</vt:i4>
      </vt:variant>
      <vt:variant>
        <vt:i4>0</vt:i4>
      </vt:variant>
      <vt:variant>
        <vt:i4>5</vt:i4>
      </vt:variant>
      <vt:variant>
        <vt:lpwstr/>
      </vt:variant>
      <vt:variant>
        <vt:lpwstr>_ENREF_4</vt:lpwstr>
      </vt:variant>
      <vt:variant>
        <vt:i4>4587531</vt:i4>
      </vt:variant>
      <vt:variant>
        <vt:i4>31</vt:i4>
      </vt:variant>
      <vt:variant>
        <vt:i4>0</vt:i4>
      </vt:variant>
      <vt:variant>
        <vt:i4>5</vt:i4>
      </vt:variant>
      <vt:variant>
        <vt:lpwstr/>
      </vt:variant>
      <vt:variant>
        <vt:lpwstr>_ENREF_7</vt:lpwstr>
      </vt:variant>
      <vt:variant>
        <vt:i4>4653067</vt:i4>
      </vt:variant>
      <vt:variant>
        <vt:i4>25</vt:i4>
      </vt:variant>
      <vt:variant>
        <vt:i4>0</vt:i4>
      </vt:variant>
      <vt:variant>
        <vt:i4>5</vt:i4>
      </vt:variant>
      <vt:variant>
        <vt:lpwstr/>
      </vt:variant>
      <vt:variant>
        <vt:lpwstr>_ENREF_6</vt:lpwstr>
      </vt:variant>
      <vt:variant>
        <vt:i4>4456459</vt:i4>
      </vt:variant>
      <vt:variant>
        <vt:i4>22</vt:i4>
      </vt:variant>
      <vt:variant>
        <vt:i4>0</vt:i4>
      </vt:variant>
      <vt:variant>
        <vt:i4>5</vt:i4>
      </vt:variant>
      <vt:variant>
        <vt:lpwstr/>
      </vt:variant>
      <vt:variant>
        <vt:lpwstr>_ENREF_5</vt:lpwstr>
      </vt:variant>
      <vt:variant>
        <vt:i4>4521995</vt:i4>
      </vt:variant>
      <vt:variant>
        <vt:i4>14</vt:i4>
      </vt:variant>
      <vt:variant>
        <vt:i4>0</vt:i4>
      </vt:variant>
      <vt:variant>
        <vt:i4>5</vt:i4>
      </vt:variant>
      <vt:variant>
        <vt:lpwstr/>
      </vt:variant>
      <vt:variant>
        <vt:lpwstr>_ENREF_4</vt:lpwstr>
      </vt:variant>
      <vt:variant>
        <vt:i4>4325387</vt:i4>
      </vt:variant>
      <vt:variant>
        <vt:i4>11</vt:i4>
      </vt:variant>
      <vt:variant>
        <vt:i4>0</vt:i4>
      </vt:variant>
      <vt:variant>
        <vt:i4>5</vt:i4>
      </vt:variant>
      <vt:variant>
        <vt:lpwstr/>
      </vt:variant>
      <vt:variant>
        <vt:lpwstr>_ENREF_3</vt:lpwstr>
      </vt:variant>
      <vt:variant>
        <vt:i4>4390923</vt:i4>
      </vt:variant>
      <vt:variant>
        <vt:i4>5</vt:i4>
      </vt:variant>
      <vt:variant>
        <vt:i4>0</vt:i4>
      </vt:variant>
      <vt:variant>
        <vt:i4>5</vt:i4>
      </vt:variant>
      <vt:variant>
        <vt:lpwstr/>
      </vt:variant>
      <vt:variant>
        <vt:lpwstr>_ENREF_2</vt:lpwstr>
      </vt:variant>
      <vt:variant>
        <vt:i4>4194315</vt:i4>
      </vt:variant>
      <vt:variant>
        <vt:i4>2</vt:i4>
      </vt:variant>
      <vt:variant>
        <vt:i4>0</vt:i4>
      </vt:variant>
      <vt:variant>
        <vt:i4>5</vt:i4>
      </vt:variant>
      <vt:variant>
        <vt:lpwstr/>
      </vt:variant>
      <vt:variant>
        <vt:lpwstr>_ENREF_1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Asmaa</dc:creator>
  <cp:keywords/>
  <cp:lastModifiedBy>SYSalem</cp:lastModifiedBy>
  <cp:revision>4</cp:revision>
  <cp:lastPrinted>2024-05-23T22:20:00Z</cp:lastPrinted>
  <dcterms:created xsi:type="dcterms:W3CDTF">2024-05-23T22:19:00Z</dcterms:created>
  <dcterms:modified xsi:type="dcterms:W3CDTF">2024-05-23T22:25:00Z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1a8527160d0d72c12dfd18a75288a5a6da7288c3d722beedb29573e21764d7a0</vt:lpwstr>
  </property>
</Properties>
</file>