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ED45" w14:textId="77777777" w:rsidR="00FF3857" w:rsidRDefault="0032207F">
      <w:pPr>
        <w:rPr>
          <w:rFonts w:ascii="Arial" w:eastAsiaTheme="minorEastAsia" w:hAnsi="Arial" w:cs="Arial"/>
          <w:b/>
          <w:color w:val="000000" w:themeColor="text1"/>
          <w:kern w:val="24"/>
          <w:sz w:val="28"/>
          <w:szCs w:val="52"/>
        </w:rPr>
      </w:pPr>
      <w:r w:rsidRPr="0032207F">
        <w:rPr>
          <w:rFonts w:ascii="Arial" w:eastAsiaTheme="minorEastAsia" w:hAnsi="Arial" w:cs="Arial"/>
          <w:b/>
          <w:color w:val="000000" w:themeColor="text1"/>
          <w:kern w:val="24"/>
          <w:sz w:val="28"/>
          <w:szCs w:val="52"/>
        </w:rPr>
        <w:t xml:space="preserve">Author response letter </w:t>
      </w:r>
    </w:p>
    <w:p w14:paraId="1AA4572C" w14:textId="77777777" w:rsidR="0032207F" w:rsidRPr="00E2241D" w:rsidRDefault="00E2241D" w:rsidP="00AE33D4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Response</w:t>
      </w:r>
      <w:r w:rsidR="009176C9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to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respected</w:t>
      </w:r>
      <w:r w:rsidR="009176C9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reviewer 1</w:t>
      </w:r>
      <w:r w:rsidR="008313C4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</w:t>
      </w:r>
      <w:r w:rsidR="009176C9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(SS)</w:t>
      </w:r>
    </w:p>
    <w:p w14:paraId="2DB0E410" w14:textId="0E1CC397" w:rsidR="002E0375" w:rsidRPr="00E2241D" w:rsidRDefault="00E9193D" w:rsidP="00AE33D4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Double pylorus </w:t>
      </w:r>
      <w:r w:rsidR="00D645C0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is a term for two pyloric rings leading</w:t>
      </w:r>
      <w:r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to a single first part of the duodenum. </w:t>
      </w:r>
      <w:r w:rsidR="00957BAA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In our case,</w:t>
      </w:r>
      <w:r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it occurred in the setting of </w:t>
      </w:r>
      <w:r w:rsidR="00AE33D4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antral hyperplastic polyps (associated with inflammation of gastric mucosa)</w:t>
      </w:r>
      <w:r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. </w:t>
      </w:r>
      <w:r w:rsidR="00AE33D4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Gastric </w:t>
      </w:r>
      <w:r w:rsidR="00957BAA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ulcers, after healing,</w:t>
      </w:r>
      <w:r w:rsidR="00AE33D4" w:rsidRPr="00E2241D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may be complicated by hyperplastic polyps. </w:t>
      </w:r>
    </w:p>
    <w:p w14:paraId="762A12AD" w14:textId="77777777" w:rsidR="00E2241D" w:rsidRDefault="00582023" w:rsidP="00E2241D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Responses to respected reviewer 2(ME)</w:t>
      </w:r>
    </w:p>
    <w:p w14:paraId="471B6105" w14:textId="77777777" w:rsidR="00582023" w:rsidRDefault="003A0BF6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We discussed and compared our case with other selected cases.</w:t>
      </w:r>
    </w:p>
    <w:p w14:paraId="0065E57F" w14:textId="77777777" w:rsidR="003A0BF6" w:rsidRDefault="003A0BF6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We also discussed causes, clinical manifestations, and treatment options in our discussion part. </w:t>
      </w:r>
    </w:p>
    <w:p w14:paraId="6021E318" w14:textId="77777777" w:rsidR="00556466" w:rsidRDefault="00556466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Selected cases were summarized in a table format for Comparison </w:t>
      </w:r>
    </w:p>
    <w:p w14:paraId="0F120523" w14:textId="77777777" w:rsidR="00556466" w:rsidRDefault="00BB22FB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We treated the patient only with medical management- with pantoprazole 40mg po daily…with significant improvement in symptoms. </w:t>
      </w:r>
    </w:p>
    <w:p w14:paraId="415BC36A" w14:textId="38E2CC28" w:rsidR="00BB22FB" w:rsidRDefault="00BB22FB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Endoscopic image</w:t>
      </w:r>
      <w:r w:rsidR="00957BAA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—We had similar images in terms of resolution. We will add another image to the manuscript. We will also attach a short video showing double pylorus to your journal. Thanks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. </w:t>
      </w:r>
    </w:p>
    <w:p w14:paraId="7864A015" w14:textId="44E7D78A" w:rsidR="00BB22FB" w:rsidRDefault="00234762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The openings could pass the scope to the first part of the duodenum as described in the provided image </w:t>
      </w:r>
      <w:r w:rsidR="00957BAA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in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the manuscript.</w:t>
      </w:r>
    </w:p>
    <w:p w14:paraId="475E3905" w14:textId="77777777" w:rsidR="00234762" w:rsidRDefault="00234762" w:rsidP="00582023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The duodenum was normal on endoscopic evaluation. </w:t>
      </w:r>
    </w:p>
    <w:p w14:paraId="04BE442B" w14:textId="689682C9" w:rsidR="00234762" w:rsidRDefault="00234762" w:rsidP="00234762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 w:rsidRPr="00234762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In our patient, we think that the double pylorus is due to a gastric ulcer that was initially managed at a health center with intravenous omeprazole, </w:t>
      </w:r>
      <w:r w:rsidR="00957BAA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which healed</w:t>
      </w:r>
      <w:r w:rsidRPr="00234762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the ulcer; however, the gastric polyps, later identified as hyperplastic polyps, were likely associated with the surrounding infl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ammatory response in the antrum after healing. </w:t>
      </w:r>
    </w:p>
    <w:p w14:paraId="1249E6D0" w14:textId="5B23EE78" w:rsidR="00A662D6" w:rsidRDefault="00A662D6" w:rsidP="00234762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Thanks for your </w:t>
      </w:r>
      <w:r w:rsidR="00D645C0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detailed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evaluation, sir. </w:t>
      </w:r>
    </w:p>
    <w:p w14:paraId="38286E17" w14:textId="77777777" w:rsidR="00A662D6" w:rsidRDefault="00B70FBC" w:rsidP="00A662D6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Responses to respected editor</w:t>
      </w:r>
    </w:p>
    <w:p w14:paraId="02142880" w14:textId="77777777" w:rsidR="00B70FBC" w:rsidRDefault="00484335" w:rsidP="00484335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A</w:t>
      </w:r>
      <w:r w:rsidRPr="00484335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uthor names and affiliations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are all correct as listed. </w:t>
      </w:r>
    </w:p>
    <w:p w14:paraId="5A625632" w14:textId="77777777" w:rsidR="00484335" w:rsidRDefault="005857AB" w:rsidP="005857AB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 w:rsidRPr="005857AB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'Structured Abstract'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is included in the revised manuscript. </w:t>
      </w:r>
    </w:p>
    <w:p w14:paraId="09918FA4" w14:textId="6430570D" w:rsidR="005857AB" w:rsidRDefault="009A704E" w:rsidP="009A704E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 w:rsidRPr="009A704E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Keywords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revised based on </w:t>
      </w:r>
      <w:r w:rsidR="00D645C0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the editor's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comment </w:t>
      </w:r>
    </w:p>
    <w:p w14:paraId="30403808" w14:textId="77777777" w:rsidR="00103489" w:rsidRPr="005E4E1A" w:rsidRDefault="00103489" w:rsidP="005E4E1A">
      <w:pPr>
        <w:pStyle w:val="ListParagraph"/>
        <w:numPr>
          <w:ilvl w:val="1"/>
          <w:numId w:val="1"/>
        </w:numPr>
        <w:jc w:val="both"/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</w:pPr>
      <w:r w:rsidRPr="00103489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References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 xml:space="preserve"> amended </w:t>
      </w:r>
      <w:r w:rsidR="005E4E1A">
        <w:rPr>
          <w:rFonts w:ascii="Arial" w:eastAsiaTheme="minorEastAsia" w:hAnsi="Arial" w:cs="Arial"/>
          <w:color w:val="000000" w:themeColor="text1"/>
          <w:kern w:val="24"/>
          <w:sz w:val="28"/>
          <w:szCs w:val="52"/>
        </w:rPr>
        <w:t>as per your journal’s requirement.</w:t>
      </w:r>
    </w:p>
    <w:p w14:paraId="2AB26040" w14:textId="77777777" w:rsidR="0032207F" w:rsidRPr="0032207F" w:rsidRDefault="0032207F" w:rsidP="00AE33D4">
      <w:pPr>
        <w:jc w:val="both"/>
        <w:rPr>
          <w:b/>
          <w:sz w:val="12"/>
        </w:rPr>
      </w:pPr>
    </w:p>
    <w:sectPr w:rsidR="0032207F" w:rsidRPr="0032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2BC0"/>
    <w:multiLevelType w:val="hybridMultilevel"/>
    <w:tmpl w:val="99B4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7F"/>
    <w:rsid w:val="00103489"/>
    <w:rsid w:val="00234762"/>
    <w:rsid w:val="002E0375"/>
    <w:rsid w:val="0032207F"/>
    <w:rsid w:val="003A0BF6"/>
    <w:rsid w:val="00484335"/>
    <w:rsid w:val="00556466"/>
    <w:rsid w:val="00582023"/>
    <w:rsid w:val="005857AB"/>
    <w:rsid w:val="005E4E1A"/>
    <w:rsid w:val="008313C4"/>
    <w:rsid w:val="009176C9"/>
    <w:rsid w:val="00957BAA"/>
    <w:rsid w:val="009A704E"/>
    <w:rsid w:val="00A662D6"/>
    <w:rsid w:val="00AE33D4"/>
    <w:rsid w:val="00B570FC"/>
    <w:rsid w:val="00B70FBC"/>
    <w:rsid w:val="00BB22FB"/>
    <w:rsid w:val="00BF7539"/>
    <w:rsid w:val="00D645C0"/>
    <w:rsid w:val="00E2241D"/>
    <w:rsid w:val="00E6149E"/>
    <w:rsid w:val="00E9193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89F2A"/>
  <w15:chartTrackingRefBased/>
  <w15:docId w15:val="{D34C62E6-A3CA-4379-9A55-487EE38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1475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W10X64_AUG-2020</dc:creator>
  <cp:keywords/>
  <dc:description/>
  <cp:lastModifiedBy>SYSalem</cp:lastModifiedBy>
  <cp:revision>36</cp:revision>
  <dcterms:created xsi:type="dcterms:W3CDTF">2024-12-12T14:25:00Z</dcterms:created>
  <dcterms:modified xsi:type="dcterms:W3CDTF">2025-01-02T10:56:00Z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103282dc113d94b1019e352e38271dea629198fbc70ace700468c4599f96d163</vt:lpwstr>
  </property>
</Properties>
</file>