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C26D8" w14:textId="57E80CB4" w:rsidR="00EF0A08" w:rsidRPr="00911257" w:rsidRDefault="00EF0A08" w:rsidP="00345CCB">
      <w:pPr>
        <w:pStyle w:val="Heading1"/>
        <w:jc w:val="center"/>
      </w:pPr>
      <w:r w:rsidRPr="00911257">
        <w:t>“Gene expression and histopathological analysis of the effect of Allium cepa on carbon tetrachloride (CCl4)-induced Anti-Hepatic steatosis in Wister rats”</w:t>
      </w:r>
    </w:p>
    <w:p w14:paraId="2FF4F7A6" w14:textId="77777777" w:rsidR="00FD7D55" w:rsidRPr="00FD7D55" w:rsidRDefault="00FD7D55" w:rsidP="00FD7D55">
      <w:pPr>
        <w:spacing w:after="0" w:line="480" w:lineRule="auto"/>
        <w:jc w:val="center"/>
        <w:rPr>
          <w:rFonts w:ascii="Times New Roman" w:eastAsia="Times New Roman" w:hAnsi="Times New Roman" w:cs="Times New Roman"/>
          <w:sz w:val="20"/>
          <w:szCs w:val="20"/>
          <w:lang w:val="en-US"/>
        </w:rPr>
      </w:pPr>
      <w:r w:rsidRPr="00FD7D55">
        <w:rPr>
          <w:rFonts w:ascii="Times New Roman" w:eastAsia="Times New Roman" w:hAnsi="Times New Roman" w:cs="Times New Roman"/>
          <w:sz w:val="20"/>
          <w:szCs w:val="20"/>
        </w:rPr>
        <w:t xml:space="preserve">Olawole Yakubu </w:t>
      </w:r>
      <w:bookmarkStart w:id="0" w:name="_Hlk196388024"/>
      <w:r w:rsidRPr="00FD7D55">
        <w:rPr>
          <w:rFonts w:ascii="Times New Roman" w:eastAsia="Times New Roman" w:hAnsi="Times New Roman" w:cs="Times New Roman"/>
          <w:sz w:val="20"/>
          <w:szCs w:val="20"/>
        </w:rPr>
        <w:t>Adeniran</w:t>
      </w:r>
      <w:bookmarkEnd w:id="0"/>
      <w:r w:rsidRPr="00FD7D55">
        <w:rPr>
          <w:rFonts w:ascii="Times New Roman" w:eastAsia="Times New Roman" w:hAnsi="Times New Roman" w:cs="Times New Roman"/>
          <w:sz w:val="20"/>
          <w:szCs w:val="20"/>
          <w:vertAlign w:val="superscript"/>
        </w:rPr>
        <w:t>1</w:t>
      </w:r>
      <w:r w:rsidRPr="00FD7D55">
        <w:rPr>
          <w:rFonts w:ascii="Times New Roman" w:eastAsia="Times New Roman" w:hAnsi="Times New Roman" w:cs="Times New Roman"/>
          <w:sz w:val="20"/>
          <w:szCs w:val="20"/>
          <w:lang w:val="en-US"/>
        </w:rPr>
        <w:t xml:space="preserve"> </w:t>
      </w:r>
      <w:r w:rsidRPr="00FD7D55">
        <w:rPr>
          <w:rFonts w:ascii="Times New Roman" w:eastAsia="Times New Roman" w:hAnsi="Times New Roman" w:cs="Times New Roman"/>
          <w:sz w:val="20"/>
          <w:szCs w:val="20"/>
        </w:rPr>
        <w:t>, Damilohun Samuel Metibemu</w:t>
      </w:r>
      <w:r w:rsidRPr="00FD7D55">
        <w:rPr>
          <w:rFonts w:ascii="Times New Roman" w:eastAsia="Times New Roman" w:hAnsi="Times New Roman" w:cs="Times New Roman"/>
          <w:sz w:val="20"/>
          <w:szCs w:val="20"/>
          <w:vertAlign w:val="superscript"/>
        </w:rPr>
        <w:t>1</w:t>
      </w:r>
      <w:r w:rsidRPr="00FD7D55">
        <w:rPr>
          <w:rFonts w:ascii="Times New Roman" w:eastAsia="Times New Roman" w:hAnsi="Times New Roman" w:cs="Times New Roman"/>
          <w:sz w:val="20"/>
          <w:szCs w:val="20"/>
        </w:rPr>
        <w:t>, Arobadade Oluwatobiloba Amusa</w:t>
      </w:r>
      <w:r w:rsidRPr="00FD7D55">
        <w:rPr>
          <w:rFonts w:ascii="Times New Roman" w:eastAsia="Times New Roman" w:hAnsi="Times New Roman" w:cs="Times New Roman"/>
          <w:sz w:val="20"/>
          <w:szCs w:val="20"/>
          <w:vertAlign w:val="superscript"/>
        </w:rPr>
        <w:t>1</w:t>
      </w:r>
      <w:r w:rsidRPr="00FD7D55">
        <w:rPr>
          <w:rFonts w:ascii="Times New Roman" w:eastAsia="Times New Roman" w:hAnsi="Times New Roman" w:cs="Times New Roman"/>
          <w:sz w:val="20"/>
          <w:szCs w:val="20"/>
        </w:rPr>
        <w:t>,Ogunlade Olalekan Adeola</w:t>
      </w:r>
      <w:r w:rsidRPr="00FD7D55">
        <w:rPr>
          <w:rFonts w:ascii="Times New Roman" w:eastAsia="Times New Roman" w:hAnsi="Times New Roman" w:cs="Times New Roman"/>
          <w:sz w:val="20"/>
          <w:szCs w:val="20"/>
          <w:vertAlign w:val="superscript"/>
        </w:rPr>
        <w:t>1</w:t>
      </w:r>
      <w:r w:rsidRPr="00FD7D55">
        <w:rPr>
          <w:rFonts w:ascii="Times New Roman" w:eastAsia="Times New Roman" w:hAnsi="Times New Roman" w:cs="Times New Roman"/>
          <w:sz w:val="20"/>
          <w:szCs w:val="20"/>
          <w:lang w:val="en-US"/>
        </w:rPr>
        <w:t xml:space="preserve">, </w:t>
      </w:r>
      <w:bookmarkStart w:id="1" w:name="_Hlk168175842"/>
      <w:r w:rsidRPr="00FD7D55">
        <w:rPr>
          <w:rFonts w:ascii="Times New Roman" w:eastAsia="Times New Roman" w:hAnsi="Times New Roman" w:cs="Times New Roman"/>
          <w:sz w:val="20"/>
          <w:szCs w:val="20"/>
          <w:lang w:val="en-US"/>
        </w:rPr>
        <w:t>Adekunle Babajide Rowaiye</w:t>
      </w:r>
      <w:r w:rsidRPr="00FD7D55">
        <w:rPr>
          <w:rFonts w:ascii="Times New Roman" w:eastAsia="Times New Roman" w:hAnsi="Times New Roman" w:cs="Times New Roman"/>
          <w:sz w:val="20"/>
          <w:szCs w:val="20"/>
          <w:vertAlign w:val="superscript"/>
          <w:lang w:val="en-US"/>
        </w:rPr>
        <w:t>2</w:t>
      </w:r>
      <w:bookmarkEnd w:id="1"/>
      <w:r w:rsidRPr="00FD7D55">
        <w:rPr>
          <w:rFonts w:ascii="Times New Roman" w:eastAsia="Times New Roman" w:hAnsi="Times New Roman" w:cs="Times New Roman"/>
          <w:sz w:val="20"/>
          <w:szCs w:val="20"/>
          <w:vertAlign w:val="superscript"/>
          <w:lang w:val="en-US"/>
        </w:rPr>
        <w:t xml:space="preserve">* , </w:t>
      </w:r>
      <w:r w:rsidRPr="00FD7D55">
        <w:rPr>
          <w:rFonts w:ascii="Times New Roman" w:eastAsia="Times New Roman" w:hAnsi="Times New Roman" w:cs="Times New Roman"/>
          <w:sz w:val="20"/>
          <w:szCs w:val="20"/>
        </w:rPr>
        <w:t>Babatunde Peter Femi</w:t>
      </w:r>
      <w:r w:rsidRPr="00FD7D55">
        <w:rPr>
          <w:rFonts w:ascii="Times New Roman" w:eastAsia="Times New Roman" w:hAnsi="Times New Roman" w:cs="Times New Roman"/>
          <w:sz w:val="20"/>
          <w:szCs w:val="20"/>
          <w:vertAlign w:val="superscript"/>
        </w:rPr>
        <w:t>1,2</w:t>
      </w:r>
    </w:p>
    <w:p w14:paraId="63CD5838" w14:textId="4407D514" w:rsidR="00FD7D55" w:rsidRPr="00FD7D55" w:rsidRDefault="00FD7D55" w:rsidP="00FD7D55">
      <w:pPr>
        <w:autoSpaceDE w:val="0"/>
        <w:autoSpaceDN w:val="0"/>
        <w:spacing w:after="0" w:line="480" w:lineRule="auto"/>
        <w:jc w:val="center"/>
        <w:rPr>
          <w:rFonts w:ascii="Times New Roman" w:eastAsia="Times New Roman" w:hAnsi="Times New Roman" w:cs="Times New Roman"/>
          <w:sz w:val="20"/>
          <w:szCs w:val="20"/>
        </w:rPr>
      </w:pPr>
      <w:r w:rsidRPr="00FD7D55">
        <w:rPr>
          <w:rFonts w:ascii="Times New Roman" w:eastAsia="Times New Roman" w:hAnsi="Times New Roman" w:cs="Times New Roman"/>
          <w:sz w:val="20"/>
          <w:szCs w:val="20"/>
          <w:vertAlign w:val="superscript"/>
          <w:lang w:val="en-US"/>
        </w:rPr>
        <w:t>1</w:t>
      </w:r>
      <w:r w:rsidRPr="00FD7D55">
        <w:rPr>
          <w:rFonts w:ascii="Times New Roman" w:eastAsia="Times New Roman" w:hAnsi="Times New Roman" w:cs="Times New Roman"/>
          <w:sz w:val="20"/>
          <w:szCs w:val="20"/>
        </w:rPr>
        <w:t xml:space="preserve">Department of Biochemistry, Faculty of Science, Adekunle Ajasin University, Akungba-Akoko, Ondo </w:t>
      </w:r>
      <w:r w:rsidR="005223B4">
        <w:rPr>
          <w:rFonts w:ascii="Times New Roman" w:eastAsia="Times New Roman" w:hAnsi="Times New Roman" w:cs="Times New Roman"/>
          <w:sz w:val="20"/>
          <w:szCs w:val="20"/>
        </w:rPr>
        <w:t>State</w:t>
      </w:r>
      <w:r w:rsidRPr="00FD7D55">
        <w:rPr>
          <w:rFonts w:ascii="Times New Roman" w:eastAsia="Times New Roman" w:hAnsi="Times New Roman" w:cs="Times New Roman"/>
          <w:sz w:val="20"/>
          <w:szCs w:val="20"/>
        </w:rPr>
        <w:t>, Nigeria.</w:t>
      </w:r>
    </w:p>
    <w:p w14:paraId="57BE5008" w14:textId="77777777" w:rsidR="00FD7D55" w:rsidRPr="00FD7D55" w:rsidRDefault="00FD7D55" w:rsidP="00FD7D55">
      <w:pPr>
        <w:autoSpaceDE w:val="0"/>
        <w:autoSpaceDN w:val="0"/>
        <w:spacing w:after="0" w:line="480" w:lineRule="auto"/>
        <w:rPr>
          <w:rFonts w:ascii="Times New Roman" w:eastAsia="Times New Roman" w:hAnsi="Times New Roman" w:cs="Times New Roman"/>
          <w:sz w:val="20"/>
          <w:szCs w:val="20"/>
          <w:lang w:val="en-US"/>
        </w:rPr>
      </w:pPr>
      <w:r w:rsidRPr="00FD7D55">
        <w:rPr>
          <w:rFonts w:ascii="Times New Roman" w:eastAsia="Times New Roman" w:hAnsi="Times New Roman" w:cs="Times New Roman"/>
          <w:sz w:val="20"/>
          <w:szCs w:val="20"/>
          <w:vertAlign w:val="superscript"/>
          <w:lang w:val="en-US"/>
        </w:rPr>
        <w:t>2</w:t>
      </w:r>
      <w:r w:rsidRPr="00FD7D55">
        <w:rPr>
          <w:rFonts w:ascii="Times New Roman" w:eastAsia="Times New Roman" w:hAnsi="Times New Roman" w:cs="Times New Roman"/>
          <w:sz w:val="20"/>
          <w:szCs w:val="20"/>
          <w:lang w:val="en-US"/>
        </w:rPr>
        <w:t xml:space="preserve"> National Biotechnology Research and Development Agency, Abuja, Nigeria.</w:t>
      </w:r>
    </w:p>
    <w:p w14:paraId="3B112E21" w14:textId="77777777" w:rsidR="00FD7D55" w:rsidRPr="00FD7D55" w:rsidRDefault="00FD7D55" w:rsidP="00FD7D55">
      <w:pPr>
        <w:autoSpaceDE w:val="0"/>
        <w:autoSpaceDN w:val="0"/>
        <w:adjustRightInd w:val="0"/>
        <w:spacing w:after="0" w:line="480" w:lineRule="auto"/>
        <w:jc w:val="both"/>
        <w:rPr>
          <w:rFonts w:ascii="Times New Roman" w:eastAsia="Times New Roman" w:hAnsi="Times New Roman" w:cs="Times New Roman"/>
          <w:b/>
        </w:rPr>
      </w:pPr>
    </w:p>
    <w:p w14:paraId="1D237F0F" w14:textId="77777777" w:rsidR="00FD7D55" w:rsidRPr="00FD7D55" w:rsidRDefault="00FD7D55" w:rsidP="00FD7D55">
      <w:pPr>
        <w:autoSpaceDE w:val="0"/>
        <w:autoSpaceDN w:val="0"/>
        <w:adjustRightInd w:val="0"/>
        <w:spacing w:after="0" w:line="480" w:lineRule="auto"/>
        <w:jc w:val="both"/>
        <w:rPr>
          <w:rFonts w:ascii="Times New Roman" w:eastAsia="Times New Roman" w:hAnsi="Times New Roman" w:cs="Times New Roman"/>
          <w:b/>
          <w:sz w:val="20"/>
          <w:szCs w:val="20"/>
        </w:rPr>
      </w:pPr>
      <w:r w:rsidRPr="00FD7D55">
        <w:rPr>
          <w:rFonts w:ascii="Times New Roman" w:eastAsia="Times New Roman" w:hAnsi="Times New Roman" w:cs="Times New Roman"/>
          <w:b/>
          <w:sz w:val="20"/>
          <w:szCs w:val="20"/>
        </w:rPr>
        <w:t>*Corresponding author:</w:t>
      </w:r>
      <w:r w:rsidRPr="00FD7D55">
        <w:rPr>
          <w:rFonts w:ascii="Times New Roman" w:eastAsia="Times New Roman" w:hAnsi="Times New Roman" w:cs="Times New Roman"/>
          <w:b/>
          <w:sz w:val="20"/>
          <w:szCs w:val="20"/>
          <w:lang w:val="en-US"/>
        </w:rPr>
        <w:t xml:space="preserve"> </w:t>
      </w:r>
      <w:r w:rsidRPr="00FD7D55">
        <w:rPr>
          <w:rFonts w:ascii="Times New Roman" w:eastAsia="Times New Roman" w:hAnsi="Times New Roman" w:cs="Times New Roman"/>
          <w:sz w:val="20"/>
          <w:szCs w:val="20"/>
          <w:lang w:val="en-US"/>
        </w:rPr>
        <w:t xml:space="preserve">Adekunle Babajide Rowaiye. </w:t>
      </w:r>
      <w:hyperlink r:id="rId8" w:history="1">
        <w:r w:rsidRPr="00FD7D55">
          <w:rPr>
            <w:rFonts w:ascii="Times New Roman" w:eastAsia="Times New Roman" w:hAnsi="Times New Roman" w:cs="Times New Roman"/>
            <w:sz w:val="20"/>
            <w:szCs w:val="20"/>
            <w:u w:val="single"/>
            <w:lang w:val="en-US"/>
          </w:rPr>
          <w:t>adekunlerowaiye@gmail.com</w:t>
        </w:r>
      </w:hyperlink>
      <w:r w:rsidRPr="00FD7D55">
        <w:rPr>
          <w:rFonts w:ascii="Times New Roman" w:eastAsia="Times New Roman" w:hAnsi="Times New Roman" w:cs="Times New Roman"/>
          <w:sz w:val="20"/>
          <w:szCs w:val="20"/>
          <w:lang w:val="en-US"/>
        </w:rPr>
        <w:t xml:space="preserve"> </w:t>
      </w:r>
    </w:p>
    <w:p w14:paraId="75CE1878" w14:textId="77777777" w:rsidR="00FD7D55" w:rsidRPr="00FD7D55" w:rsidRDefault="00FD7D55" w:rsidP="00FD7D55">
      <w:pPr>
        <w:spacing w:after="160" w:line="259" w:lineRule="auto"/>
        <w:rPr>
          <w:rFonts w:ascii="Calibri" w:eastAsia="Times New Roman" w:hAnsi="Calibri" w:cs="Arial"/>
          <w:kern w:val="2"/>
          <w:lang w:val="en-US"/>
        </w:rPr>
      </w:pPr>
    </w:p>
    <w:p w14:paraId="1FDB4B4F" w14:textId="4CC22775" w:rsidR="003630C5" w:rsidRPr="003630C5" w:rsidRDefault="003630C5" w:rsidP="005223B4">
      <w:pPr>
        <w:rPr>
          <w:rFonts w:ascii="Times New Roman" w:eastAsia="SimSun" w:hAnsi="Times New Roman" w:cs="Times New Roman"/>
          <w:sz w:val="28"/>
          <w:szCs w:val="28"/>
          <w:lang w:val="en-GB" w:bidi="ar-EG"/>
        </w:rPr>
      </w:pPr>
      <w:r w:rsidRPr="003630C5">
        <w:rPr>
          <w:rFonts w:ascii="Times New Roman" w:eastAsia="SimSun" w:hAnsi="Times New Roman" w:cs="Times New Roman"/>
          <w:sz w:val="24"/>
          <w:szCs w:val="24"/>
          <w:lang w:val="en-GB" w:bidi="ar-EG"/>
        </w:rPr>
        <w:t xml:space="preserve">Tel: </w:t>
      </w:r>
      <w:r w:rsidR="005223B4" w:rsidRPr="005223B4">
        <w:rPr>
          <w:rFonts w:ascii="Times New Roman" w:eastAsia="SimSun" w:hAnsi="Times New Roman" w:cs="Times New Roman"/>
          <w:sz w:val="24"/>
          <w:szCs w:val="24"/>
          <w:lang w:bidi="ar-EG"/>
        </w:rPr>
        <w:t>+2348057331903</w:t>
      </w:r>
      <w:r w:rsidRPr="003630C5">
        <w:rPr>
          <w:rFonts w:ascii="Times New Roman" w:eastAsia="SimSun" w:hAnsi="Times New Roman" w:cs="Times New Roman"/>
          <w:sz w:val="24"/>
          <w:szCs w:val="24"/>
          <w:lang w:val="en-GB" w:bidi="ar-EG"/>
        </w:rPr>
        <w:t>.</w:t>
      </w:r>
    </w:p>
    <w:p w14:paraId="3AE4D491" w14:textId="082C4B86" w:rsidR="003630C5" w:rsidRPr="003630C5" w:rsidRDefault="003630C5" w:rsidP="003630C5">
      <w:pPr>
        <w:tabs>
          <w:tab w:val="left" w:pos="2892"/>
        </w:tabs>
        <w:autoSpaceDE w:val="0"/>
        <w:autoSpaceDN w:val="0"/>
        <w:adjustRightInd w:val="0"/>
        <w:spacing w:after="0" w:line="360" w:lineRule="auto"/>
        <w:rPr>
          <w:rFonts w:ascii="Times New Roman" w:eastAsia="SimSun" w:hAnsi="Times New Roman" w:cs="Times New Roman"/>
          <w:lang w:val="en-US"/>
        </w:rPr>
      </w:pPr>
      <w:r w:rsidRPr="003630C5">
        <w:rPr>
          <w:rFonts w:ascii="Times New Roman" w:eastAsia="SimSun" w:hAnsi="Times New Roman" w:cs="Times New Roman"/>
          <w:lang w:val="en-US"/>
        </w:rPr>
        <w:t xml:space="preserve">Submission </w:t>
      </w:r>
      <w:bookmarkStart w:id="2" w:name="_Hlk125994740"/>
      <w:r w:rsidRPr="003630C5">
        <w:rPr>
          <w:rFonts w:ascii="Times New Roman" w:eastAsia="SimSun" w:hAnsi="Times New Roman" w:cs="Times New Roman"/>
          <w:lang w:val="en-US"/>
        </w:rPr>
        <w:t xml:space="preserve">date: </w:t>
      </w:r>
      <w:r w:rsidR="0075455D">
        <w:rPr>
          <w:rFonts w:ascii="Times New Roman" w:eastAsia="SimSun" w:hAnsi="Times New Roman" w:cs="Times New Roman"/>
          <w:lang w:val="en-US"/>
        </w:rPr>
        <w:t>11</w:t>
      </w:r>
      <w:r w:rsidRPr="003630C5">
        <w:rPr>
          <w:rFonts w:ascii="Times New Roman" w:eastAsia="SimSun" w:hAnsi="Times New Roman" w:cs="Times New Roman"/>
          <w:lang w:val="en-US"/>
        </w:rPr>
        <w:t xml:space="preserve"> December 2024.</w:t>
      </w:r>
    </w:p>
    <w:bookmarkEnd w:id="2"/>
    <w:p w14:paraId="77BB815C" w14:textId="2EFAF772" w:rsidR="003630C5" w:rsidRPr="003630C5" w:rsidRDefault="003630C5" w:rsidP="003630C5">
      <w:pPr>
        <w:tabs>
          <w:tab w:val="left" w:pos="2892"/>
        </w:tabs>
        <w:autoSpaceDE w:val="0"/>
        <w:autoSpaceDN w:val="0"/>
        <w:adjustRightInd w:val="0"/>
        <w:spacing w:after="0" w:line="360" w:lineRule="auto"/>
        <w:rPr>
          <w:rFonts w:ascii="Times New Roman" w:eastAsia="SimSun" w:hAnsi="Times New Roman" w:cs="Times New Roman"/>
          <w:lang w:val="en-US"/>
        </w:rPr>
      </w:pPr>
      <w:r w:rsidRPr="003630C5">
        <w:rPr>
          <w:rFonts w:ascii="Times New Roman" w:eastAsia="SimSun" w:hAnsi="Times New Roman" w:cs="Times New Roman"/>
          <w:lang w:val="en-US"/>
        </w:rPr>
        <w:t xml:space="preserve">Revision date (End of revision): </w:t>
      </w:r>
      <w:r w:rsidR="0075455D">
        <w:rPr>
          <w:rFonts w:ascii="Times New Roman" w:eastAsia="SimSun" w:hAnsi="Times New Roman" w:cs="Times New Roman"/>
          <w:lang w:val="en-US"/>
        </w:rPr>
        <w:t>13</w:t>
      </w:r>
      <w:r w:rsidR="00E62C2C">
        <w:rPr>
          <w:rFonts w:ascii="Times New Roman" w:eastAsia="SimSun" w:hAnsi="Times New Roman" w:cs="Times New Roman"/>
          <w:lang w:val="en-US"/>
        </w:rPr>
        <w:t xml:space="preserve"> </w:t>
      </w:r>
      <w:r w:rsidRPr="003630C5">
        <w:rPr>
          <w:rFonts w:ascii="Times New Roman" w:eastAsia="SimSun" w:hAnsi="Times New Roman" w:cs="Times New Roman"/>
          <w:lang w:val="en-US"/>
        </w:rPr>
        <w:t>March 2025.</w:t>
      </w:r>
    </w:p>
    <w:p w14:paraId="1B36F061" w14:textId="1CF191FD" w:rsidR="003630C5" w:rsidRPr="003630C5" w:rsidRDefault="003630C5" w:rsidP="003630C5">
      <w:pPr>
        <w:tabs>
          <w:tab w:val="left" w:pos="2892"/>
        </w:tabs>
        <w:autoSpaceDE w:val="0"/>
        <w:autoSpaceDN w:val="0"/>
        <w:adjustRightInd w:val="0"/>
        <w:spacing w:after="0" w:line="360" w:lineRule="auto"/>
        <w:rPr>
          <w:rFonts w:ascii="Times New Roman" w:eastAsia="SimSun" w:hAnsi="Times New Roman" w:cs="Times New Roman"/>
          <w:b/>
          <w:bCs/>
          <w:lang w:val="en-US"/>
        </w:rPr>
      </w:pPr>
      <w:r w:rsidRPr="003630C5">
        <w:rPr>
          <w:rFonts w:ascii="Times New Roman" w:eastAsia="SimSun" w:hAnsi="Times New Roman" w:cs="Times New Roman"/>
          <w:lang w:val="en-US"/>
        </w:rPr>
        <w:t xml:space="preserve">Acceptance(final): </w:t>
      </w:r>
      <w:r w:rsidR="001E4262">
        <w:rPr>
          <w:rFonts w:ascii="Times New Roman" w:eastAsia="SimSun" w:hAnsi="Times New Roman" w:cs="Times New Roman"/>
          <w:lang w:val="en-US"/>
        </w:rPr>
        <w:t>21</w:t>
      </w:r>
      <w:r w:rsidRPr="003630C5">
        <w:rPr>
          <w:rFonts w:ascii="Times New Roman" w:eastAsia="SimSun" w:hAnsi="Times New Roman" w:cs="Times New Roman"/>
          <w:lang w:val="en-US"/>
        </w:rPr>
        <w:t xml:space="preserve"> April 2025.</w:t>
      </w:r>
    </w:p>
    <w:p w14:paraId="3F9E34B4" w14:textId="3608AB36" w:rsidR="00FD7D55" w:rsidRPr="003630C5" w:rsidRDefault="003038D4">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Doi: </w:t>
      </w:r>
      <w:hyperlink r:id="rId9" w:history="1">
        <w:r w:rsidRPr="003038D4">
          <w:rPr>
            <w:rStyle w:val="Hyperlink"/>
            <w:rFonts w:ascii="Times New Roman" w:hAnsi="Times New Roman" w:cs="Times New Roman"/>
            <w:b/>
            <w:sz w:val="24"/>
            <w:szCs w:val="24"/>
            <w:lang w:val="en-US"/>
          </w:rPr>
          <w:t>10.21608/ajgh.2025.343825.1072</w:t>
        </w:r>
      </w:hyperlink>
      <w:r>
        <w:rPr>
          <w:rFonts w:ascii="Times New Roman" w:hAnsi="Times New Roman" w:cs="Times New Roman"/>
          <w:b/>
          <w:sz w:val="24"/>
          <w:szCs w:val="24"/>
          <w:lang w:val="en-US"/>
        </w:rPr>
        <w:t>.</w:t>
      </w:r>
    </w:p>
    <w:p w14:paraId="0C362C6C" w14:textId="31DB281A" w:rsidR="001D233A" w:rsidRPr="00911257" w:rsidRDefault="00000000">
      <w:pPr>
        <w:autoSpaceDE w:val="0"/>
        <w:autoSpaceDN w:val="0"/>
        <w:adjustRightInd w:val="0"/>
        <w:spacing w:after="0" w:line="480" w:lineRule="auto"/>
        <w:jc w:val="both"/>
        <w:rPr>
          <w:rFonts w:ascii="Times New Roman" w:hAnsi="Times New Roman" w:cs="Times New Roman"/>
          <w:b/>
          <w:sz w:val="24"/>
          <w:szCs w:val="24"/>
        </w:rPr>
      </w:pPr>
      <w:r w:rsidRPr="00911257">
        <w:rPr>
          <w:rFonts w:ascii="Times New Roman" w:hAnsi="Times New Roman" w:cs="Times New Roman"/>
          <w:b/>
          <w:sz w:val="24"/>
          <w:szCs w:val="24"/>
        </w:rPr>
        <w:t>Abstract</w:t>
      </w:r>
    </w:p>
    <w:p w14:paraId="3D8974B9" w14:textId="018B2913" w:rsidR="00B91407" w:rsidRPr="00911257" w:rsidRDefault="00000000">
      <w:pPr>
        <w:autoSpaceDE w:val="0"/>
        <w:autoSpaceDN w:val="0"/>
        <w:adjustRightInd w:val="0"/>
        <w:spacing w:after="0" w:line="480" w:lineRule="auto"/>
        <w:jc w:val="both"/>
        <w:rPr>
          <w:rFonts w:ascii="Times New Roman" w:hAnsi="Times New Roman" w:cs="Times New Roman"/>
          <w:sz w:val="24"/>
          <w:szCs w:val="24"/>
        </w:rPr>
      </w:pPr>
      <w:bookmarkStart w:id="3" w:name="_Hlk168239494"/>
      <w:r w:rsidRPr="00F43CDA">
        <w:rPr>
          <w:rFonts w:ascii="Times New Roman" w:hAnsi="Times New Roman" w:cs="Times New Roman"/>
          <w:b/>
          <w:bCs/>
          <w:sz w:val="24"/>
          <w:szCs w:val="24"/>
          <w:lang w:val="en-US"/>
        </w:rPr>
        <w:t>Background:</w:t>
      </w:r>
      <w:r w:rsidRPr="00911257">
        <w:rPr>
          <w:rFonts w:ascii="Times New Roman" w:hAnsi="Times New Roman" w:cs="Times New Roman"/>
          <w:sz w:val="24"/>
          <w:szCs w:val="24"/>
          <w:lang w:val="en-US"/>
        </w:rPr>
        <w:t xml:space="preserve"> </w:t>
      </w:r>
      <w:bookmarkEnd w:id="3"/>
      <w:r w:rsidR="00911257" w:rsidRPr="00911257">
        <w:rPr>
          <w:rFonts w:ascii="Times New Roman" w:hAnsi="Times New Roman" w:cs="Times New Roman"/>
          <w:sz w:val="24"/>
          <w:szCs w:val="24"/>
        </w:rPr>
        <w:t>Non-alcoholic</w:t>
      </w:r>
      <w:r w:rsidR="00B91407" w:rsidRPr="00911257">
        <w:rPr>
          <w:rFonts w:ascii="Times New Roman" w:hAnsi="Times New Roman" w:cs="Times New Roman"/>
          <w:sz w:val="24"/>
          <w:szCs w:val="24"/>
        </w:rPr>
        <w:t xml:space="preserve"> fatty liver disease (NAFLD) has become the most prevalent chronic liver condition in developed countries, posing a significant public health challenge. Its increasing incidence is </w:t>
      </w:r>
      <w:r w:rsidR="00911257" w:rsidRPr="00911257">
        <w:rPr>
          <w:rFonts w:ascii="Times New Roman" w:hAnsi="Times New Roman" w:cs="Times New Roman"/>
          <w:sz w:val="24"/>
          <w:szCs w:val="24"/>
        </w:rPr>
        <w:t>attributed mainly</w:t>
      </w:r>
      <w:r w:rsidR="00B91407" w:rsidRPr="00911257">
        <w:rPr>
          <w:rFonts w:ascii="Times New Roman" w:hAnsi="Times New Roman" w:cs="Times New Roman"/>
          <w:sz w:val="24"/>
          <w:szCs w:val="24"/>
        </w:rPr>
        <w:t xml:space="preserve"> to rising rates of obesity and metabolic syndrome</w:t>
      </w:r>
      <w:r w:rsidR="00911257" w:rsidRPr="00911257">
        <w:rPr>
          <w:rFonts w:ascii="Times New Roman" w:hAnsi="Times New Roman" w:cs="Times New Roman"/>
          <w:sz w:val="24"/>
          <w:szCs w:val="24"/>
        </w:rPr>
        <w:t>,</w:t>
      </w:r>
      <w:r w:rsidR="00B91407" w:rsidRPr="00911257">
        <w:rPr>
          <w:rFonts w:ascii="Times New Roman" w:hAnsi="Times New Roman" w:cs="Times New Roman"/>
          <w:sz w:val="24"/>
          <w:szCs w:val="24"/>
        </w:rPr>
        <w:t xml:space="preserve"> and this highlights the need for effective preventive and management strategies.</w:t>
      </w:r>
    </w:p>
    <w:p w14:paraId="27817A6E" w14:textId="52B3616B" w:rsidR="001D233A" w:rsidRPr="00911257" w:rsidRDefault="00000000">
      <w:pPr>
        <w:autoSpaceDE w:val="0"/>
        <w:autoSpaceDN w:val="0"/>
        <w:adjustRightInd w:val="0"/>
        <w:spacing w:after="0" w:line="480" w:lineRule="auto"/>
        <w:jc w:val="both"/>
        <w:rPr>
          <w:rFonts w:ascii="Times New Roman" w:hAnsi="Times New Roman" w:cs="Times New Roman"/>
          <w:sz w:val="24"/>
          <w:szCs w:val="24"/>
        </w:rPr>
      </w:pPr>
      <w:r w:rsidRPr="00911257">
        <w:rPr>
          <w:rFonts w:ascii="Times New Roman" w:hAnsi="Times New Roman" w:cs="Times New Roman"/>
          <w:b/>
          <w:bCs/>
          <w:sz w:val="24"/>
          <w:szCs w:val="24"/>
          <w:lang w:val="en-US"/>
        </w:rPr>
        <w:t>Aim:</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This study investigated onion (</w:t>
      </w:r>
      <w:r w:rsidRPr="00911257">
        <w:rPr>
          <w:rFonts w:ascii="Times New Roman" w:hAnsi="Times New Roman" w:cs="Times New Roman"/>
          <w:i/>
          <w:iCs/>
          <w:sz w:val="24"/>
          <w:szCs w:val="24"/>
        </w:rPr>
        <w:t>Allium cepa</w:t>
      </w:r>
      <w:r w:rsidRPr="00911257">
        <w:rPr>
          <w:rFonts w:ascii="Times New Roman" w:hAnsi="Times New Roman" w:cs="Times New Roman"/>
          <w:sz w:val="24"/>
          <w:szCs w:val="24"/>
        </w:rPr>
        <w:t>) as a treatment for carbon tetrachloride (CCl4)-induced fatty liver disease.</w:t>
      </w:r>
    </w:p>
    <w:p w14:paraId="2D4288EE" w14:textId="4CB9C146" w:rsidR="001D233A" w:rsidRPr="00911257" w:rsidRDefault="00D76E3E">
      <w:pPr>
        <w:autoSpaceDE w:val="0"/>
        <w:autoSpaceDN w:val="0"/>
        <w:adjustRightInd w:val="0"/>
        <w:spacing w:after="0" w:line="480" w:lineRule="auto"/>
        <w:jc w:val="both"/>
        <w:rPr>
          <w:rFonts w:ascii="Times New Roman" w:hAnsi="Times New Roman" w:cs="Times New Roman"/>
          <w:sz w:val="24"/>
          <w:szCs w:val="24"/>
        </w:rPr>
      </w:pPr>
      <w:r w:rsidRPr="00911257">
        <w:rPr>
          <w:rFonts w:ascii="Times New Roman" w:hAnsi="Times New Roman" w:cs="Times New Roman"/>
          <w:b/>
          <w:bCs/>
          <w:sz w:val="24"/>
          <w:szCs w:val="24"/>
          <w:lang w:val="en-US"/>
        </w:rPr>
        <w:t xml:space="preserve">Materials </w:t>
      </w:r>
      <w:r w:rsidR="00F43CDA">
        <w:rPr>
          <w:rFonts w:ascii="Times New Roman" w:hAnsi="Times New Roman" w:cs="Times New Roman"/>
          <w:b/>
          <w:bCs/>
          <w:sz w:val="24"/>
          <w:szCs w:val="24"/>
          <w:lang w:val="en-US"/>
        </w:rPr>
        <w:t>and</w:t>
      </w:r>
      <w:r w:rsidRPr="00911257">
        <w:rPr>
          <w:rFonts w:ascii="Times New Roman" w:hAnsi="Times New Roman" w:cs="Times New Roman"/>
          <w:b/>
          <w:bCs/>
          <w:sz w:val="24"/>
          <w:szCs w:val="24"/>
          <w:lang w:val="en-US"/>
        </w:rPr>
        <w:t xml:space="preserve"> </w:t>
      </w:r>
      <w:r w:rsidR="00F43CDA">
        <w:rPr>
          <w:rFonts w:ascii="Times New Roman" w:hAnsi="Times New Roman" w:cs="Times New Roman"/>
          <w:b/>
          <w:bCs/>
          <w:sz w:val="24"/>
          <w:szCs w:val="24"/>
          <w:lang w:val="en-US"/>
        </w:rPr>
        <w:t>Methods</w:t>
      </w:r>
      <w:r w:rsidRPr="00911257">
        <w:rPr>
          <w:rFonts w:ascii="Times New Roman" w:hAnsi="Times New Roman" w:cs="Times New Roman"/>
          <w:b/>
          <w:bCs/>
          <w:sz w:val="24"/>
          <w:szCs w:val="24"/>
          <w:lang w:val="en-US"/>
        </w:rPr>
        <w:t>:</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 xml:space="preserve">Thirty-five male Wistar rats (150-200g) were divided into seven groups. Group 1 received only water and standard feed; Group 2 received onion extract for 8 weeks; Group </w:t>
      </w:r>
      <w:r w:rsidRPr="00911257">
        <w:rPr>
          <w:rFonts w:ascii="Times New Roman" w:hAnsi="Times New Roman" w:cs="Times New Roman"/>
          <w:sz w:val="24"/>
          <w:szCs w:val="24"/>
        </w:rPr>
        <w:lastRenderedPageBreak/>
        <w:t>3 received CCl4 (0.5 ml/kg bw, i.p.) twice weekly for 8 weeks; Groups 4 and 5 received CCl4 for 5 weeks followed by 100 mg/kg bw/day and 200 mg/kg bw/day of onion extract, respectively, for 3 weeks; Groups 6 and 7 received CCl4 for 5 weeks followed by raw onion mixed with feed in different ratios for 3 weeks. Liver gene expressions and histology were analyzed.</w:t>
      </w:r>
    </w:p>
    <w:p w14:paraId="4EAD3AE1" w14:textId="2DD479C4" w:rsidR="001D233A" w:rsidRPr="00911257" w:rsidRDefault="00000000">
      <w:pPr>
        <w:autoSpaceDE w:val="0"/>
        <w:autoSpaceDN w:val="0"/>
        <w:adjustRightInd w:val="0"/>
        <w:spacing w:after="0" w:line="480" w:lineRule="auto"/>
        <w:jc w:val="both"/>
        <w:rPr>
          <w:rFonts w:ascii="Times New Roman" w:hAnsi="Times New Roman" w:cs="Times New Roman"/>
          <w:sz w:val="24"/>
          <w:szCs w:val="24"/>
        </w:rPr>
      </w:pPr>
      <w:r w:rsidRPr="00911257">
        <w:rPr>
          <w:rFonts w:ascii="Times New Roman" w:hAnsi="Times New Roman" w:cs="Times New Roman"/>
          <w:b/>
          <w:bCs/>
          <w:sz w:val="24"/>
          <w:szCs w:val="24"/>
          <w:lang w:val="en-US"/>
        </w:rPr>
        <w:t>Results</w:t>
      </w:r>
      <w:r w:rsidRPr="00911257">
        <w:rPr>
          <w:rFonts w:ascii="Times New Roman" w:hAnsi="Times New Roman" w:cs="Times New Roman"/>
          <w:sz w:val="24"/>
          <w:szCs w:val="24"/>
          <w:lang w:val="en-US"/>
        </w:rPr>
        <w:t xml:space="preserve">: </w:t>
      </w:r>
      <w:r w:rsidR="001D0A29" w:rsidRPr="00911257">
        <w:rPr>
          <w:rFonts w:ascii="Times New Roman" w:hAnsi="Times New Roman" w:cs="Times New Roman"/>
          <w:sz w:val="24"/>
          <w:szCs w:val="24"/>
        </w:rPr>
        <w:t>Exposure to carbon tetrachloride (CCl₄) significantly</w:t>
      </w:r>
      <w:r w:rsidR="001D0A29" w:rsidRPr="00911257">
        <w:rPr>
          <w:sz w:val="24"/>
          <w:szCs w:val="24"/>
        </w:rPr>
        <w:t xml:space="preserve"> </w:t>
      </w:r>
      <w:r w:rsidR="001D0A29" w:rsidRPr="00911257">
        <w:rPr>
          <w:rFonts w:ascii="Times New Roman" w:hAnsi="Times New Roman" w:cs="Times New Roman"/>
          <w:sz w:val="24"/>
          <w:szCs w:val="24"/>
        </w:rPr>
        <w:t>(P &lt; 0.05) increased levels of alpha-fetoprotein (AFP), tumor necrosis factor-alpha (TNF-α), and HMG-CoA reductase, indicating liver damage. Histological analysis confirmed structural alterations in all groups except the control. Treatment with onion extract, particularly at 200 mg/kg, reduced AFP, TNF-α, and HMG-CoA reductase levels and improved liver histology.</w:t>
      </w:r>
    </w:p>
    <w:p w14:paraId="66B89723" w14:textId="5E6482AD" w:rsidR="001D233A" w:rsidRPr="00911257" w:rsidRDefault="00000000">
      <w:pPr>
        <w:autoSpaceDE w:val="0"/>
        <w:autoSpaceDN w:val="0"/>
        <w:adjustRightInd w:val="0"/>
        <w:spacing w:after="0" w:line="480" w:lineRule="auto"/>
        <w:jc w:val="both"/>
        <w:rPr>
          <w:rFonts w:ascii="Times New Roman" w:hAnsi="Times New Roman" w:cs="Times New Roman"/>
          <w:sz w:val="24"/>
          <w:szCs w:val="24"/>
          <w:lang w:val="en-US"/>
        </w:rPr>
      </w:pPr>
      <w:r w:rsidRPr="00911257">
        <w:rPr>
          <w:rFonts w:ascii="Times New Roman" w:hAnsi="Times New Roman" w:cs="Times New Roman"/>
          <w:b/>
          <w:bCs/>
          <w:sz w:val="24"/>
          <w:szCs w:val="24"/>
          <w:lang w:val="en-US"/>
        </w:rPr>
        <w:t>Conclusion:</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 xml:space="preserve">This study suggests </w:t>
      </w:r>
      <w:r w:rsidRPr="00911257">
        <w:rPr>
          <w:rFonts w:ascii="Times New Roman" w:hAnsi="Times New Roman" w:cs="Times New Roman"/>
          <w:i/>
          <w:iCs/>
          <w:sz w:val="24"/>
          <w:szCs w:val="24"/>
        </w:rPr>
        <w:t>Allium cepa</w:t>
      </w:r>
      <w:r w:rsidRPr="00911257">
        <w:rPr>
          <w:rFonts w:ascii="Times New Roman" w:hAnsi="Times New Roman" w:cs="Times New Roman"/>
          <w:sz w:val="24"/>
          <w:szCs w:val="24"/>
        </w:rPr>
        <w:t xml:space="preserve"> may alleviate liver damage in CCl4-induced fatty liver disease, advocating further research on its long-term safety, efficacy, and molecular mechanisms.</w:t>
      </w:r>
    </w:p>
    <w:p w14:paraId="528B0BE8" w14:textId="18C67B79" w:rsidR="001D233A" w:rsidRPr="00685E34" w:rsidRDefault="00000000">
      <w:pPr>
        <w:spacing w:line="480" w:lineRule="auto"/>
        <w:jc w:val="both"/>
        <w:rPr>
          <w:rFonts w:ascii="Times New Roman" w:hAnsi="Times New Roman" w:cs="Times New Roman"/>
          <w:i/>
          <w:sz w:val="24"/>
          <w:szCs w:val="24"/>
        </w:rPr>
      </w:pPr>
      <w:r w:rsidRPr="00685E34">
        <w:rPr>
          <w:rFonts w:ascii="Times New Roman" w:hAnsi="Times New Roman" w:cs="Times New Roman"/>
          <w:b/>
          <w:bCs/>
          <w:i/>
          <w:iCs/>
          <w:sz w:val="24"/>
          <w:szCs w:val="24"/>
        </w:rPr>
        <w:t>Keywords:</w:t>
      </w:r>
      <w:r w:rsidRPr="00685E34">
        <w:rPr>
          <w:rFonts w:ascii="Times New Roman" w:hAnsi="Times New Roman" w:cs="Times New Roman"/>
          <w:i/>
          <w:iCs/>
          <w:sz w:val="24"/>
          <w:szCs w:val="24"/>
        </w:rPr>
        <w:t xml:space="preserve"> </w:t>
      </w:r>
      <w:r w:rsidRPr="00685E34">
        <w:rPr>
          <w:rFonts w:ascii="Times New Roman" w:hAnsi="Times New Roman" w:cs="Times New Roman"/>
          <w:i/>
          <w:sz w:val="24"/>
          <w:szCs w:val="24"/>
        </w:rPr>
        <w:t xml:space="preserve">Allium cepa, </w:t>
      </w:r>
      <w:r w:rsidRPr="00685E34">
        <w:rPr>
          <w:rFonts w:ascii="Times New Roman" w:hAnsi="Times New Roman" w:cs="Times New Roman"/>
          <w:bCs/>
          <w:i/>
          <w:sz w:val="24"/>
          <w:szCs w:val="24"/>
        </w:rPr>
        <w:t>Carbon tetrachloride (CCl</w:t>
      </w:r>
      <w:r w:rsidRPr="00685E34">
        <w:rPr>
          <w:rFonts w:ascii="Times New Roman" w:hAnsi="Times New Roman" w:cs="Times New Roman"/>
          <w:bCs/>
          <w:i/>
          <w:sz w:val="24"/>
          <w:szCs w:val="24"/>
          <w:vertAlign w:val="subscript"/>
        </w:rPr>
        <w:t>4</w:t>
      </w:r>
      <w:r w:rsidRPr="00685E34">
        <w:rPr>
          <w:rFonts w:ascii="Times New Roman" w:hAnsi="Times New Roman" w:cs="Times New Roman"/>
          <w:bCs/>
          <w:i/>
          <w:sz w:val="24"/>
          <w:szCs w:val="24"/>
        </w:rPr>
        <w:t>), Therapeutic</w:t>
      </w:r>
      <w:r w:rsidRPr="00685E34">
        <w:rPr>
          <w:rFonts w:ascii="Times New Roman" w:hAnsi="Times New Roman" w:cs="Times New Roman"/>
          <w:i/>
          <w:sz w:val="24"/>
          <w:szCs w:val="24"/>
        </w:rPr>
        <w:t>, Non-alcoholic fatty liver disease, TNF-α</w:t>
      </w:r>
      <w:r w:rsidR="00D76E3E" w:rsidRPr="00685E34">
        <w:rPr>
          <w:rFonts w:ascii="Times New Roman" w:hAnsi="Times New Roman" w:cs="Times New Roman"/>
          <w:i/>
          <w:sz w:val="24"/>
          <w:szCs w:val="24"/>
        </w:rPr>
        <w:t xml:space="preserve">, </w:t>
      </w:r>
      <w:r w:rsidR="006E1737" w:rsidRPr="00685E34">
        <w:rPr>
          <w:rFonts w:ascii="Times New Roman" w:hAnsi="Times New Roman" w:cs="Times New Roman"/>
          <w:i/>
          <w:sz w:val="24"/>
          <w:szCs w:val="24"/>
        </w:rPr>
        <w:t>Metabolic syndrome, Obesity, Onion extract, AFP, Liver histology</w:t>
      </w:r>
      <w:r w:rsidR="00685E34">
        <w:rPr>
          <w:rFonts w:ascii="Times New Roman" w:hAnsi="Times New Roman" w:cs="Times New Roman"/>
          <w:i/>
          <w:sz w:val="24"/>
          <w:szCs w:val="24"/>
        </w:rPr>
        <w:t>.</w:t>
      </w:r>
    </w:p>
    <w:p w14:paraId="3B54963A" w14:textId="64969FCD" w:rsidR="001D233A" w:rsidRPr="00911257" w:rsidRDefault="00000000">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b/>
          <w:sz w:val="24"/>
          <w:szCs w:val="24"/>
        </w:rPr>
        <w:t xml:space="preserve"> </w:t>
      </w:r>
      <w:r w:rsidRPr="00911257">
        <w:rPr>
          <w:rFonts w:ascii="Times New Roman" w:hAnsi="Times New Roman" w:cs="Times New Roman"/>
          <w:b/>
          <w:sz w:val="24"/>
          <w:szCs w:val="24"/>
          <w:lang w:val="en-US"/>
        </w:rPr>
        <w:t>Introduction</w:t>
      </w:r>
    </w:p>
    <w:p w14:paraId="37140BD5" w14:textId="20A94085" w:rsidR="001D233A" w:rsidRPr="00911257" w:rsidRDefault="00000000">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Hepatic diseases have been known to cause greater morbidity and mortality globally. Liver disease accounts</w:t>
      </w:r>
      <w:r w:rsidR="00BF0178" w:rsidRPr="00911257">
        <w:rPr>
          <w:rFonts w:ascii="Times New Roman" w:hAnsi="Times New Roman" w:cs="Times New Roman"/>
          <w:sz w:val="24"/>
          <w:szCs w:val="24"/>
        </w:rPr>
        <w:t xml:space="preserve"> </w:t>
      </w:r>
      <w:r w:rsidRPr="00911257">
        <w:rPr>
          <w:rFonts w:ascii="Times New Roman" w:hAnsi="Times New Roman" w:cs="Times New Roman"/>
          <w:sz w:val="24"/>
          <w:szCs w:val="24"/>
        </w:rPr>
        <w:t xml:space="preserve">for approximately 2 million deaths per year worldwide, half of which </w:t>
      </w:r>
      <w:r w:rsidR="00685E34">
        <w:rPr>
          <w:rFonts w:ascii="Times New Roman" w:hAnsi="Times New Roman" w:cs="Times New Roman"/>
          <w:sz w:val="24"/>
          <w:szCs w:val="24"/>
        </w:rPr>
        <w:t>are</w:t>
      </w:r>
      <w:r w:rsidRPr="00911257">
        <w:rPr>
          <w:rFonts w:ascii="Times New Roman" w:hAnsi="Times New Roman" w:cs="Times New Roman"/>
          <w:sz w:val="24"/>
          <w:szCs w:val="24"/>
        </w:rPr>
        <w:t xml:space="preserve"> due to complications of cirrhosis and the other half as a result of viral hepatitis and hepatocellular carcinoma</w:t>
      </w:r>
      <w:r w:rsidRPr="00911257">
        <w:rPr>
          <w:rFonts w:ascii="Times New Roman" w:hAnsi="Times New Roman" w:cs="Times New Roman"/>
          <w:bCs/>
          <w:sz w:val="24"/>
          <w:szCs w:val="24"/>
        </w:rPr>
        <w:t xml:space="preserve"> </w:t>
      </w:r>
      <w:r w:rsidRPr="00911257">
        <w:rPr>
          <w:rStyle w:val="fontstyle01"/>
          <w:rFonts w:ascii="Times New Roman" w:hAnsi="Times New Roman" w:cs="Times New Roman"/>
          <w:color w:val="auto"/>
          <w:sz w:val="24"/>
          <w:szCs w:val="24"/>
        </w:rPr>
        <w:t>[1, 2]</w:t>
      </w:r>
      <w:r w:rsidR="00BF0178">
        <w:rPr>
          <w:rStyle w:val="fontstyle01"/>
          <w:rFonts w:ascii="Times New Roman" w:hAnsi="Times New Roman" w:cs="Times New Roman"/>
          <w:color w:val="auto"/>
          <w:sz w:val="24"/>
          <w:szCs w:val="24"/>
        </w:rPr>
        <w:t>.</w:t>
      </w:r>
    </w:p>
    <w:p w14:paraId="1716BF47" w14:textId="22FF3F89" w:rsidR="001D233A" w:rsidRPr="00911257" w:rsidRDefault="00000000">
      <w:pPr>
        <w:spacing w:line="480" w:lineRule="auto"/>
        <w:jc w:val="both"/>
        <w:rPr>
          <w:rFonts w:ascii="Times New Roman" w:hAnsi="Times New Roman"/>
          <w:sz w:val="24"/>
          <w:szCs w:val="24"/>
          <w:lang w:val="en-US"/>
        </w:rPr>
      </w:pPr>
      <w:r w:rsidRPr="00911257">
        <w:rPr>
          <w:rFonts w:ascii="Times New Roman" w:hAnsi="Times New Roman" w:cs="Times New Roman"/>
          <w:sz w:val="24"/>
          <w:szCs w:val="24"/>
        </w:rPr>
        <w:t xml:space="preserve">Non-alcoholic fatty liver disease (NAFLD) stands out as the leading liver disease in </w:t>
      </w:r>
      <w:r w:rsidR="00685E34">
        <w:rPr>
          <w:rFonts w:ascii="Times New Roman" w:hAnsi="Times New Roman" w:cs="Times New Roman"/>
          <w:sz w:val="24"/>
          <w:szCs w:val="24"/>
        </w:rPr>
        <w:t>Western countries, which is often related to obesity, metabolic syndrome, or type 2 diabetes,</w:t>
      </w:r>
      <w:r w:rsidRPr="00911257">
        <w:rPr>
          <w:rFonts w:ascii="Times New Roman" w:hAnsi="Times New Roman" w:cs="Times New Roman"/>
          <w:sz w:val="24"/>
          <w:szCs w:val="24"/>
        </w:rPr>
        <w:t xml:space="preserve"> suggesting that obesity and diabetes are predisposing factors for NAFLD and </w:t>
      </w:r>
      <w:r w:rsidR="00A0269D" w:rsidRPr="00911257">
        <w:rPr>
          <w:rFonts w:ascii="Times New Roman" w:hAnsi="Times New Roman" w:cs="Times New Roman"/>
          <w:sz w:val="24"/>
          <w:szCs w:val="24"/>
        </w:rPr>
        <w:t>non-alcoholic steatohepatitis (</w:t>
      </w:r>
      <w:r w:rsidRPr="00911257">
        <w:rPr>
          <w:rFonts w:ascii="Times New Roman" w:hAnsi="Times New Roman" w:cs="Times New Roman"/>
          <w:sz w:val="24"/>
          <w:szCs w:val="24"/>
        </w:rPr>
        <w:t>NASH</w:t>
      </w:r>
      <w:r w:rsidR="00A0269D" w:rsidRPr="00911257">
        <w:rPr>
          <w:rFonts w:ascii="Times New Roman" w:hAnsi="Times New Roman" w:cs="Times New Roman"/>
          <w:sz w:val="24"/>
          <w:szCs w:val="24"/>
        </w:rPr>
        <w:t>)</w:t>
      </w:r>
      <w:r w:rsidRPr="00911257">
        <w:rPr>
          <w:rFonts w:ascii="Times New Roman" w:hAnsi="Times New Roman" w:cs="Times New Roman"/>
          <w:sz w:val="24"/>
          <w:szCs w:val="24"/>
        </w:rPr>
        <w:t xml:space="preserve"> [3]</w:t>
      </w:r>
      <w:r w:rsidRPr="00911257">
        <w:rPr>
          <w:rFonts w:ascii="Times New Roman" w:hAnsi="Times New Roman" w:cs="Times New Roman"/>
          <w:bCs/>
          <w:sz w:val="24"/>
          <w:szCs w:val="24"/>
        </w:rPr>
        <w:t>. In recent years, this disease</w:t>
      </w:r>
      <w:r w:rsidRPr="00911257">
        <w:rPr>
          <w:rFonts w:ascii="Times New Roman" w:hAnsi="Times New Roman" w:cs="Times New Roman"/>
          <w:sz w:val="24"/>
          <w:szCs w:val="24"/>
        </w:rPr>
        <w:t xml:space="preserve"> has been known to be the most prevalent chronic liver disease in developed nations. The rising prevalence of NAFLD is constantly affecting the developing world as a result of the global obesity epidemic. Moreover, </w:t>
      </w:r>
      <w:r w:rsidR="00685E34">
        <w:rPr>
          <w:rFonts w:ascii="Times New Roman" w:hAnsi="Times New Roman" w:cs="Times New Roman"/>
          <w:sz w:val="24"/>
          <w:szCs w:val="24"/>
        </w:rPr>
        <w:t xml:space="preserve">the very close association between </w:t>
      </w:r>
      <w:r w:rsidRPr="00911257">
        <w:rPr>
          <w:rFonts w:ascii="Times New Roman" w:hAnsi="Times New Roman" w:cs="Times New Roman"/>
          <w:sz w:val="24"/>
          <w:szCs w:val="24"/>
        </w:rPr>
        <w:t>NAFLD and metabolic syndrome has been identified [4,5].</w:t>
      </w:r>
      <w:r w:rsidRPr="00911257">
        <w:rPr>
          <w:rFonts w:ascii="Times New Roman" w:hAnsi="Times New Roman" w:cs="Times New Roman"/>
          <w:bCs/>
          <w:sz w:val="24"/>
          <w:szCs w:val="24"/>
        </w:rPr>
        <w:t xml:space="preserve"> </w:t>
      </w:r>
      <w:r w:rsidRPr="00911257">
        <w:rPr>
          <w:rFonts w:ascii="Times New Roman" w:hAnsi="Times New Roman" w:cs="Times New Roman"/>
          <w:sz w:val="24"/>
          <w:szCs w:val="24"/>
        </w:rPr>
        <w:t>NAFLD has now been recognized as a leading cause of chronic liver disease worldwide</w:t>
      </w:r>
      <w:r w:rsidRPr="00911257">
        <w:rPr>
          <w:rFonts w:ascii="Times New Roman" w:hAnsi="Times New Roman" w:cs="Times New Roman"/>
          <w:sz w:val="24"/>
          <w:szCs w:val="24"/>
          <w:lang w:val="en-US"/>
        </w:rPr>
        <w:t xml:space="preserve"> and </w:t>
      </w:r>
      <w:r w:rsidR="00685E34">
        <w:rPr>
          <w:rFonts w:ascii="Times New Roman" w:hAnsi="Times New Roman"/>
          <w:sz w:val="24"/>
          <w:szCs w:val="24"/>
          <w:lang w:val="en-US"/>
        </w:rPr>
        <w:t xml:space="preserve">is becoming a more common chronic liver disease, particularly in </w:t>
      </w:r>
      <w:r w:rsidRPr="00911257">
        <w:rPr>
          <w:rFonts w:ascii="Times New Roman" w:hAnsi="Times New Roman"/>
          <w:sz w:val="24"/>
          <w:szCs w:val="24"/>
          <w:lang w:val="en-US"/>
        </w:rPr>
        <w:t>Western industrialized countries</w:t>
      </w:r>
      <w:r w:rsidRPr="00911257">
        <w:rPr>
          <w:rFonts w:ascii="Times New Roman" w:hAnsi="Times New Roman" w:cs="Times New Roman"/>
          <w:sz w:val="24"/>
          <w:szCs w:val="24"/>
        </w:rPr>
        <w:t xml:space="preserve"> [6].</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 xml:space="preserve"> NAFLD has become the</w:t>
      </w:r>
      <w:r w:rsidRPr="00911257">
        <w:rPr>
          <w:rFonts w:ascii="Times New Roman" w:hAnsi="Times New Roman"/>
          <w:sz w:val="24"/>
          <w:szCs w:val="24"/>
        </w:rPr>
        <w:t xml:space="preserve"> leading cause of cirrhosis and</w:t>
      </w:r>
      <w:r w:rsidRPr="00911257">
        <w:rPr>
          <w:rFonts w:ascii="Times New Roman" w:hAnsi="Times New Roman"/>
          <w:sz w:val="24"/>
          <w:szCs w:val="24"/>
          <w:lang w:val="en-US"/>
        </w:rPr>
        <w:t xml:space="preserve"> </w:t>
      </w:r>
      <w:r w:rsidRPr="00911257">
        <w:rPr>
          <w:rFonts w:ascii="Times New Roman" w:hAnsi="Times New Roman"/>
          <w:sz w:val="24"/>
          <w:szCs w:val="24"/>
        </w:rPr>
        <w:t>hepatocellular carcinoma</w:t>
      </w:r>
      <w:r w:rsidR="00685E34">
        <w:rPr>
          <w:rFonts w:ascii="Times New Roman" w:hAnsi="Times New Roman"/>
          <w:sz w:val="24"/>
          <w:szCs w:val="24"/>
        </w:rPr>
        <w:t>, affecting more than 25% of the global population, i.e,</w:t>
      </w:r>
      <w:r w:rsidRPr="00911257">
        <w:rPr>
          <w:rFonts w:ascii="Times New Roman" w:hAnsi="Times New Roman"/>
          <w:sz w:val="24"/>
          <w:szCs w:val="24"/>
          <w:lang w:val="en-US"/>
        </w:rPr>
        <w:t xml:space="preserve"> worldwide prevalence of 25% [7].</w:t>
      </w:r>
    </w:p>
    <w:p w14:paraId="5EB4B28D" w14:textId="03FFEB9E" w:rsidR="001D233A" w:rsidRPr="00911257" w:rsidRDefault="00000000" w:rsidP="00EF0A08">
      <w:pPr>
        <w:pStyle w:val="NormalWeb"/>
        <w:shd w:val="clear" w:color="auto" w:fill="FFFFFF"/>
        <w:spacing w:line="480" w:lineRule="auto"/>
        <w:jc w:val="both"/>
      </w:pPr>
      <w:r w:rsidRPr="00911257">
        <w:t xml:space="preserve">Non-alcoholic fatty liver disease (NAFLD), which is characterized by the presence of fat accumulation known as steatosis in </w:t>
      </w:r>
      <w:r w:rsidRPr="00911257">
        <w:rPr>
          <w:i/>
          <w:iCs/>
        </w:rPr>
        <w:t>&gt;</w:t>
      </w:r>
      <w:r w:rsidRPr="00911257">
        <w:t xml:space="preserve">5% of </w:t>
      </w:r>
      <w:r w:rsidR="00685E34">
        <w:t>hepatocytes</w:t>
      </w:r>
      <w:r w:rsidRPr="00911257">
        <w:t>, is of 2 types, namely: Non-alcoholic fatty liver (NAFL) and non-alcoholic steatohepatitis (NASH)</w:t>
      </w:r>
      <w:r w:rsidR="00685E34">
        <w:t>,</w:t>
      </w:r>
      <w:r w:rsidRPr="00911257">
        <w:t xml:space="preserve"> based on </w:t>
      </w:r>
      <w:proofErr w:type="gramStart"/>
      <w:r w:rsidRPr="00911257">
        <w:t>histologic</w:t>
      </w:r>
      <w:proofErr w:type="gramEnd"/>
      <w:r w:rsidRPr="00911257">
        <w:t xml:space="preserve"> findings. Both NAFL and NASH manifest as hepatic steatosis</w:t>
      </w:r>
      <w:r w:rsidR="00685E34">
        <w:t>. Still, in</w:t>
      </w:r>
      <w:r w:rsidRPr="00911257">
        <w:t xml:space="preserve"> addition</w:t>
      </w:r>
      <w:r w:rsidR="00685E34">
        <w:t>,</w:t>
      </w:r>
      <w:r w:rsidRPr="00911257">
        <w:t xml:space="preserve"> NASH is accompanied by inflammation with hepatocyte injury (ballooning) with or without fibrosis, with greater possibilities of progressing to more advanced liver disease such as cirrhosis, hepatocellular carcinoma, and end-stage liver disease [8].</w:t>
      </w:r>
    </w:p>
    <w:p w14:paraId="5532A80F" w14:textId="7568F9C6" w:rsidR="001D233A" w:rsidRPr="00911257" w:rsidRDefault="00000000" w:rsidP="00EF0A08">
      <w:pPr>
        <w:autoSpaceDE w:val="0"/>
        <w:autoSpaceDN w:val="0"/>
        <w:adjustRightInd w:val="0"/>
        <w:spacing w:after="0" w:line="480" w:lineRule="auto"/>
        <w:jc w:val="both"/>
        <w:rPr>
          <w:rFonts w:ascii="Times New Roman" w:hAnsi="Times New Roman" w:cs="Times New Roman"/>
          <w:bCs/>
          <w:sz w:val="24"/>
          <w:szCs w:val="24"/>
        </w:rPr>
      </w:pPr>
      <w:r w:rsidRPr="00911257">
        <w:rPr>
          <w:rFonts w:ascii="Times New Roman" w:hAnsi="Times New Roman" w:cs="Times New Roman"/>
          <w:bCs/>
          <w:sz w:val="24"/>
          <w:szCs w:val="24"/>
        </w:rPr>
        <w:t>Onion (</w:t>
      </w:r>
      <w:r w:rsidRPr="00911257">
        <w:rPr>
          <w:rFonts w:ascii="Times New Roman" w:hAnsi="Times New Roman" w:cs="Times New Roman"/>
          <w:bCs/>
          <w:i/>
          <w:iCs/>
          <w:sz w:val="24"/>
          <w:szCs w:val="24"/>
        </w:rPr>
        <w:t>Allium cepa</w:t>
      </w:r>
      <w:r w:rsidRPr="00911257">
        <w:rPr>
          <w:rFonts w:ascii="Times New Roman" w:hAnsi="Times New Roman" w:cs="Times New Roman"/>
          <w:bCs/>
          <w:sz w:val="24"/>
          <w:szCs w:val="24"/>
        </w:rPr>
        <w:t xml:space="preserve">) is a multipurpose food plant used for centuries for its pungency, ﬂavoring value, and medicinal properties. The functional components of </w:t>
      </w:r>
      <w:r w:rsidR="00A0269D" w:rsidRPr="00911257">
        <w:rPr>
          <w:rFonts w:ascii="Times New Roman" w:hAnsi="Times New Roman" w:cs="Times New Roman"/>
          <w:bCs/>
          <w:sz w:val="24"/>
          <w:szCs w:val="24"/>
        </w:rPr>
        <w:t>o</w:t>
      </w:r>
      <w:r w:rsidRPr="00911257">
        <w:rPr>
          <w:rFonts w:ascii="Times New Roman" w:hAnsi="Times New Roman" w:cs="Times New Roman"/>
          <w:bCs/>
          <w:sz w:val="24"/>
          <w:szCs w:val="24"/>
        </w:rPr>
        <w:t>nions</w:t>
      </w:r>
      <w:r w:rsidR="00685E34">
        <w:rPr>
          <w:rFonts w:ascii="Times New Roman" w:hAnsi="Times New Roman" w:cs="Times New Roman"/>
          <w:bCs/>
          <w:sz w:val="24"/>
          <w:szCs w:val="24"/>
        </w:rPr>
        <w:t>,</w:t>
      </w:r>
      <w:r w:rsidRPr="00911257">
        <w:rPr>
          <w:rFonts w:ascii="Times New Roman" w:hAnsi="Times New Roman" w:cs="Times New Roman"/>
          <w:bCs/>
          <w:sz w:val="24"/>
          <w:szCs w:val="24"/>
        </w:rPr>
        <w:t xml:space="preserve"> which </w:t>
      </w:r>
      <w:r w:rsidR="00685E34">
        <w:rPr>
          <w:rFonts w:ascii="Times New Roman" w:hAnsi="Times New Roman" w:cs="Times New Roman"/>
          <w:bCs/>
          <w:sz w:val="24"/>
          <w:szCs w:val="24"/>
        </w:rPr>
        <w:t xml:space="preserve">include phenolics and flavonoids, have been reported to possess </w:t>
      </w:r>
      <w:r w:rsidR="00C875A0">
        <w:rPr>
          <w:rFonts w:ascii="Times New Roman" w:hAnsi="Times New Roman" w:cs="Times New Roman"/>
          <w:bCs/>
          <w:sz w:val="24"/>
          <w:szCs w:val="24"/>
        </w:rPr>
        <w:t>significant</w:t>
      </w:r>
      <w:r w:rsidR="00685E34">
        <w:rPr>
          <w:rFonts w:ascii="Times New Roman" w:hAnsi="Times New Roman" w:cs="Times New Roman"/>
          <w:bCs/>
          <w:sz w:val="24"/>
          <w:szCs w:val="24"/>
        </w:rPr>
        <w:t xml:space="preserve"> health benefits, some of which include anti-inflammatory, anti-cholesterol, anticancer, antioxidant properties,  Immunological eﬀects,</w:t>
      </w:r>
      <w:r w:rsidRPr="00911257">
        <w:rPr>
          <w:rFonts w:ascii="Times New Roman" w:hAnsi="Times New Roman" w:cs="Times New Roman"/>
          <w:bCs/>
          <w:sz w:val="24"/>
          <w:szCs w:val="24"/>
        </w:rPr>
        <w:t xml:space="preserve"> and antihypertensive eﬀect. </w:t>
      </w:r>
      <w:r w:rsidR="00A0269D" w:rsidRPr="00911257">
        <w:rPr>
          <w:rFonts w:ascii="Times New Roman" w:hAnsi="Times New Roman" w:cs="Times New Roman"/>
          <w:bCs/>
          <w:sz w:val="24"/>
          <w:szCs w:val="24"/>
        </w:rPr>
        <w:t xml:space="preserve">Quercetin, a flavonoid abundantly found in onions, has demonstrated the ability to inhibit the growth of various cancer cells. Studies have shown that quercetin exhibits proapoptotic effects on tumor cells, thereby impeding the progression of numerous human cancers </w:t>
      </w:r>
      <w:r w:rsidRPr="00911257">
        <w:rPr>
          <w:rFonts w:ascii="Times New Roman" w:hAnsi="Times New Roman" w:cs="Times New Roman"/>
          <w:bCs/>
          <w:sz w:val="24"/>
          <w:szCs w:val="24"/>
        </w:rPr>
        <w:t>[9,10].</w:t>
      </w:r>
      <w:r w:rsidRPr="00911257">
        <w:rPr>
          <w:rFonts w:ascii="Times New Roman" w:hAnsi="Times New Roman" w:cs="Times New Roman"/>
          <w:i/>
          <w:iCs/>
          <w:sz w:val="24"/>
          <w:szCs w:val="24"/>
        </w:rPr>
        <w:t xml:space="preserve"> </w:t>
      </w:r>
      <w:r w:rsidR="00C875A0">
        <w:rPr>
          <w:rFonts w:ascii="Times New Roman" w:hAnsi="Times New Roman" w:cs="Times New Roman"/>
          <w:i/>
          <w:iCs/>
          <w:sz w:val="24"/>
          <w:szCs w:val="24"/>
        </w:rPr>
        <w:t>Allium-derived flavonol-rich extracts have</w:t>
      </w:r>
      <w:r w:rsidRPr="00911257">
        <w:rPr>
          <w:rFonts w:ascii="Times New Roman" w:hAnsi="Times New Roman" w:cs="Times New Roman"/>
          <w:sz w:val="24"/>
          <w:szCs w:val="24"/>
        </w:rPr>
        <w:t xml:space="preserve"> been reported to inhibit adipogenesis and intracellular lipid accumulation in cultured adipocytes and diet-induced obese animal models</w:t>
      </w:r>
      <w:r w:rsidRPr="00911257">
        <w:rPr>
          <w:rFonts w:ascii="Times New Roman" w:hAnsi="Times New Roman" w:cs="Times New Roman"/>
          <w:b/>
          <w:bCs/>
          <w:sz w:val="24"/>
          <w:szCs w:val="24"/>
        </w:rPr>
        <w:t xml:space="preserve"> </w:t>
      </w:r>
      <w:r w:rsidRPr="00911257">
        <w:rPr>
          <w:rFonts w:ascii="Times New Roman" w:hAnsi="Times New Roman" w:cs="Times New Roman"/>
          <w:bCs/>
          <w:sz w:val="24"/>
          <w:szCs w:val="24"/>
        </w:rPr>
        <w:t>[11].</w:t>
      </w:r>
    </w:p>
    <w:p w14:paraId="13662350" w14:textId="11E8D32A" w:rsidR="001D233A" w:rsidRPr="00911257" w:rsidRDefault="00000000">
      <w:pPr>
        <w:tabs>
          <w:tab w:val="left" w:pos="3212"/>
        </w:tabs>
        <w:spacing w:line="480" w:lineRule="auto"/>
        <w:jc w:val="both"/>
        <w:rPr>
          <w:rFonts w:ascii="Times New Roman" w:hAnsi="Times New Roman" w:cs="Times New Roman"/>
          <w:sz w:val="24"/>
          <w:szCs w:val="24"/>
        </w:rPr>
      </w:pPr>
      <w:r w:rsidRPr="00911257">
        <w:rPr>
          <w:rFonts w:ascii="Times New Roman" w:hAnsi="Times New Roman" w:cs="Times New Roman"/>
          <w:sz w:val="24"/>
          <w:szCs w:val="24"/>
        </w:rPr>
        <w:t>The primary aim of this study was to investigate the therapeutic potential of onion (</w:t>
      </w:r>
      <w:r w:rsidRPr="00911257">
        <w:rPr>
          <w:rFonts w:ascii="Times New Roman" w:hAnsi="Times New Roman" w:cs="Times New Roman"/>
          <w:i/>
          <w:iCs/>
          <w:sz w:val="24"/>
          <w:szCs w:val="24"/>
        </w:rPr>
        <w:t>Allium cepa</w:t>
      </w:r>
      <w:r w:rsidRPr="00911257">
        <w:rPr>
          <w:rFonts w:ascii="Times New Roman" w:hAnsi="Times New Roman" w:cs="Times New Roman"/>
          <w:sz w:val="24"/>
          <w:szCs w:val="24"/>
        </w:rPr>
        <w:t xml:space="preserve">) in mitigating the effects of carbon tetrachloride (CCl4)-induced fatty liver disease in a controlled experimental setting. Carbon tetrachloride is a well-known hepatotoxin </w:t>
      </w:r>
      <w:r w:rsidR="00C875A0">
        <w:rPr>
          <w:rFonts w:ascii="Times New Roman" w:hAnsi="Times New Roman" w:cs="Times New Roman"/>
          <w:sz w:val="24"/>
          <w:szCs w:val="24"/>
        </w:rPr>
        <w:t>that causes</w:t>
      </w:r>
      <w:r w:rsidRPr="00911257">
        <w:rPr>
          <w:rFonts w:ascii="Times New Roman" w:hAnsi="Times New Roman" w:cs="Times New Roman"/>
          <w:sz w:val="24"/>
          <w:szCs w:val="24"/>
        </w:rPr>
        <w:t xml:space="preserve"> liver damage in experimental models, mimicking conditions similar to NAFLD in humans. This study aimed to assess the protective effects of </w:t>
      </w:r>
      <w:r w:rsidRPr="00911257">
        <w:rPr>
          <w:rFonts w:ascii="Times New Roman" w:hAnsi="Times New Roman" w:cs="Times New Roman"/>
          <w:i/>
          <w:iCs/>
          <w:sz w:val="24"/>
          <w:szCs w:val="24"/>
        </w:rPr>
        <w:t>Allium cepa,</w:t>
      </w:r>
      <w:r w:rsidRPr="00911257">
        <w:rPr>
          <w:rFonts w:ascii="Times New Roman" w:hAnsi="Times New Roman" w:cs="Times New Roman"/>
          <w:sz w:val="24"/>
          <w:szCs w:val="24"/>
        </w:rPr>
        <w:t xml:space="preserve"> perform histological analyses, evaluate different dosages, </w:t>
      </w:r>
      <w:r w:rsidRPr="00911257">
        <w:rPr>
          <w:rFonts w:ascii="Times New Roman" w:hAnsi="Times New Roman" w:cs="Times New Roman"/>
          <w:sz w:val="24"/>
          <w:szCs w:val="24"/>
          <w:lang w:val="en-US"/>
        </w:rPr>
        <w:t xml:space="preserve">and </w:t>
      </w:r>
      <w:r w:rsidRPr="00911257">
        <w:rPr>
          <w:rFonts w:ascii="Times New Roman" w:hAnsi="Times New Roman" w:cs="Times New Roman"/>
          <w:sz w:val="24"/>
          <w:szCs w:val="24"/>
        </w:rPr>
        <w:t>uncover mechanistic insights</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 xml:space="preserve">By addressing these objectives, the study aimed to provide comprehensive insights into the efficacy of </w:t>
      </w:r>
      <w:r w:rsidRPr="00911257">
        <w:rPr>
          <w:rFonts w:ascii="Times New Roman" w:hAnsi="Times New Roman" w:cs="Times New Roman"/>
          <w:i/>
          <w:iCs/>
          <w:sz w:val="24"/>
          <w:szCs w:val="24"/>
        </w:rPr>
        <w:t>Allium cepa</w:t>
      </w:r>
      <w:r w:rsidRPr="00911257">
        <w:rPr>
          <w:rFonts w:ascii="Times New Roman" w:hAnsi="Times New Roman" w:cs="Times New Roman"/>
          <w:sz w:val="24"/>
          <w:szCs w:val="24"/>
        </w:rPr>
        <w:t xml:space="preserve"> in protecting against and treating CCl4-induced fatty liver disease, thereby contributing to </w:t>
      </w:r>
      <w:r w:rsidR="00C875A0">
        <w:rPr>
          <w:rFonts w:ascii="Times New Roman" w:hAnsi="Times New Roman" w:cs="Times New Roman"/>
          <w:sz w:val="24"/>
          <w:szCs w:val="24"/>
        </w:rPr>
        <w:t>developing</w:t>
      </w:r>
      <w:r w:rsidRPr="00911257">
        <w:rPr>
          <w:rFonts w:ascii="Times New Roman" w:hAnsi="Times New Roman" w:cs="Times New Roman"/>
          <w:sz w:val="24"/>
          <w:szCs w:val="24"/>
        </w:rPr>
        <w:t xml:space="preserve"> novel therapeutic strategies for liver diseases.</w:t>
      </w:r>
    </w:p>
    <w:p w14:paraId="50658210" w14:textId="4561C971" w:rsidR="001D233A" w:rsidRPr="00911257" w:rsidRDefault="00000000">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b/>
          <w:sz w:val="24"/>
          <w:szCs w:val="24"/>
        </w:rPr>
        <w:t xml:space="preserve"> </w:t>
      </w:r>
      <w:r w:rsidRPr="00911257">
        <w:rPr>
          <w:rFonts w:ascii="Times New Roman" w:hAnsi="Times New Roman" w:cs="Times New Roman"/>
          <w:b/>
          <w:sz w:val="24"/>
          <w:szCs w:val="24"/>
          <w:lang w:val="en-US"/>
        </w:rPr>
        <w:t>Materials and Methods</w:t>
      </w:r>
    </w:p>
    <w:p w14:paraId="613B7D06" w14:textId="38B59B3A" w:rsidR="001D233A" w:rsidRPr="00911257" w:rsidRDefault="00000000">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b/>
          <w:bCs/>
          <w:sz w:val="24"/>
          <w:szCs w:val="24"/>
        </w:rPr>
        <w:t xml:space="preserve">2.1 Extract </w:t>
      </w:r>
      <w:r w:rsidRPr="00911257">
        <w:rPr>
          <w:rFonts w:ascii="Times New Roman" w:hAnsi="Times New Roman" w:cs="Times New Roman"/>
          <w:b/>
          <w:iCs/>
          <w:sz w:val="24"/>
          <w:szCs w:val="24"/>
        </w:rPr>
        <w:t>preparation and extraction.</w:t>
      </w:r>
    </w:p>
    <w:p w14:paraId="42382785" w14:textId="5931F4A2"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iCs/>
          <w:sz w:val="24"/>
          <w:szCs w:val="24"/>
        </w:rPr>
        <w:t xml:space="preserve">Several </w:t>
      </w:r>
      <w:r w:rsidRPr="00911257">
        <w:rPr>
          <w:rFonts w:ascii="Times New Roman" w:hAnsi="Times New Roman" w:cs="Times New Roman"/>
          <w:i/>
          <w:iCs/>
          <w:sz w:val="24"/>
          <w:szCs w:val="24"/>
        </w:rPr>
        <w:t>Allium cepa</w:t>
      </w:r>
      <w:r w:rsidRPr="00911257">
        <w:rPr>
          <w:rFonts w:ascii="Times New Roman" w:hAnsi="Times New Roman" w:cs="Times New Roman"/>
          <w:iCs/>
          <w:sz w:val="24"/>
          <w:szCs w:val="24"/>
        </w:rPr>
        <w:t xml:space="preserve"> L. </w:t>
      </w:r>
      <w:r w:rsidR="00C875A0">
        <w:rPr>
          <w:rFonts w:ascii="Times New Roman" w:hAnsi="Times New Roman" w:cs="Times New Roman"/>
          <w:iCs/>
          <w:sz w:val="24"/>
          <w:szCs w:val="24"/>
        </w:rPr>
        <w:t>were</w:t>
      </w:r>
      <w:r w:rsidRPr="00911257">
        <w:rPr>
          <w:rFonts w:ascii="Times New Roman" w:hAnsi="Times New Roman" w:cs="Times New Roman"/>
          <w:iCs/>
          <w:sz w:val="24"/>
          <w:szCs w:val="24"/>
        </w:rPr>
        <w:t xml:space="preserve"> obtained from the local market in Akungba, Ondo state. 1490g of onions were cleaned, chopped into small pieces, mashed using </w:t>
      </w:r>
      <w:r w:rsidR="00C875A0">
        <w:rPr>
          <w:rFonts w:ascii="Times New Roman" w:hAnsi="Times New Roman" w:cs="Times New Roman"/>
          <w:iCs/>
          <w:sz w:val="24"/>
          <w:szCs w:val="24"/>
        </w:rPr>
        <w:t xml:space="preserve">a mortar and pestle, </w:t>
      </w:r>
      <w:r w:rsidRPr="00911257">
        <w:rPr>
          <w:rFonts w:ascii="Times New Roman" w:hAnsi="Times New Roman" w:cs="Times New Roman"/>
          <w:iCs/>
          <w:sz w:val="24"/>
          <w:szCs w:val="24"/>
        </w:rPr>
        <w:t xml:space="preserve">and further shade-dried. </w:t>
      </w:r>
      <w:r w:rsidR="00AF7472">
        <w:rPr>
          <w:rFonts w:ascii="Times New Roman" w:hAnsi="Times New Roman" w:cs="Times New Roman"/>
          <w:iCs/>
          <w:sz w:val="24"/>
          <w:szCs w:val="24"/>
        </w:rPr>
        <w:t xml:space="preserve">They were ground into a powdery form using a mechanical blender </w:t>
      </w:r>
      <w:r w:rsidRPr="00911257">
        <w:rPr>
          <w:rFonts w:ascii="Times New Roman" w:hAnsi="Times New Roman" w:cs="Times New Roman"/>
          <w:iCs/>
          <w:sz w:val="24"/>
          <w:szCs w:val="24"/>
        </w:rPr>
        <w:t xml:space="preserve">and passed through a coarse sieve (0.2mm). The </w:t>
      </w:r>
      <w:r w:rsidRPr="00911257">
        <w:rPr>
          <w:rFonts w:ascii="Times New Roman" w:hAnsi="Times New Roman" w:cs="Times New Roman"/>
          <w:i/>
          <w:iCs/>
          <w:sz w:val="24"/>
          <w:szCs w:val="24"/>
        </w:rPr>
        <w:t>Allium cepa</w:t>
      </w:r>
      <w:r w:rsidRPr="00911257">
        <w:rPr>
          <w:rFonts w:ascii="Times New Roman" w:hAnsi="Times New Roman" w:cs="Times New Roman"/>
          <w:iCs/>
          <w:sz w:val="24"/>
          <w:szCs w:val="24"/>
        </w:rPr>
        <w:t xml:space="preserve"> L. powder was further macerated with </w:t>
      </w:r>
      <w:r w:rsidR="00C875A0">
        <w:rPr>
          <w:rFonts w:ascii="Times New Roman" w:hAnsi="Times New Roman" w:cs="Times New Roman"/>
          <w:iCs/>
          <w:sz w:val="24"/>
          <w:szCs w:val="24"/>
        </w:rPr>
        <w:t>96% methanol for 72 hours</w:t>
      </w:r>
      <w:r w:rsidRPr="00911257">
        <w:rPr>
          <w:rFonts w:ascii="Times New Roman" w:hAnsi="Times New Roman" w:cs="Times New Roman"/>
          <w:iCs/>
          <w:sz w:val="24"/>
          <w:szCs w:val="24"/>
        </w:rPr>
        <w:t xml:space="preserve">. The extract was passed through the rotary evaporator and </w:t>
      </w:r>
      <w:r w:rsidR="00C875A0">
        <w:rPr>
          <w:rFonts w:ascii="Times New Roman" w:hAnsi="Times New Roman" w:cs="Times New Roman"/>
          <w:iCs/>
          <w:sz w:val="24"/>
          <w:szCs w:val="24"/>
        </w:rPr>
        <w:t>freeze-dried</w:t>
      </w:r>
      <w:r w:rsidRPr="00911257">
        <w:rPr>
          <w:rFonts w:ascii="Times New Roman" w:hAnsi="Times New Roman" w:cs="Times New Roman"/>
          <w:iCs/>
          <w:sz w:val="24"/>
          <w:szCs w:val="24"/>
        </w:rPr>
        <w:t>. The residue obtained was stored in a refrigerator at -4</w:t>
      </w:r>
      <w:r w:rsidRPr="00911257">
        <w:rPr>
          <w:rFonts w:ascii="Times New Roman" w:hAnsi="Times New Roman" w:cs="Times New Roman"/>
          <w:iCs/>
          <w:sz w:val="24"/>
          <w:szCs w:val="24"/>
          <w:vertAlign w:val="superscript"/>
        </w:rPr>
        <w:t xml:space="preserve"> o</w:t>
      </w:r>
      <w:r w:rsidRPr="00911257">
        <w:rPr>
          <w:rFonts w:ascii="Times New Roman" w:hAnsi="Times New Roman" w:cs="Times New Roman"/>
          <w:iCs/>
          <w:sz w:val="24"/>
          <w:szCs w:val="24"/>
        </w:rPr>
        <w:t>C [12]</w:t>
      </w:r>
      <w:r w:rsidRPr="00911257">
        <w:rPr>
          <w:rFonts w:ascii="Times New Roman" w:hAnsi="Times New Roman" w:cs="Times New Roman"/>
          <w:sz w:val="24"/>
          <w:szCs w:val="24"/>
        </w:rPr>
        <w:t>.</w:t>
      </w:r>
    </w:p>
    <w:p w14:paraId="7F50F912" w14:textId="014305B7" w:rsidR="001D233A" w:rsidRPr="00911257" w:rsidRDefault="00000000">
      <w:pPr>
        <w:autoSpaceDE w:val="0"/>
        <w:autoSpaceDN w:val="0"/>
        <w:adjustRightInd w:val="0"/>
        <w:spacing w:after="0" w:line="480" w:lineRule="auto"/>
        <w:jc w:val="both"/>
        <w:rPr>
          <w:rFonts w:ascii="Times New Roman" w:hAnsi="Times New Roman" w:cs="Times New Roman"/>
          <w:sz w:val="24"/>
          <w:szCs w:val="24"/>
        </w:rPr>
      </w:pPr>
      <w:r w:rsidRPr="00911257">
        <w:rPr>
          <w:rFonts w:ascii="Times New Roman" w:hAnsi="Times New Roman" w:cs="Times New Roman"/>
          <w:b/>
          <w:bCs/>
          <w:sz w:val="24"/>
          <w:szCs w:val="24"/>
        </w:rPr>
        <w:t xml:space="preserve">2.2 Experimental animal </w:t>
      </w:r>
    </w:p>
    <w:p w14:paraId="60702CFC" w14:textId="28434F40" w:rsidR="001D233A" w:rsidRPr="00911257" w:rsidRDefault="00282C8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Thirty-five adult male Wistar albino rats weighing between 150 and 200 g were obtained and maintained at the Animal House of Adekunle Ajasin University. They were acclimatized for two weeks before the experiment's commencement. They were housed in well-ventilated aluminium cages (0.3m X 0.3m X 0.2). Wood shavings were used as non-toxic and absorbent bedding to cover the cages' floors</w:t>
      </w:r>
      <w:r w:rsidRPr="00911257">
        <w:rPr>
          <w:rFonts w:ascii="Times New Roman" w:hAnsi="Times New Roman" w:cs="Times New Roman"/>
          <w:sz w:val="24"/>
          <w:szCs w:val="24"/>
          <w:lang w:val="en-US"/>
        </w:rPr>
        <w:t xml:space="preserve">. </w:t>
      </w:r>
    </w:p>
    <w:p w14:paraId="4A7AACB8" w14:textId="2C96547A"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sz w:val="24"/>
          <w:szCs w:val="24"/>
          <w:lang w:val="en-US"/>
        </w:rPr>
        <w:t xml:space="preserve">The ambient </w:t>
      </w:r>
      <w:r w:rsidRPr="00911257">
        <w:rPr>
          <w:rFonts w:ascii="Times New Roman" w:hAnsi="Times New Roman" w:cs="Times New Roman"/>
          <w:sz w:val="24"/>
          <w:szCs w:val="24"/>
        </w:rPr>
        <w:t xml:space="preserve">temperature </w:t>
      </w:r>
      <w:r w:rsidRPr="00911257">
        <w:rPr>
          <w:rFonts w:ascii="Times New Roman" w:hAnsi="Times New Roman" w:cs="Times New Roman"/>
          <w:sz w:val="24"/>
          <w:szCs w:val="24"/>
          <w:lang w:val="en-US"/>
        </w:rPr>
        <w:t xml:space="preserve">was </w:t>
      </w:r>
      <w:r w:rsidRPr="00911257">
        <w:rPr>
          <w:rFonts w:ascii="Times New Roman" w:hAnsi="Times New Roman" w:cs="Times New Roman"/>
          <w:sz w:val="24"/>
          <w:szCs w:val="24"/>
        </w:rPr>
        <w:t>between 2</w:t>
      </w:r>
      <w:r w:rsidRPr="00911257">
        <w:rPr>
          <w:rFonts w:ascii="Times New Roman" w:hAnsi="Times New Roman" w:cs="Times New Roman"/>
          <w:sz w:val="24"/>
          <w:szCs w:val="24"/>
          <w:lang w:val="en-US"/>
        </w:rPr>
        <w:t>3</w:t>
      </w:r>
      <w:r w:rsidRPr="00911257">
        <w:rPr>
          <w:rFonts w:ascii="Times New Roman" w:hAnsi="Times New Roman" w:cs="Times New Roman"/>
          <w:sz w:val="24"/>
          <w:szCs w:val="24"/>
        </w:rPr>
        <w:t>-2</w:t>
      </w:r>
      <w:r w:rsidRPr="00911257">
        <w:rPr>
          <w:rFonts w:ascii="Times New Roman" w:hAnsi="Times New Roman" w:cs="Times New Roman"/>
          <w:sz w:val="24"/>
          <w:szCs w:val="24"/>
          <w:lang w:val="en-US"/>
        </w:rPr>
        <w:t>5</w:t>
      </w:r>
      <w:r w:rsidRPr="00911257">
        <w:rPr>
          <w:rFonts w:ascii="Times New Roman" w:hAnsi="Times New Roman" w:cs="Times New Roman"/>
          <w:sz w:val="24"/>
          <w:szCs w:val="24"/>
        </w:rPr>
        <w:t>°C</w:t>
      </w:r>
      <w:r w:rsidR="00282C8B">
        <w:rPr>
          <w:rFonts w:ascii="Times New Roman" w:hAnsi="Times New Roman" w:cs="Times New Roman"/>
          <w:sz w:val="24"/>
          <w:szCs w:val="24"/>
          <w:lang w:val="en-US"/>
        </w:rPr>
        <w:t>, and relative humidity was 40-70%,</w:t>
      </w:r>
      <w:r w:rsidRPr="00911257">
        <w:rPr>
          <w:rFonts w:ascii="MinionPro-Regular2" w:hAnsi="MinionPro-Regular2"/>
          <w:sz w:val="24"/>
          <w:szCs w:val="24"/>
          <w:lang w:val="en-US"/>
        </w:rPr>
        <w:t xml:space="preserve"> with </w:t>
      </w:r>
      <w:r w:rsidRPr="00911257">
        <w:rPr>
          <w:rFonts w:ascii="Times New Roman" w:hAnsi="Times New Roman" w:cs="Times New Roman"/>
          <w:sz w:val="24"/>
          <w:szCs w:val="24"/>
        </w:rPr>
        <w:t xml:space="preserve">a </w:t>
      </w:r>
      <w:r w:rsidR="00282C8B">
        <w:rPr>
          <w:rFonts w:ascii="Times New Roman" w:hAnsi="Times New Roman" w:cs="Times New Roman"/>
          <w:sz w:val="24"/>
          <w:szCs w:val="24"/>
        </w:rPr>
        <w:t>12-hour</w:t>
      </w:r>
      <w:r w:rsidRPr="00911257">
        <w:rPr>
          <w:rFonts w:ascii="Times New Roman" w:hAnsi="Times New Roman" w:cs="Times New Roman"/>
          <w:sz w:val="24"/>
          <w:szCs w:val="24"/>
        </w:rPr>
        <w:t xml:space="preserve"> light/dark cycle</w:t>
      </w:r>
      <w:r w:rsidRPr="00911257">
        <w:rPr>
          <w:rFonts w:ascii="Times New Roman" w:hAnsi="Times New Roman" w:cs="Times New Roman"/>
          <w:sz w:val="24"/>
          <w:szCs w:val="24"/>
          <w:lang w:val="en-US"/>
        </w:rPr>
        <w:t xml:space="preserve">. Animals </w:t>
      </w:r>
      <w:r w:rsidRPr="00911257">
        <w:rPr>
          <w:rFonts w:ascii="Times New Roman" w:hAnsi="Times New Roman" w:cs="Times New Roman"/>
          <w:sz w:val="24"/>
          <w:szCs w:val="24"/>
        </w:rPr>
        <w:t xml:space="preserve">were allowed to have free access to water and standard rodent </w:t>
      </w:r>
      <w:proofErr w:type="gramStart"/>
      <w:r w:rsidRPr="00911257">
        <w:rPr>
          <w:rFonts w:ascii="Times New Roman" w:hAnsi="Times New Roman" w:cs="Times New Roman"/>
          <w:sz w:val="24"/>
          <w:szCs w:val="24"/>
        </w:rPr>
        <w:t>feed</w:t>
      </w:r>
      <w:proofErr w:type="gramEnd"/>
      <w:r w:rsidRPr="00911257">
        <w:rPr>
          <w:rFonts w:ascii="Times New Roman" w:hAnsi="Times New Roman" w:cs="Times New Roman"/>
          <w:sz w:val="24"/>
          <w:szCs w:val="24"/>
        </w:rPr>
        <w:t xml:space="preserve">. These animals were maintained under specific pathogen-free conditions </w:t>
      </w:r>
      <w:r w:rsidR="00282C8B">
        <w:rPr>
          <w:rFonts w:ascii="Times New Roman" w:hAnsi="Times New Roman" w:cs="Times New Roman"/>
          <w:sz w:val="24"/>
          <w:szCs w:val="24"/>
        </w:rPr>
        <w:t>to</w:t>
      </w:r>
      <w:r w:rsidRPr="00911257">
        <w:rPr>
          <w:rFonts w:ascii="Times New Roman" w:hAnsi="Times New Roman" w:cs="Times New Roman"/>
          <w:sz w:val="24"/>
          <w:szCs w:val="24"/>
        </w:rPr>
        <w:t xml:space="preserve"> avoid contamination and infection. The total experimental period was for a maximum duration of  8 weeks. The experimental protocols were carried out </w:t>
      </w:r>
      <w:r w:rsidR="00282C8B">
        <w:rPr>
          <w:rFonts w:ascii="Times New Roman" w:hAnsi="Times New Roman" w:cs="Times New Roman"/>
          <w:sz w:val="24"/>
          <w:szCs w:val="24"/>
        </w:rPr>
        <w:t>according to</w:t>
      </w:r>
      <w:r w:rsidRPr="00911257">
        <w:rPr>
          <w:rFonts w:ascii="Times New Roman" w:hAnsi="Times New Roman" w:cs="Times New Roman"/>
          <w:sz w:val="24"/>
          <w:szCs w:val="24"/>
        </w:rPr>
        <w:t xml:space="preserve"> the guidelines for the care and use of laboratory animals approved by the Animal Ethics Committee of Adekunle Ajasin University</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 xml:space="preserve">The study was carried out </w:t>
      </w:r>
      <w:r w:rsidR="00282C8B">
        <w:rPr>
          <w:rFonts w:ascii="Times New Roman" w:hAnsi="Times New Roman" w:cs="Times New Roman"/>
          <w:sz w:val="24"/>
          <w:szCs w:val="24"/>
        </w:rPr>
        <w:t>according to</w:t>
      </w:r>
      <w:r w:rsidRPr="00911257">
        <w:rPr>
          <w:rFonts w:ascii="Times New Roman" w:hAnsi="Times New Roman" w:cs="Times New Roman"/>
          <w:sz w:val="24"/>
          <w:szCs w:val="24"/>
        </w:rPr>
        <w:t xml:space="preserve"> the </w:t>
      </w:r>
      <w:bookmarkStart w:id="4" w:name="_Hlk190859086"/>
      <w:r w:rsidR="00345CCB">
        <w:rPr>
          <w:rFonts w:ascii="Times New Roman" w:hAnsi="Times New Roman" w:cs="Times New Roman"/>
          <w:sz w:val="24"/>
          <w:szCs w:val="24"/>
        </w:rPr>
        <w:t>policies</w:t>
      </w:r>
      <w:r w:rsidR="00822C7D" w:rsidRPr="00911257">
        <w:rPr>
          <w:rFonts w:ascii="Times New Roman" w:hAnsi="Times New Roman" w:cs="Times New Roman"/>
          <w:sz w:val="24"/>
          <w:szCs w:val="24"/>
        </w:rPr>
        <w:t xml:space="preserve"> developed by the Institute for Laboratory Animal Research (ILAR) </w:t>
      </w:r>
      <w:bookmarkEnd w:id="4"/>
      <w:r w:rsidRPr="00911257">
        <w:rPr>
          <w:rFonts w:ascii="Times New Roman" w:hAnsi="Times New Roman" w:cs="Times New Roman"/>
          <w:sz w:val="24"/>
          <w:szCs w:val="24"/>
        </w:rPr>
        <w:t xml:space="preserve">for </w:t>
      </w:r>
      <w:r w:rsidR="00282C8B">
        <w:rPr>
          <w:rFonts w:ascii="Times New Roman" w:hAnsi="Times New Roman" w:cs="Times New Roman"/>
          <w:sz w:val="24"/>
          <w:szCs w:val="24"/>
        </w:rPr>
        <w:t>animal experiments</w:t>
      </w:r>
      <w:r w:rsidRPr="00911257">
        <w:rPr>
          <w:rFonts w:ascii="Times New Roman" w:hAnsi="Times New Roman" w:cs="Times New Roman"/>
          <w:sz w:val="24"/>
          <w:szCs w:val="24"/>
        </w:rPr>
        <w:t xml:space="preserve">. The guidelines were followed strictly </w:t>
      </w:r>
      <w:r w:rsidR="00282C8B">
        <w:rPr>
          <w:rFonts w:ascii="Times New Roman" w:hAnsi="Times New Roman" w:cs="Times New Roman"/>
          <w:sz w:val="24"/>
          <w:szCs w:val="24"/>
        </w:rPr>
        <w:t>to</w:t>
      </w:r>
      <w:r w:rsidRPr="00911257">
        <w:rPr>
          <w:rFonts w:ascii="Times New Roman" w:hAnsi="Times New Roman" w:cs="Times New Roman"/>
          <w:sz w:val="24"/>
          <w:szCs w:val="24"/>
        </w:rPr>
        <w:t xml:space="preserve"> ensure the protection of the animals’ welfare for the period of the experiment.</w:t>
      </w:r>
    </w:p>
    <w:p w14:paraId="5F40DB45" w14:textId="61C09911" w:rsidR="001D233A" w:rsidRPr="00911257" w:rsidRDefault="00000000">
      <w:pPr>
        <w:autoSpaceDE w:val="0"/>
        <w:autoSpaceDN w:val="0"/>
        <w:adjustRightInd w:val="0"/>
        <w:spacing w:after="0" w:line="480" w:lineRule="auto"/>
        <w:jc w:val="both"/>
        <w:rPr>
          <w:rFonts w:ascii="Times New Roman" w:hAnsi="Times New Roman" w:cs="Times New Roman"/>
          <w:b/>
          <w:bCs/>
          <w:sz w:val="24"/>
          <w:szCs w:val="24"/>
        </w:rPr>
      </w:pPr>
      <w:r w:rsidRPr="00911257">
        <w:rPr>
          <w:rFonts w:ascii="Times New Roman" w:hAnsi="Times New Roman" w:cs="Times New Roman"/>
          <w:b/>
          <w:bCs/>
          <w:sz w:val="24"/>
          <w:szCs w:val="24"/>
        </w:rPr>
        <w:t>2.3 Study design</w:t>
      </w:r>
    </w:p>
    <w:p w14:paraId="5628CA65" w14:textId="124E5AB7"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sz w:val="24"/>
          <w:szCs w:val="24"/>
        </w:rPr>
        <w:t xml:space="preserve">The </w:t>
      </w:r>
      <w:r w:rsidRPr="00911257">
        <w:rPr>
          <w:rFonts w:ascii="Times New Roman" w:hAnsi="Times New Roman" w:cs="Times New Roman"/>
          <w:sz w:val="24"/>
          <w:szCs w:val="24"/>
          <w:lang w:val="en-US"/>
        </w:rPr>
        <w:t>a</w:t>
      </w:r>
      <w:r w:rsidRPr="00911257">
        <w:rPr>
          <w:rFonts w:ascii="Times New Roman" w:hAnsi="Times New Roman" w:cs="Times New Roman"/>
          <w:sz w:val="24"/>
          <w:szCs w:val="24"/>
        </w:rPr>
        <w:t>nimals were randomly allocated into seven groups (5 rats each), n = 5.</w:t>
      </w:r>
    </w:p>
    <w:p w14:paraId="75E966D8" w14:textId="77777777" w:rsidR="001D233A" w:rsidRPr="00911257" w:rsidRDefault="00000000">
      <w:pPr>
        <w:spacing w:line="480" w:lineRule="auto"/>
        <w:jc w:val="both"/>
        <w:rPr>
          <w:rFonts w:ascii="Times New Roman" w:hAnsi="Times New Roman" w:cs="Times New Roman"/>
          <w:sz w:val="24"/>
          <w:szCs w:val="24"/>
        </w:rPr>
      </w:pPr>
      <w:bookmarkStart w:id="5" w:name="_Hlk168207933"/>
      <w:r w:rsidRPr="00911257">
        <w:rPr>
          <w:rFonts w:ascii="Times New Roman" w:hAnsi="Times New Roman" w:cs="Times New Roman"/>
          <w:b/>
          <w:sz w:val="24"/>
          <w:szCs w:val="24"/>
        </w:rPr>
        <w:t>Group 1</w:t>
      </w:r>
      <w:r w:rsidRPr="00911257">
        <w:rPr>
          <w:rFonts w:ascii="Times New Roman" w:hAnsi="Times New Roman" w:cs="Times New Roman"/>
          <w:sz w:val="24"/>
          <w:szCs w:val="24"/>
        </w:rPr>
        <w:t xml:space="preserve">: ( Normal control group) received water and rat feed </w:t>
      </w:r>
    </w:p>
    <w:p w14:paraId="161B6ABA" w14:textId="79D320D1"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b/>
          <w:sz w:val="24"/>
          <w:szCs w:val="24"/>
        </w:rPr>
        <w:t>Group 2</w:t>
      </w:r>
      <w:r w:rsidRPr="00911257">
        <w:rPr>
          <w:rFonts w:ascii="Times New Roman" w:hAnsi="Times New Roman" w:cs="Times New Roman"/>
          <w:sz w:val="24"/>
          <w:szCs w:val="24"/>
        </w:rPr>
        <w:t>: Received  onion bulb extract only for 8 weeks</w:t>
      </w:r>
    </w:p>
    <w:p w14:paraId="34DA1798" w14:textId="4D3BE792"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b/>
          <w:sz w:val="24"/>
          <w:szCs w:val="24"/>
        </w:rPr>
        <w:t>Group 3</w:t>
      </w:r>
      <w:r w:rsidRPr="00911257">
        <w:rPr>
          <w:rFonts w:ascii="Times New Roman" w:hAnsi="Times New Roman" w:cs="Times New Roman"/>
          <w:sz w:val="24"/>
          <w:szCs w:val="24"/>
        </w:rPr>
        <w:t>: Received a single dose of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(0.5ml/kg body weight i</w:t>
      </w:r>
      <w:proofErr w:type="spellStart"/>
      <w:r w:rsidRPr="00911257">
        <w:rPr>
          <w:rFonts w:ascii="Times New Roman" w:hAnsi="Times New Roman" w:cs="Times New Roman"/>
          <w:sz w:val="24"/>
          <w:szCs w:val="24"/>
          <w:lang w:val="en-US"/>
        </w:rPr>
        <w:t>ntraperitoneal</w:t>
      </w:r>
      <w:proofErr w:type="spellEnd"/>
      <w:r w:rsidRPr="00911257">
        <w:rPr>
          <w:rFonts w:ascii="Times New Roman" w:hAnsi="Times New Roman" w:cs="Times New Roman"/>
          <w:sz w:val="24"/>
          <w:szCs w:val="24"/>
        </w:rPr>
        <w:t>) twice weekly for 8 weeks</w:t>
      </w:r>
      <w:r w:rsidR="00282C8B">
        <w:rPr>
          <w:rFonts w:ascii="Times New Roman" w:hAnsi="Times New Roman" w:cs="Times New Roman"/>
          <w:sz w:val="24"/>
          <w:szCs w:val="24"/>
        </w:rPr>
        <w:t>.</w:t>
      </w:r>
    </w:p>
    <w:p w14:paraId="2DC7FAA3" w14:textId="0B9293E0"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b/>
          <w:sz w:val="24"/>
          <w:szCs w:val="24"/>
        </w:rPr>
        <w:t xml:space="preserve">Group 4: </w:t>
      </w:r>
      <w:r w:rsidRPr="00911257">
        <w:rPr>
          <w:rFonts w:ascii="Times New Roman" w:hAnsi="Times New Roman" w:cs="Times New Roman"/>
          <w:sz w:val="24"/>
          <w:szCs w:val="24"/>
        </w:rPr>
        <w:t xml:space="preserve"> Received a single dose of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(0.5ml/kg body weight, intraperitoneal)  twice weekly for </w:t>
      </w:r>
      <w:r w:rsidR="003010BC">
        <w:rPr>
          <w:rFonts w:ascii="Times New Roman" w:hAnsi="Times New Roman" w:cs="Times New Roman"/>
          <w:sz w:val="24"/>
          <w:szCs w:val="24"/>
        </w:rPr>
        <w:t>5 weeks,</w:t>
      </w:r>
      <w:r w:rsidRPr="00911257">
        <w:rPr>
          <w:rFonts w:ascii="Times New Roman" w:hAnsi="Times New Roman" w:cs="Times New Roman"/>
          <w:sz w:val="24"/>
          <w:szCs w:val="24"/>
        </w:rPr>
        <w:t xml:space="preserve"> after which onion bulb extract  (100 mg/kg body weight/day) was administered orally for 3 weeks.</w:t>
      </w:r>
    </w:p>
    <w:p w14:paraId="6BE6FF93" w14:textId="06CA0D9A"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b/>
          <w:sz w:val="24"/>
          <w:szCs w:val="24"/>
        </w:rPr>
        <w:t>Group 5:</w:t>
      </w:r>
      <w:r w:rsidRPr="00911257">
        <w:rPr>
          <w:rFonts w:ascii="Times New Roman" w:hAnsi="Times New Roman" w:cs="Times New Roman"/>
          <w:sz w:val="24"/>
          <w:szCs w:val="24"/>
        </w:rPr>
        <w:t xml:space="preserve"> Received a single dose of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(0.5ml/kg body weight, i</w:t>
      </w:r>
      <w:proofErr w:type="spellStart"/>
      <w:r w:rsidRPr="00911257">
        <w:rPr>
          <w:rFonts w:ascii="Times New Roman" w:hAnsi="Times New Roman" w:cs="Times New Roman"/>
          <w:sz w:val="24"/>
          <w:szCs w:val="24"/>
          <w:lang w:val="en-US"/>
        </w:rPr>
        <w:t>ntraperitoneal</w:t>
      </w:r>
      <w:proofErr w:type="spellEnd"/>
      <w:r w:rsidRPr="00911257">
        <w:rPr>
          <w:rFonts w:ascii="Times New Roman" w:hAnsi="Times New Roman" w:cs="Times New Roman"/>
          <w:sz w:val="24"/>
          <w:szCs w:val="24"/>
        </w:rPr>
        <w:t>) twice weekly for 5 weeks</w:t>
      </w:r>
      <w:r w:rsidR="003010BC">
        <w:rPr>
          <w:rFonts w:ascii="Times New Roman" w:hAnsi="Times New Roman" w:cs="Times New Roman"/>
          <w:sz w:val="24"/>
          <w:szCs w:val="24"/>
        </w:rPr>
        <w:t>,</w:t>
      </w:r>
      <w:r w:rsidRPr="00911257">
        <w:rPr>
          <w:rFonts w:ascii="Times New Roman" w:hAnsi="Times New Roman" w:cs="Times New Roman"/>
          <w:sz w:val="24"/>
          <w:szCs w:val="24"/>
        </w:rPr>
        <w:t xml:space="preserve"> after which onion bulb extract (200 mg/kg body weight /day) was administered orally for 3 weeks.</w:t>
      </w:r>
    </w:p>
    <w:p w14:paraId="17E7ABBB" w14:textId="1078711A"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b/>
          <w:sz w:val="24"/>
          <w:szCs w:val="24"/>
        </w:rPr>
        <w:t>Group 6:</w:t>
      </w:r>
      <w:r w:rsidRPr="00911257">
        <w:rPr>
          <w:rFonts w:ascii="Times New Roman" w:hAnsi="Times New Roman" w:cs="Times New Roman"/>
          <w:sz w:val="24"/>
          <w:szCs w:val="24"/>
        </w:rPr>
        <w:t xml:space="preserve"> Received a single dose of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(0.5ml/kg body weight, i</w:t>
      </w:r>
      <w:proofErr w:type="spellStart"/>
      <w:r w:rsidRPr="00911257">
        <w:rPr>
          <w:rFonts w:ascii="Times New Roman" w:hAnsi="Times New Roman" w:cs="Times New Roman"/>
          <w:sz w:val="24"/>
          <w:szCs w:val="24"/>
          <w:lang w:val="en-US"/>
        </w:rPr>
        <w:t>ntraperitoneal</w:t>
      </w:r>
      <w:proofErr w:type="spellEnd"/>
      <w:r w:rsidRPr="00911257">
        <w:rPr>
          <w:rFonts w:ascii="Times New Roman" w:hAnsi="Times New Roman" w:cs="Times New Roman"/>
          <w:sz w:val="24"/>
          <w:szCs w:val="24"/>
        </w:rPr>
        <w:t>) twice weekly for 5 weeks</w:t>
      </w:r>
      <w:r w:rsidR="003010BC">
        <w:rPr>
          <w:rFonts w:ascii="Times New Roman" w:hAnsi="Times New Roman" w:cs="Times New Roman"/>
          <w:sz w:val="24"/>
          <w:szCs w:val="24"/>
        </w:rPr>
        <w:t>,</w:t>
      </w:r>
      <w:r w:rsidRPr="00911257">
        <w:rPr>
          <w:rFonts w:ascii="Times New Roman" w:hAnsi="Times New Roman" w:cs="Times New Roman"/>
          <w:sz w:val="24"/>
          <w:szCs w:val="24"/>
        </w:rPr>
        <w:t xml:space="preserve"> after which raw onion bulb mixed with feed</w:t>
      </w:r>
      <w:r w:rsidR="00C70B51" w:rsidRPr="00911257">
        <w:rPr>
          <w:rFonts w:ascii="Times New Roman" w:hAnsi="Times New Roman" w:cs="Times New Roman"/>
          <w:sz w:val="24"/>
          <w:szCs w:val="24"/>
        </w:rPr>
        <w:t xml:space="preserve"> (ratio</w:t>
      </w:r>
      <w:r w:rsidRPr="00911257">
        <w:rPr>
          <w:rFonts w:ascii="Times New Roman" w:hAnsi="Times New Roman" w:cs="Times New Roman"/>
          <w:sz w:val="24"/>
          <w:szCs w:val="24"/>
        </w:rPr>
        <w:t xml:space="preserve"> 30/70) was administered for 3 weeks.</w:t>
      </w:r>
    </w:p>
    <w:p w14:paraId="2DB3EC31" w14:textId="2709C571"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b/>
          <w:sz w:val="24"/>
          <w:szCs w:val="24"/>
        </w:rPr>
        <w:t xml:space="preserve">Group 7: </w:t>
      </w:r>
      <w:r w:rsidRPr="00911257">
        <w:rPr>
          <w:rFonts w:ascii="Times New Roman" w:hAnsi="Times New Roman" w:cs="Times New Roman"/>
          <w:sz w:val="24"/>
          <w:szCs w:val="24"/>
        </w:rPr>
        <w:t>Received a single dose of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(0.5ml/kg body weight, i</w:t>
      </w:r>
      <w:proofErr w:type="spellStart"/>
      <w:r w:rsidRPr="00911257">
        <w:rPr>
          <w:rFonts w:ascii="Times New Roman" w:hAnsi="Times New Roman" w:cs="Times New Roman"/>
          <w:sz w:val="24"/>
          <w:szCs w:val="24"/>
          <w:lang w:val="en-US"/>
        </w:rPr>
        <w:t>ntraperitoneal</w:t>
      </w:r>
      <w:proofErr w:type="spellEnd"/>
      <w:r w:rsidRPr="00911257">
        <w:rPr>
          <w:rFonts w:ascii="Times New Roman" w:hAnsi="Times New Roman" w:cs="Times New Roman"/>
          <w:sz w:val="24"/>
          <w:szCs w:val="24"/>
        </w:rPr>
        <w:t>)  twice weekly for 5 weeks</w:t>
      </w:r>
      <w:r w:rsidR="003010BC">
        <w:rPr>
          <w:rFonts w:ascii="Times New Roman" w:hAnsi="Times New Roman" w:cs="Times New Roman"/>
          <w:sz w:val="24"/>
          <w:szCs w:val="24"/>
        </w:rPr>
        <w:t>,</w:t>
      </w:r>
      <w:r w:rsidRPr="00911257">
        <w:rPr>
          <w:rFonts w:ascii="Times New Roman" w:hAnsi="Times New Roman" w:cs="Times New Roman"/>
          <w:sz w:val="24"/>
          <w:szCs w:val="24"/>
        </w:rPr>
        <w:t xml:space="preserve"> after which raw onion bulb mixed with feed</w:t>
      </w:r>
      <w:r w:rsidR="00CF0AA5" w:rsidRPr="00911257">
        <w:rPr>
          <w:rFonts w:ascii="Times New Roman" w:hAnsi="Times New Roman" w:cs="Times New Roman"/>
          <w:sz w:val="24"/>
          <w:szCs w:val="24"/>
        </w:rPr>
        <w:t xml:space="preserve"> (ratio </w:t>
      </w:r>
      <w:r w:rsidRPr="00911257">
        <w:rPr>
          <w:rFonts w:ascii="Times New Roman" w:hAnsi="Times New Roman" w:cs="Times New Roman"/>
          <w:sz w:val="24"/>
          <w:szCs w:val="24"/>
        </w:rPr>
        <w:t xml:space="preserve">70/30) was administered for 3 weeks. </w:t>
      </w:r>
    </w:p>
    <w:p w14:paraId="47329F0A" w14:textId="3758D18B" w:rsidR="003B4578" w:rsidRPr="003010BC" w:rsidRDefault="003B4578">
      <w:pPr>
        <w:spacing w:line="480" w:lineRule="auto"/>
        <w:jc w:val="both"/>
        <w:rPr>
          <w:rFonts w:ascii="Times New Roman" w:hAnsi="Times New Roman" w:cs="Times New Roman"/>
          <w:color w:val="000000"/>
          <w:sz w:val="24"/>
          <w:szCs w:val="24"/>
          <w:lang w:val="en-US"/>
        </w:rPr>
      </w:pPr>
      <w:r w:rsidRPr="003010BC">
        <w:rPr>
          <w:rFonts w:ascii="Times New Roman" w:hAnsi="Times New Roman" w:cs="Times New Roman"/>
          <w:color w:val="000000"/>
          <w:sz w:val="24"/>
          <w:szCs w:val="24"/>
          <w:lang w:val="en-US"/>
        </w:rPr>
        <w:t>CCl4 was prepared and administered according to the study of Zhang et al (2019) [27]</w:t>
      </w:r>
      <w:r w:rsidR="003010BC">
        <w:rPr>
          <w:rFonts w:ascii="Times New Roman" w:hAnsi="Times New Roman" w:cs="Times New Roman"/>
          <w:color w:val="000000"/>
          <w:sz w:val="24"/>
          <w:szCs w:val="24"/>
          <w:lang w:val="en-US"/>
        </w:rPr>
        <w:t>.</w:t>
      </w:r>
    </w:p>
    <w:bookmarkEnd w:id="5"/>
    <w:p w14:paraId="1EFA6CB4" w14:textId="09FE005C" w:rsidR="00257F12" w:rsidRPr="00911257" w:rsidRDefault="00000000" w:rsidP="00257F12">
      <w:pPr>
        <w:pStyle w:val="Pa2"/>
        <w:spacing w:line="480" w:lineRule="auto"/>
        <w:jc w:val="both"/>
        <w:rPr>
          <w:b/>
          <w:iCs/>
        </w:rPr>
      </w:pPr>
      <w:r w:rsidRPr="00911257">
        <w:rPr>
          <w:b/>
          <w:iCs/>
        </w:rPr>
        <w:t xml:space="preserve">2.4 </w:t>
      </w:r>
      <w:r w:rsidR="00257F12" w:rsidRPr="00911257">
        <w:rPr>
          <w:b/>
          <w:iCs/>
        </w:rPr>
        <w:t xml:space="preserve">Reverse transcription- polymerase chain reaction </w:t>
      </w:r>
    </w:p>
    <w:p w14:paraId="2568F397" w14:textId="3CE84523" w:rsidR="00257F12" w:rsidRPr="00911257" w:rsidRDefault="00257F12" w:rsidP="00257F12">
      <w:pPr>
        <w:pStyle w:val="Default"/>
        <w:spacing w:line="360" w:lineRule="auto"/>
        <w:jc w:val="both"/>
      </w:pPr>
      <w:r w:rsidRPr="00911257">
        <w:rPr>
          <w:lang w:val="en-US"/>
        </w:rPr>
        <w:t xml:space="preserve">Total RNA was isolated from whole tissues following a method described by </w:t>
      </w:r>
      <w:proofErr w:type="spellStart"/>
      <w:r w:rsidRPr="00911257">
        <w:rPr>
          <w:lang w:val="en-US"/>
        </w:rPr>
        <w:t>Omotuyi</w:t>
      </w:r>
      <w:proofErr w:type="spellEnd"/>
      <w:r w:rsidRPr="00911257">
        <w:rPr>
          <w:lang w:val="en-US"/>
        </w:rPr>
        <w:t xml:space="preserve"> </w:t>
      </w:r>
      <w:r w:rsidRPr="00911257">
        <w:rPr>
          <w:i/>
          <w:lang w:val="en-US"/>
        </w:rPr>
        <w:t>et al</w:t>
      </w:r>
      <w:r w:rsidRPr="00911257">
        <w:rPr>
          <w:i/>
        </w:rPr>
        <w:t xml:space="preserve">. </w:t>
      </w:r>
      <w:r w:rsidRPr="00911257">
        <w:rPr>
          <w:color w:val="auto"/>
        </w:rPr>
        <w:t xml:space="preserve">[13]. </w:t>
      </w:r>
      <w:r w:rsidRPr="00911257">
        <w:rPr>
          <w:lang w:val="en-US"/>
        </w:rPr>
        <w:t>Briefly,</w:t>
      </w:r>
      <w:r w:rsidRPr="00911257">
        <w:t xml:space="preserve"> liver</w:t>
      </w:r>
      <w:r w:rsidRPr="00911257">
        <w:rPr>
          <w:lang w:val="en-US"/>
        </w:rPr>
        <w:t xml:space="preserve"> tissues were homogenized in cold (</w:t>
      </w:r>
      <w:r w:rsidRPr="00911257">
        <w:rPr>
          <w:u w:color="000000"/>
        </w:rPr>
        <w:t xml:space="preserve">4 </w:t>
      </w:r>
      <w:r w:rsidRPr="00911257">
        <w:rPr>
          <w:u w:color="000000"/>
          <w:lang w:val="en-US"/>
        </w:rPr>
        <w:t>°</w:t>
      </w:r>
      <w:r w:rsidRPr="00911257">
        <w:rPr>
          <w:u w:color="000000"/>
        </w:rPr>
        <w:t>C</w:t>
      </w:r>
      <w:r w:rsidRPr="00911257">
        <w:rPr>
          <w:lang w:val="en-US"/>
        </w:rPr>
        <w:t>) TRI</w:t>
      </w:r>
      <w:r w:rsidRPr="00911257">
        <w:t>zol</w:t>
      </w:r>
      <w:r w:rsidRPr="00911257">
        <w:rPr>
          <w:lang w:val="en-US"/>
        </w:rPr>
        <w:t xml:space="preserve"> reagent (</w:t>
      </w:r>
      <w:proofErr w:type="spellStart"/>
      <w:r w:rsidRPr="00911257">
        <w:rPr>
          <w:lang w:val="en-US"/>
        </w:rPr>
        <w:t>Zymo</w:t>
      </w:r>
      <w:proofErr w:type="spellEnd"/>
      <w:r w:rsidRPr="00911257">
        <w:rPr>
          <w:lang w:val="en-US"/>
        </w:rPr>
        <w:t xml:space="preserve"> Research, USA</w:t>
      </w:r>
      <w:r w:rsidRPr="00911257">
        <w:t xml:space="preserve">) and used for </w:t>
      </w:r>
      <w:r w:rsidRPr="00911257">
        <w:rPr>
          <w:color w:val="auto"/>
        </w:rPr>
        <w:t>AFP, HMGCoA reductase, marker of proliferation Ki-67 (MKI67)</w:t>
      </w:r>
      <w:r w:rsidR="003010BC">
        <w:rPr>
          <w:color w:val="auto"/>
        </w:rPr>
        <w:t>, and TNF-α gene expression, with β- β-actin used as the housekeeping</w:t>
      </w:r>
      <w:r w:rsidRPr="00911257">
        <w:t xml:space="preserve"> gene.  </w:t>
      </w:r>
      <w:r w:rsidRPr="00911257">
        <w:rPr>
          <w:lang w:val="en-US"/>
        </w:rPr>
        <w:t xml:space="preserve">DNA contamination was removed from RNA following </w:t>
      </w:r>
      <w:r w:rsidR="003010BC">
        <w:rPr>
          <w:lang w:val="en-US"/>
        </w:rPr>
        <w:t>DNase</w:t>
      </w:r>
      <w:r w:rsidRPr="00911257">
        <w:rPr>
          <w:lang w:val="en-US"/>
        </w:rPr>
        <w:t xml:space="preserve"> I treatment (NEB) as specified by the manufacturer</w:t>
      </w:r>
      <w:r w:rsidRPr="00911257">
        <w:t xml:space="preserve">. </w:t>
      </w:r>
      <w:r w:rsidRPr="00911257">
        <w:rPr>
          <w:lang w:val="en-US"/>
        </w:rPr>
        <w:t xml:space="preserve">DNA-free RNA was converted to cDNA using </w:t>
      </w:r>
      <w:r w:rsidR="003010BC">
        <w:rPr>
          <w:lang w:val="en-US"/>
        </w:rPr>
        <w:t>the M-</w:t>
      </w:r>
      <w:proofErr w:type="spellStart"/>
      <w:r w:rsidR="003010BC">
        <w:rPr>
          <w:lang w:val="en-US"/>
        </w:rPr>
        <w:t>MuLV</w:t>
      </w:r>
      <w:proofErr w:type="spellEnd"/>
      <w:r w:rsidR="003010BC">
        <w:rPr>
          <w:lang w:val="en-US"/>
        </w:rPr>
        <w:t xml:space="preserve"> Reverse Transcriptase</w:t>
      </w:r>
      <w:r w:rsidRPr="00911257">
        <w:rPr>
          <w:lang w:val="en-US"/>
        </w:rPr>
        <w:t xml:space="preserve"> Kit (NEB)</w:t>
      </w:r>
      <w:r w:rsidRPr="00911257">
        <w:t xml:space="preserve">. </w:t>
      </w:r>
      <w:r w:rsidRPr="00911257">
        <w:rPr>
          <w:lang w:val="en-US"/>
        </w:rPr>
        <w:t>The reaction proceeded at room temperature. Inactivation of M-</w:t>
      </w:r>
      <w:proofErr w:type="spellStart"/>
      <w:r w:rsidRPr="00911257">
        <w:rPr>
          <w:lang w:val="en-US"/>
        </w:rPr>
        <w:t>MuLV</w:t>
      </w:r>
      <w:proofErr w:type="spellEnd"/>
      <w:r w:rsidRPr="00911257">
        <w:rPr>
          <w:lang w:val="en-US"/>
        </w:rPr>
        <w:t xml:space="preserve"> Reverse transcriptase was performed at 65°</w:t>
      </w:r>
      <w:r w:rsidRPr="00911257">
        <w:t>C/20 min.</w:t>
      </w:r>
    </w:p>
    <w:p w14:paraId="46559E1A" w14:textId="68B35411" w:rsidR="00257F12" w:rsidRPr="00911257" w:rsidRDefault="00257F12" w:rsidP="00257F12">
      <w:pPr>
        <w:pStyle w:val="Default"/>
        <w:spacing w:line="360" w:lineRule="auto"/>
        <w:jc w:val="both"/>
      </w:pPr>
      <w:r w:rsidRPr="00911257">
        <w:rPr>
          <w:lang w:val="en-US"/>
        </w:rPr>
        <w:t xml:space="preserve">PCR amplification for the determination of genes </w:t>
      </w:r>
      <w:r w:rsidRPr="00911257">
        <w:t xml:space="preserve">was carried out using </w:t>
      </w:r>
      <w:r w:rsidRPr="00911257">
        <w:rPr>
          <w:lang w:val="en-US"/>
        </w:rPr>
        <w:t>Ready Mix Taq PCR master mix (One Taq Quick-Load 2x, master mix, NEB</w:t>
      </w:r>
      <w:r w:rsidRPr="00911257">
        <w:t>)</w:t>
      </w:r>
      <w:r w:rsidR="003010BC">
        <w:t>,</w:t>
      </w:r>
      <w:r w:rsidRPr="00911257">
        <w:t xml:space="preserve"> </w:t>
      </w:r>
      <w:r w:rsidRPr="00911257">
        <w:rPr>
          <w:lang w:val="en-US"/>
        </w:rPr>
        <w:t>whose primers (Primer3 software) are</w:t>
      </w:r>
      <w:r w:rsidRPr="00911257">
        <w:t xml:space="preserve"> listed in Table 1 </w:t>
      </w:r>
      <w:r w:rsidRPr="00911257">
        <w:rPr>
          <w:lang w:val="en-US"/>
        </w:rPr>
        <w:t>below</w:t>
      </w:r>
      <w:r w:rsidRPr="00911257">
        <w:t xml:space="preserve">. </w:t>
      </w:r>
      <w:r w:rsidRPr="00911257">
        <w:rPr>
          <w:lang w:val="en-US"/>
        </w:rPr>
        <w:t>PCR amplification was performed in a total of 25 µl reaction mixture</w:t>
      </w:r>
      <w:r w:rsidRPr="00911257">
        <w:t xml:space="preserve">. </w:t>
      </w:r>
      <w:r w:rsidRPr="00911257">
        <w:rPr>
          <w:lang w:val="en-US"/>
        </w:rPr>
        <w:t xml:space="preserve">Initial denaturation at 95 °C for 5 minutes was followed by 20 cycles of amplification (denaturation at 95 °C for 30 </w:t>
      </w:r>
      <w:r w:rsidRPr="00911257">
        <w:t xml:space="preserve">seconds, annealing </w:t>
      </w:r>
      <w:r w:rsidRPr="00911257">
        <w:rPr>
          <w:lang w:val="en-US"/>
        </w:rPr>
        <w:t>for 30 seconds</w:t>
      </w:r>
      <w:r w:rsidR="003010BC">
        <w:rPr>
          <w:lang w:val="en-US"/>
        </w:rPr>
        <w:t>,</w:t>
      </w:r>
      <w:r w:rsidRPr="00911257">
        <w:rPr>
          <w:lang w:val="en-US"/>
        </w:rPr>
        <w:t xml:space="preserve"> and extension at 72 °C for 60 seconds) and ending with final extension at 72 °C for 10 minutes. The amplicons were resolved on </w:t>
      </w:r>
      <w:r w:rsidR="003010BC">
        <w:rPr>
          <w:lang w:val="en-US"/>
        </w:rPr>
        <w:t>a 1.5% agarose gel (Cleaver Scientific Limited) in Tris (RGT reagent, China</w:t>
      </w:r>
      <w:r w:rsidRPr="00911257">
        <w:rPr>
          <w:lang w:val="en-US"/>
        </w:rPr>
        <w:t>)</w:t>
      </w:r>
      <w:r w:rsidRPr="00911257">
        <w:t xml:space="preserve"> </w:t>
      </w:r>
      <w:r w:rsidRPr="00911257">
        <w:rPr>
          <w:lang w:val="en-US"/>
        </w:rPr>
        <w:t>-Borate (JHD c</w:t>
      </w:r>
      <w:r w:rsidRPr="00911257">
        <w:t>hemicals, China</w:t>
      </w:r>
      <w:r w:rsidRPr="00911257">
        <w:rPr>
          <w:lang w:val="en-US"/>
        </w:rPr>
        <w:t>)</w:t>
      </w:r>
      <w:r w:rsidRPr="00911257">
        <w:t xml:space="preserve"> </w:t>
      </w:r>
      <w:r w:rsidRPr="00911257">
        <w:rPr>
          <w:lang w:val="en-US"/>
        </w:rPr>
        <w:t>-EDTA buffer (pH 8.4)</w:t>
      </w:r>
      <w:r w:rsidRPr="00911257">
        <w:t xml:space="preserve"> </w:t>
      </w:r>
      <w:r w:rsidRPr="00911257">
        <w:rPr>
          <w:color w:val="auto"/>
        </w:rPr>
        <w:t>[14].</w:t>
      </w:r>
    </w:p>
    <w:p w14:paraId="03F5D74E" w14:textId="4A9C3DD9" w:rsidR="000F2757" w:rsidRPr="000F2757" w:rsidRDefault="000F2757" w:rsidP="000F2757">
      <w:pPr>
        <w:pStyle w:val="Caption"/>
        <w:keepNext/>
        <w:rPr>
          <w:b/>
        </w:rPr>
      </w:pPr>
      <w:bookmarkStart w:id="6" w:name="_Hlk190714987"/>
      <w:r>
        <w:t xml:space="preserve">Tab </w:t>
      </w:r>
      <w:r>
        <w:fldChar w:fldCharType="begin"/>
      </w:r>
      <w:r>
        <w:instrText xml:space="preserve"> SEQ Tabili \* ARABIC </w:instrText>
      </w:r>
      <w:r>
        <w:fldChar w:fldCharType="separate"/>
      </w:r>
      <w:r w:rsidR="00E62C2C">
        <w:rPr>
          <w:noProof/>
        </w:rPr>
        <w:t>1</w:t>
      </w:r>
      <w:r>
        <w:fldChar w:fldCharType="end"/>
      </w:r>
      <w:r>
        <w:t xml:space="preserve">. </w:t>
      </w:r>
      <w:r w:rsidRPr="000F2757">
        <w:rPr>
          <w:b/>
          <w:lang w:val="en-US"/>
        </w:rPr>
        <w:t>Gene expression analysis by RT-PCR of the Primer sequences of the studied genes.</w:t>
      </w: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 1. Gene expression analysis by RT-PCR of the Primer sequences of the studied genes."/>
      </w:tblPr>
      <w:tblGrid>
        <w:gridCol w:w="2448"/>
        <w:gridCol w:w="4050"/>
        <w:gridCol w:w="3600"/>
      </w:tblGrid>
      <w:tr w:rsidR="00267DEC" w14:paraId="59A9B8F9" w14:textId="77777777" w:rsidTr="00AD05D2">
        <w:tc>
          <w:tcPr>
            <w:tcW w:w="2448" w:type="dxa"/>
            <w:tcBorders>
              <w:top w:val="single" w:sz="4" w:space="0" w:color="auto"/>
              <w:bottom w:val="single" w:sz="4" w:space="0" w:color="auto"/>
            </w:tcBorders>
          </w:tcPr>
          <w:bookmarkEnd w:id="6"/>
          <w:p w14:paraId="00B617A8" w14:textId="21367F81" w:rsidR="00267DEC" w:rsidRDefault="00267DEC" w:rsidP="00267DEC">
            <w:pPr>
              <w:pStyle w:val="Default"/>
              <w:spacing w:line="480" w:lineRule="auto"/>
              <w:rPr>
                <w:color w:val="auto"/>
              </w:rPr>
            </w:pPr>
            <w:r w:rsidRPr="00267DEC">
              <w:rPr>
                <w:b/>
                <w:color w:val="auto"/>
              </w:rPr>
              <w:t>Name (Gene ID</w:t>
            </w:r>
          </w:p>
        </w:tc>
        <w:tc>
          <w:tcPr>
            <w:tcW w:w="4050" w:type="dxa"/>
            <w:tcBorders>
              <w:top w:val="single" w:sz="4" w:space="0" w:color="auto"/>
              <w:bottom w:val="single" w:sz="4" w:space="0" w:color="auto"/>
            </w:tcBorders>
          </w:tcPr>
          <w:p w14:paraId="64B64027" w14:textId="6333C14C" w:rsidR="00267DEC" w:rsidRDefault="00267DEC" w:rsidP="00267DEC">
            <w:pPr>
              <w:pStyle w:val="Default"/>
              <w:spacing w:line="480" w:lineRule="auto"/>
              <w:rPr>
                <w:color w:val="auto"/>
              </w:rPr>
            </w:pPr>
            <w:r w:rsidRPr="00267DEC">
              <w:rPr>
                <w:b/>
                <w:color w:val="auto"/>
              </w:rPr>
              <w:t xml:space="preserve">Sequence for </w:t>
            </w:r>
            <w:r w:rsidR="0008433B">
              <w:rPr>
                <w:b/>
                <w:color w:val="auto"/>
              </w:rPr>
              <w:t xml:space="preserve">the </w:t>
            </w:r>
            <w:r w:rsidRPr="00267DEC">
              <w:rPr>
                <w:b/>
                <w:color w:val="auto"/>
              </w:rPr>
              <w:t>Forward primer</w:t>
            </w:r>
          </w:p>
        </w:tc>
        <w:tc>
          <w:tcPr>
            <w:tcW w:w="3600" w:type="dxa"/>
            <w:tcBorders>
              <w:top w:val="single" w:sz="4" w:space="0" w:color="auto"/>
              <w:bottom w:val="single" w:sz="4" w:space="0" w:color="auto"/>
            </w:tcBorders>
          </w:tcPr>
          <w:p w14:paraId="3EC7F3E2" w14:textId="2E993396" w:rsidR="00267DEC" w:rsidRDefault="00267DEC" w:rsidP="00267DEC">
            <w:pPr>
              <w:pStyle w:val="Default"/>
              <w:spacing w:line="480" w:lineRule="auto"/>
              <w:rPr>
                <w:color w:val="auto"/>
              </w:rPr>
            </w:pPr>
            <w:r w:rsidRPr="00267DEC">
              <w:rPr>
                <w:b/>
                <w:color w:val="auto"/>
              </w:rPr>
              <w:t>Sequence for Reverse primer</w:t>
            </w:r>
          </w:p>
        </w:tc>
      </w:tr>
      <w:tr w:rsidR="00267DEC" w14:paraId="7AD30416" w14:textId="77777777" w:rsidTr="00AD05D2">
        <w:tc>
          <w:tcPr>
            <w:tcW w:w="2448" w:type="dxa"/>
            <w:tcBorders>
              <w:top w:val="single" w:sz="4" w:space="0" w:color="auto"/>
            </w:tcBorders>
          </w:tcPr>
          <w:p w14:paraId="5F2A0AFC" w14:textId="04D3928E" w:rsidR="00267DEC" w:rsidRDefault="00267DEC" w:rsidP="00267DEC">
            <w:pPr>
              <w:pStyle w:val="Default"/>
              <w:spacing w:line="480" w:lineRule="auto"/>
              <w:rPr>
                <w:color w:val="auto"/>
              </w:rPr>
            </w:pPr>
            <w:r w:rsidRPr="00267DEC">
              <w:rPr>
                <w:color w:val="auto"/>
              </w:rPr>
              <w:t>TNF-α (24835)</w:t>
            </w:r>
          </w:p>
        </w:tc>
        <w:tc>
          <w:tcPr>
            <w:tcW w:w="4050" w:type="dxa"/>
            <w:tcBorders>
              <w:top w:val="single" w:sz="4" w:space="0" w:color="auto"/>
            </w:tcBorders>
          </w:tcPr>
          <w:p w14:paraId="6AF46047" w14:textId="492820CF" w:rsidR="00267DEC" w:rsidRDefault="0008433B" w:rsidP="0008433B">
            <w:pPr>
              <w:pStyle w:val="Default"/>
              <w:spacing w:line="480" w:lineRule="auto"/>
              <w:rPr>
                <w:color w:val="auto"/>
              </w:rPr>
            </w:pPr>
            <w:proofErr w:type="spellStart"/>
            <w:r w:rsidRPr="0008433B">
              <w:rPr>
                <w:color w:val="auto"/>
                <w:lang w:val="fr-FR"/>
              </w:rPr>
              <w:t>Aagtagtggcctggattgcg</w:t>
            </w:r>
            <w:proofErr w:type="spellEnd"/>
          </w:p>
        </w:tc>
        <w:tc>
          <w:tcPr>
            <w:tcW w:w="3600" w:type="dxa"/>
            <w:tcBorders>
              <w:top w:val="single" w:sz="4" w:space="0" w:color="auto"/>
            </w:tcBorders>
          </w:tcPr>
          <w:p w14:paraId="3C1E71DD" w14:textId="5EA680B4" w:rsidR="00267DEC" w:rsidRDefault="0008433B" w:rsidP="0008433B">
            <w:pPr>
              <w:pStyle w:val="Default"/>
              <w:spacing w:line="480" w:lineRule="auto"/>
              <w:rPr>
                <w:color w:val="auto"/>
              </w:rPr>
            </w:pPr>
            <w:r w:rsidRPr="0008433B">
              <w:rPr>
                <w:color w:val="auto"/>
                <w:lang w:val="de-DE"/>
              </w:rPr>
              <w:t>Actcaggcatcgacattccg</w:t>
            </w:r>
          </w:p>
        </w:tc>
      </w:tr>
      <w:tr w:rsidR="00267DEC" w14:paraId="608B9B32" w14:textId="77777777" w:rsidTr="0008433B">
        <w:tc>
          <w:tcPr>
            <w:tcW w:w="2448" w:type="dxa"/>
          </w:tcPr>
          <w:p w14:paraId="0C50B9AE" w14:textId="13FCC652" w:rsidR="00267DEC" w:rsidRDefault="0008433B" w:rsidP="0008433B">
            <w:pPr>
              <w:pStyle w:val="Default"/>
              <w:spacing w:line="480" w:lineRule="auto"/>
              <w:rPr>
                <w:color w:val="auto"/>
              </w:rPr>
            </w:pPr>
            <w:r w:rsidRPr="0008433B">
              <w:rPr>
                <w:color w:val="auto"/>
              </w:rPr>
              <w:t>AFP (24177)</w:t>
            </w:r>
          </w:p>
        </w:tc>
        <w:tc>
          <w:tcPr>
            <w:tcW w:w="4050" w:type="dxa"/>
          </w:tcPr>
          <w:p w14:paraId="0FEFFB17" w14:textId="48243DFC" w:rsidR="00267DEC" w:rsidRDefault="0008433B" w:rsidP="0008433B">
            <w:pPr>
              <w:pStyle w:val="Default"/>
              <w:spacing w:line="480" w:lineRule="auto"/>
              <w:rPr>
                <w:color w:val="auto"/>
              </w:rPr>
            </w:pPr>
            <w:proofErr w:type="spellStart"/>
            <w:r w:rsidRPr="0008433B">
              <w:rPr>
                <w:color w:val="auto"/>
                <w:lang w:val="fr-FR"/>
              </w:rPr>
              <w:t>Agtggagcgcatccatttcc</w:t>
            </w:r>
            <w:proofErr w:type="spellEnd"/>
          </w:p>
        </w:tc>
        <w:tc>
          <w:tcPr>
            <w:tcW w:w="3600" w:type="dxa"/>
          </w:tcPr>
          <w:p w14:paraId="048061A6" w14:textId="6DFC63AC" w:rsidR="00267DEC" w:rsidRDefault="0008433B" w:rsidP="0008433B">
            <w:pPr>
              <w:pStyle w:val="Default"/>
              <w:rPr>
                <w:color w:val="auto"/>
              </w:rPr>
            </w:pPr>
            <w:r w:rsidRPr="0008433B">
              <w:rPr>
                <w:lang w:val="de-DE"/>
              </w:rPr>
              <w:t>Caacgacaatggtagctacgttaaa</w:t>
            </w:r>
          </w:p>
        </w:tc>
      </w:tr>
      <w:tr w:rsidR="00267DEC" w14:paraId="01D1463D" w14:textId="77777777" w:rsidTr="0008433B">
        <w:tc>
          <w:tcPr>
            <w:tcW w:w="2448" w:type="dxa"/>
          </w:tcPr>
          <w:p w14:paraId="66CDBB75" w14:textId="04E649DE" w:rsidR="00267DEC" w:rsidRDefault="0008433B" w:rsidP="0008433B">
            <w:pPr>
              <w:pStyle w:val="Default"/>
              <w:spacing w:line="480" w:lineRule="auto"/>
              <w:rPr>
                <w:color w:val="auto"/>
              </w:rPr>
            </w:pPr>
            <w:r w:rsidRPr="0008433B">
              <w:rPr>
                <w:color w:val="auto"/>
              </w:rPr>
              <w:t>HMG-CoA (24450)</w:t>
            </w:r>
          </w:p>
        </w:tc>
        <w:tc>
          <w:tcPr>
            <w:tcW w:w="4050" w:type="dxa"/>
          </w:tcPr>
          <w:p w14:paraId="7D9D5FBA" w14:textId="22B00D2B" w:rsidR="00267DEC" w:rsidRDefault="0008433B" w:rsidP="0008433B">
            <w:pPr>
              <w:pStyle w:val="Default"/>
              <w:spacing w:line="480" w:lineRule="auto"/>
              <w:rPr>
                <w:color w:val="auto"/>
              </w:rPr>
            </w:pPr>
            <w:proofErr w:type="spellStart"/>
            <w:r w:rsidRPr="0008433B">
              <w:rPr>
                <w:color w:val="auto"/>
                <w:lang w:val="fr-FR"/>
              </w:rPr>
              <w:t>Tgcagagcgatcagtcttgg</w:t>
            </w:r>
            <w:proofErr w:type="spellEnd"/>
          </w:p>
        </w:tc>
        <w:tc>
          <w:tcPr>
            <w:tcW w:w="3600" w:type="dxa"/>
          </w:tcPr>
          <w:p w14:paraId="196E55D0" w14:textId="0688AFD4" w:rsidR="00267DEC" w:rsidRDefault="0008433B" w:rsidP="0008433B">
            <w:pPr>
              <w:pStyle w:val="Default"/>
              <w:rPr>
                <w:color w:val="auto"/>
              </w:rPr>
            </w:pPr>
            <w:r w:rsidRPr="0008433B">
              <w:rPr>
                <w:lang w:val="de-DE"/>
              </w:rPr>
              <w:t>Ctgagtcacaagcacgagga</w:t>
            </w:r>
          </w:p>
        </w:tc>
      </w:tr>
      <w:tr w:rsidR="00267DEC" w14:paraId="6A1631C3" w14:textId="77777777" w:rsidTr="0008433B">
        <w:tc>
          <w:tcPr>
            <w:tcW w:w="2448" w:type="dxa"/>
          </w:tcPr>
          <w:p w14:paraId="548038AC" w14:textId="29911DB2" w:rsidR="00267DEC" w:rsidRDefault="0008433B" w:rsidP="0008433B">
            <w:pPr>
              <w:pStyle w:val="Default"/>
              <w:spacing w:line="480" w:lineRule="auto"/>
              <w:rPr>
                <w:color w:val="auto"/>
              </w:rPr>
            </w:pPr>
            <w:r w:rsidRPr="0008433B">
              <w:rPr>
                <w:color w:val="auto"/>
              </w:rPr>
              <w:t>MKI67 (291234)</w:t>
            </w:r>
          </w:p>
        </w:tc>
        <w:tc>
          <w:tcPr>
            <w:tcW w:w="4050" w:type="dxa"/>
          </w:tcPr>
          <w:p w14:paraId="560B0643" w14:textId="04754A4D" w:rsidR="00267DEC" w:rsidRDefault="0008433B" w:rsidP="0008433B">
            <w:pPr>
              <w:pStyle w:val="Default"/>
              <w:spacing w:line="480" w:lineRule="auto"/>
              <w:rPr>
                <w:color w:val="auto"/>
              </w:rPr>
            </w:pPr>
            <w:proofErr w:type="spellStart"/>
            <w:r w:rsidRPr="0008433B">
              <w:rPr>
                <w:color w:val="auto"/>
                <w:lang w:val="fr-FR"/>
              </w:rPr>
              <w:t>Ggtttccagacaccagaccat</w:t>
            </w:r>
            <w:proofErr w:type="spellEnd"/>
          </w:p>
        </w:tc>
        <w:tc>
          <w:tcPr>
            <w:tcW w:w="3600" w:type="dxa"/>
          </w:tcPr>
          <w:p w14:paraId="7FFC18C5" w14:textId="56F5F001" w:rsidR="00267DEC" w:rsidRDefault="0008433B" w:rsidP="0008433B">
            <w:pPr>
              <w:pStyle w:val="Default"/>
              <w:spacing w:line="480" w:lineRule="auto"/>
              <w:rPr>
                <w:color w:val="auto"/>
              </w:rPr>
            </w:pPr>
            <w:r w:rsidRPr="0008433B">
              <w:rPr>
                <w:color w:val="auto"/>
                <w:lang w:val="de-DE"/>
              </w:rPr>
              <w:t>Gggttctaactggtcttcctgg</w:t>
            </w:r>
          </w:p>
        </w:tc>
      </w:tr>
      <w:tr w:rsidR="00267DEC" w14:paraId="6830422C" w14:textId="77777777" w:rsidTr="00AD05D2">
        <w:trPr>
          <w:trHeight w:val="422"/>
        </w:trPr>
        <w:tc>
          <w:tcPr>
            <w:tcW w:w="2448" w:type="dxa"/>
            <w:tcBorders>
              <w:bottom w:val="single" w:sz="4" w:space="0" w:color="auto"/>
            </w:tcBorders>
          </w:tcPr>
          <w:p w14:paraId="707FEB11" w14:textId="38C378E9" w:rsidR="00267DEC" w:rsidRDefault="0008433B" w:rsidP="0008433B">
            <w:pPr>
              <w:pStyle w:val="Default"/>
              <w:spacing w:line="480" w:lineRule="auto"/>
              <w:rPr>
                <w:color w:val="auto"/>
              </w:rPr>
            </w:pPr>
            <w:r w:rsidRPr="0008433B">
              <w:rPr>
                <w:color w:val="auto"/>
              </w:rPr>
              <w:t>β- actin (81822)</w:t>
            </w:r>
          </w:p>
        </w:tc>
        <w:tc>
          <w:tcPr>
            <w:tcW w:w="4050" w:type="dxa"/>
            <w:tcBorders>
              <w:bottom w:val="single" w:sz="4" w:space="0" w:color="auto"/>
            </w:tcBorders>
          </w:tcPr>
          <w:p w14:paraId="7669D439" w14:textId="7E6BB114" w:rsidR="00267DEC" w:rsidRDefault="0008433B" w:rsidP="0008433B">
            <w:pPr>
              <w:pStyle w:val="Default"/>
              <w:spacing w:line="480" w:lineRule="auto"/>
              <w:rPr>
                <w:color w:val="auto"/>
              </w:rPr>
            </w:pPr>
            <w:proofErr w:type="spellStart"/>
            <w:r w:rsidRPr="0008433B">
              <w:rPr>
                <w:color w:val="auto"/>
                <w:lang w:val="fr-FR"/>
              </w:rPr>
              <w:t>Ccaccagttcgccatggat</w:t>
            </w:r>
            <w:proofErr w:type="spellEnd"/>
          </w:p>
        </w:tc>
        <w:tc>
          <w:tcPr>
            <w:tcW w:w="3600" w:type="dxa"/>
            <w:tcBorders>
              <w:bottom w:val="single" w:sz="4" w:space="0" w:color="auto"/>
            </w:tcBorders>
          </w:tcPr>
          <w:p w14:paraId="54FF8205" w14:textId="5EEBC7E6" w:rsidR="00267DEC" w:rsidRDefault="0008433B" w:rsidP="0008433B">
            <w:pPr>
              <w:pStyle w:val="Default"/>
              <w:rPr>
                <w:color w:val="auto"/>
              </w:rPr>
            </w:pPr>
            <w:r w:rsidRPr="0008433B">
              <w:rPr>
                <w:lang w:val="de-DE"/>
              </w:rPr>
              <w:t>Cccaccatcacaccctgg</w:t>
            </w:r>
          </w:p>
        </w:tc>
      </w:tr>
    </w:tbl>
    <w:p w14:paraId="4496FCE7" w14:textId="77777777" w:rsidR="001D233A" w:rsidRPr="00911257" w:rsidRDefault="001D233A">
      <w:pPr>
        <w:pStyle w:val="Default"/>
        <w:spacing w:line="480" w:lineRule="auto"/>
        <w:rPr>
          <w:color w:val="auto"/>
        </w:rPr>
      </w:pPr>
    </w:p>
    <w:p w14:paraId="6F7111FE" w14:textId="7527013E" w:rsidR="001D233A" w:rsidRPr="00911257" w:rsidRDefault="00000000">
      <w:pPr>
        <w:pStyle w:val="Pa2"/>
        <w:spacing w:line="480" w:lineRule="auto"/>
        <w:jc w:val="both"/>
        <w:rPr>
          <w:b/>
        </w:rPr>
      </w:pPr>
      <w:r w:rsidRPr="00911257">
        <w:rPr>
          <w:b/>
          <w:iCs/>
        </w:rPr>
        <w:t xml:space="preserve">2.5 Histopathological examination </w:t>
      </w:r>
    </w:p>
    <w:p w14:paraId="5FCC2293" w14:textId="59BBFEF4" w:rsidR="001D233A" w:rsidRPr="00911257" w:rsidRDefault="00000000">
      <w:pPr>
        <w:spacing w:line="480" w:lineRule="auto"/>
        <w:rPr>
          <w:rFonts w:ascii="Times New Roman" w:hAnsi="Times New Roman" w:cs="Times New Roman"/>
          <w:bCs/>
          <w:sz w:val="24"/>
          <w:szCs w:val="24"/>
        </w:rPr>
      </w:pPr>
      <w:r w:rsidRPr="00911257">
        <w:rPr>
          <w:rFonts w:ascii="Times New Roman" w:hAnsi="Times New Roman" w:cs="Times New Roman"/>
          <w:sz w:val="24"/>
          <w:szCs w:val="24"/>
        </w:rPr>
        <w:t xml:space="preserve">The excised liver tissue was fixed in 10% neutral buffered formalin and embedded in paraffin wax. Sections </w:t>
      </w:r>
      <w:r w:rsidR="00AD05D2">
        <w:rPr>
          <w:rFonts w:ascii="Times New Roman" w:hAnsi="Times New Roman" w:cs="Times New Roman"/>
          <w:sz w:val="24"/>
          <w:szCs w:val="24"/>
        </w:rPr>
        <w:t xml:space="preserve">4 μm thick were stained with Hematoxylin and Eosin (H and E) and examined using a </w:t>
      </w:r>
      <w:r w:rsidRPr="00911257">
        <w:rPr>
          <w:rFonts w:ascii="Times New Roman" w:hAnsi="Times New Roman" w:cs="Times New Roman"/>
          <w:sz w:val="24"/>
          <w:szCs w:val="24"/>
        </w:rPr>
        <w:t>binocular Olympus CX31 microscope.</w:t>
      </w:r>
    </w:p>
    <w:p w14:paraId="3557516C" w14:textId="645E3FA1" w:rsidR="001D233A" w:rsidRPr="00911257" w:rsidRDefault="00000000">
      <w:pPr>
        <w:autoSpaceDE w:val="0"/>
        <w:autoSpaceDN w:val="0"/>
        <w:adjustRightInd w:val="0"/>
        <w:spacing w:after="0" w:line="480" w:lineRule="auto"/>
        <w:jc w:val="both"/>
        <w:rPr>
          <w:rFonts w:ascii="Times New Roman" w:hAnsi="Times New Roman" w:cs="Times New Roman"/>
          <w:b/>
          <w:sz w:val="24"/>
          <w:szCs w:val="24"/>
        </w:rPr>
      </w:pPr>
      <w:r w:rsidRPr="00911257">
        <w:rPr>
          <w:rFonts w:ascii="Times New Roman" w:hAnsi="Times New Roman" w:cs="Times New Roman"/>
          <w:b/>
          <w:iCs/>
          <w:sz w:val="24"/>
          <w:szCs w:val="24"/>
        </w:rPr>
        <w:t xml:space="preserve">2.6 Statistical analysis </w:t>
      </w:r>
    </w:p>
    <w:p w14:paraId="71DB64E9" w14:textId="101CAF3C"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sz w:val="24"/>
          <w:szCs w:val="24"/>
        </w:rPr>
        <w:t xml:space="preserve">All values were presented as means ± standard error of the means (SEM). Comparisons between different groups were carried out using </w:t>
      </w:r>
      <w:r w:rsidR="000F2757">
        <w:rPr>
          <w:rFonts w:ascii="Times New Roman" w:hAnsi="Times New Roman" w:cs="Times New Roman"/>
          <w:sz w:val="24"/>
          <w:szCs w:val="24"/>
        </w:rPr>
        <w:t>one-way</w:t>
      </w:r>
      <w:r w:rsidRPr="00911257">
        <w:rPr>
          <w:rFonts w:ascii="Times New Roman" w:hAnsi="Times New Roman" w:cs="Times New Roman"/>
          <w:sz w:val="24"/>
          <w:szCs w:val="24"/>
        </w:rPr>
        <w:t xml:space="preserve"> analysis of variance (ANOVA) followed by Tukey’s multiple comparison post hoc test. </w:t>
      </w:r>
      <w:r w:rsidR="000F2757">
        <w:rPr>
          <w:rFonts w:ascii="Times New Roman" w:hAnsi="Times New Roman" w:cs="Times New Roman"/>
          <w:sz w:val="24"/>
          <w:szCs w:val="24"/>
        </w:rPr>
        <w:t>Differences</w:t>
      </w:r>
      <w:r w:rsidRPr="00911257">
        <w:rPr>
          <w:rFonts w:ascii="Times New Roman" w:hAnsi="Times New Roman" w:cs="Times New Roman"/>
          <w:sz w:val="24"/>
          <w:szCs w:val="24"/>
        </w:rPr>
        <w:t xml:space="preserve"> were considered significant when P˂0.05. GraphPad prism® software version 8.0 for Windows (USA) was used </w:t>
      </w:r>
      <w:r w:rsidR="000F2757">
        <w:rPr>
          <w:rFonts w:ascii="Times New Roman" w:hAnsi="Times New Roman" w:cs="Times New Roman"/>
          <w:sz w:val="24"/>
          <w:szCs w:val="24"/>
        </w:rPr>
        <w:t>for</w:t>
      </w:r>
      <w:r w:rsidRPr="00911257">
        <w:rPr>
          <w:rFonts w:ascii="Times New Roman" w:hAnsi="Times New Roman" w:cs="Times New Roman"/>
          <w:sz w:val="24"/>
          <w:szCs w:val="24"/>
        </w:rPr>
        <w:t xml:space="preserve"> these statistical </w:t>
      </w:r>
      <w:r w:rsidR="000F2757">
        <w:rPr>
          <w:rFonts w:ascii="Times New Roman" w:hAnsi="Times New Roman" w:cs="Times New Roman"/>
          <w:sz w:val="24"/>
          <w:szCs w:val="24"/>
        </w:rPr>
        <w:t>tests</w:t>
      </w:r>
      <w:r w:rsidRPr="00911257">
        <w:rPr>
          <w:rFonts w:ascii="Times New Roman" w:hAnsi="Times New Roman" w:cs="Times New Roman"/>
          <w:sz w:val="24"/>
          <w:szCs w:val="24"/>
        </w:rPr>
        <w:t>.</w:t>
      </w:r>
    </w:p>
    <w:p w14:paraId="08BB4632" w14:textId="0FBCE647" w:rsidR="001D233A" w:rsidRPr="00911257" w:rsidRDefault="00000000">
      <w:pPr>
        <w:spacing w:line="480" w:lineRule="auto"/>
        <w:rPr>
          <w:rFonts w:ascii="Times New Roman" w:hAnsi="Times New Roman" w:cs="Times New Roman"/>
          <w:b/>
          <w:sz w:val="24"/>
          <w:szCs w:val="24"/>
        </w:rPr>
      </w:pPr>
      <w:r w:rsidRPr="00911257">
        <w:rPr>
          <w:rFonts w:ascii="Times New Roman" w:hAnsi="Times New Roman" w:cs="Times New Roman"/>
          <w:b/>
          <w:sz w:val="24"/>
          <w:szCs w:val="24"/>
        </w:rPr>
        <w:t>3.0 Results</w:t>
      </w:r>
    </w:p>
    <w:p w14:paraId="13808FE8" w14:textId="29C8B5E9" w:rsidR="001D233A" w:rsidRPr="00911257" w:rsidRDefault="00000000">
      <w:pPr>
        <w:autoSpaceDE w:val="0"/>
        <w:autoSpaceDN w:val="0"/>
        <w:adjustRightInd w:val="0"/>
        <w:spacing w:after="0" w:line="480" w:lineRule="auto"/>
        <w:jc w:val="both"/>
        <w:rPr>
          <w:rFonts w:ascii="Times New Roman" w:eastAsia="Calibri" w:hAnsi="Times New Roman" w:cs="Times New Roman"/>
          <w:b/>
          <w:sz w:val="24"/>
          <w:szCs w:val="24"/>
        </w:rPr>
      </w:pPr>
      <w:r w:rsidRPr="00911257">
        <w:rPr>
          <w:rFonts w:ascii="Times New Roman" w:eastAsia="Calibri" w:hAnsi="Times New Roman" w:cs="Times New Roman"/>
          <w:b/>
          <w:sz w:val="24"/>
          <w:szCs w:val="24"/>
        </w:rPr>
        <w:t xml:space="preserve">3.1 Relative </w:t>
      </w:r>
      <w:r w:rsidRPr="00911257">
        <w:rPr>
          <w:rFonts w:ascii="Times New Roman" w:hAnsi="Times New Roman" w:cs="Times New Roman"/>
          <w:b/>
          <w:bCs/>
          <w:sz w:val="24"/>
          <w:szCs w:val="24"/>
        </w:rPr>
        <w:t>expression pattern of hepatic mRNAs in the Liver tissue</w:t>
      </w:r>
    </w:p>
    <w:p w14:paraId="75471B99" w14:textId="77777777" w:rsidR="001D233A" w:rsidRPr="00911257" w:rsidRDefault="001D233A">
      <w:pPr>
        <w:spacing w:line="480" w:lineRule="auto"/>
        <w:rPr>
          <w:rFonts w:ascii="Times New Roman" w:hAnsi="Times New Roman" w:cs="Times New Roman"/>
          <w:sz w:val="24"/>
          <w:szCs w:val="24"/>
        </w:rPr>
      </w:pPr>
    </w:p>
    <w:p w14:paraId="5F8DF1E6" w14:textId="027E774D" w:rsidR="000F2757" w:rsidRDefault="000F2757" w:rsidP="000F2757">
      <w:pPr>
        <w:keepNext/>
        <w:spacing w:line="480" w:lineRule="auto"/>
      </w:pPr>
      <w:r w:rsidRPr="00911257">
        <w:rPr>
          <w:rFonts w:ascii="Times New Roman" w:hAnsi="Times New Roman" w:cs="Times New Roman"/>
          <w:sz w:val="24"/>
          <w:szCs w:val="24"/>
        </w:rPr>
        <w:object w:dxaOrig="4848" w:dyaOrig="5952" w14:anchorId="24FB6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 1. Relative expressions of AFP mRNA in the Liver of CCl4-induced non- alcoholic Fatty liver disease Wistar rats " style="width:242.65pt;height:297.6pt" o:ole="">
            <v:imagedata r:id="rId10" o:title=""/>
          </v:shape>
          <o:OLEObject Type="Embed" ProgID="Prism8.Document" ShapeID="_x0000_i1025" DrawAspect="Content" ObjectID="_1807267760" r:id="rId11"/>
        </w:object>
      </w:r>
    </w:p>
    <w:p w14:paraId="2A3F2AFE" w14:textId="1DB78544" w:rsidR="000F2757" w:rsidRPr="000F2757" w:rsidRDefault="00E10218" w:rsidP="000F2757">
      <w:pPr>
        <w:pStyle w:val="Caption"/>
        <w:rPr>
          <w:lang w:val="en-US"/>
        </w:rPr>
      </w:pPr>
      <w:r>
        <w:t>F</w:t>
      </w:r>
      <w:r w:rsidR="000F2757">
        <w:t xml:space="preserve">ig </w:t>
      </w:r>
      <w:r w:rsidR="000F2757">
        <w:fldChar w:fldCharType="begin"/>
      </w:r>
      <w:r w:rsidR="000F2757">
        <w:instrText xml:space="preserve"> SEQ NỌmba \* ARABIC </w:instrText>
      </w:r>
      <w:r w:rsidR="000F2757">
        <w:fldChar w:fldCharType="separate"/>
      </w:r>
      <w:r w:rsidR="00E62C2C">
        <w:rPr>
          <w:noProof/>
        </w:rPr>
        <w:t>1</w:t>
      </w:r>
      <w:r w:rsidR="000F2757">
        <w:fldChar w:fldCharType="end"/>
      </w:r>
      <w:r w:rsidR="000F2757">
        <w:t>.</w:t>
      </w:r>
      <w:r w:rsidR="000F2757" w:rsidRPr="000F2757">
        <w:rPr>
          <w:b/>
          <w:bCs/>
        </w:rPr>
        <w:t xml:space="preserve"> Relative expressions of AFP mRNA in the Liver of CCl4-induced non- alcoholic</w:t>
      </w:r>
      <w:r w:rsidR="000F2757" w:rsidRPr="000F2757">
        <w:t xml:space="preserve"> </w:t>
      </w:r>
      <w:r w:rsidR="000F2757" w:rsidRPr="000F2757">
        <w:rPr>
          <w:b/>
        </w:rPr>
        <w:t xml:space="preserve">Fatty liver disease Wistar rats </w:t>
      </w:r>
    </w:p>
    <w:p w14:paraId="1AD3129D" w14:textId="77777777" w:rsidR="001D233A" w:rsidRPr="00911257" w:rsidRDefault="00000000">
      <w:pPr>
        <w:autoSpaceDE w:val="0"/>
        <w:autoSpaceDN w:val="0"/>
        <w:adjustRightInd w:val="0"/>
        <w:spacing w:after="0" w:line="480" w:lineRule="auto"/>
        <w:rPr>
          <w:rFonts w:ascii="Times New Roman" w:hAnsi="Times New Roman" w:cs="Times New Roman"/>
          <w:sz w:val="24"/>
          <w:szCs w:val="24"/>
        </w:rPr>
      </w:pPr>
      <w:r w:rsidRPr="00911257">
        <w:rPr>
          <w:rFonts w:ascii="Times New Roman" w:hAnsi="Times New Roman" w:cs="Times New Roman"/>
          <w:sz w:val="24"/>
          <w:szCs w:val="24"/>
        </w:rPr>
        <w:t>Values are expressed as Mean ± Standard Error of Mean</w:t>
      </w:r>
    </w:p>
    <w:p w14:paraId="2E7DBF6B" w14:textId="53526C90" w:rsidR="001D233A" w:rsidRPr="00911257" w:rsidRDefault="00BF017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 statistically significant difference exists </w:t>
      </w:r>
      <w:r>
        <w:rPr>
          <w:rFonts w:ascii="Times New Roman" w:hAnsi="Times New Roman" w:cs="Times New Roman"/>
          <w:sz w:val="24"/>
          <w:szCs w:val="24"/>
        </w:rPr>
        <w:t>between the group labelled a ' and the group</w:t>
      </w:r>
      <w:r w:rsidRPr="00911257">
        <w:rPr>
          <w:rFonts w:ascii="Times New Roman" w:hAnsi="Times New Roman" w:cs="Times New Roman"/>
          <w:bCs/>
          <w:sz w:val="24"/>
          <w:szCs w:val="24"/>
        </w:rPr>
        <w:t xml:space="preserve"> labelled ‘b’.</w:t>
      </w:r>
      <w:r w:rsidRPr="00911257">
        <w:rPr>
          <w:rFonts w:ascii="Times New Roman" w:hAnsi="Times New Roman" w:cs="Times New Roman"/>
          <w:sz w:val="24"/>
          <w:szCs w:val="24"/>
        </w:rPr>
        <w:t xml:space="preserve"> (P &lt; 0.05).</w:t>
      </w:r>
      <w:r w:rsidRPr="00911257">
        <w:rPr>
          <w:rFonts w:ascii="Times New Roman" w:hAnsi="Times New Roman" w:cs="Times New Roman"/>
          <w:bCs/>
          <w:sz w:val="24"/>
          <w:szCs w:val="24"/>
        </w:rPr>
        <w:t xml:space="preserve"> Groups labelled ‘c’ </w:t>
      </w:r>
      <w:r>
        <w:rPr>
          <w:rFonts w:ascii="Times New Roman" w:hAnsi="Times New Roman" w:cs="Times New Roman"/>
          <w:bCs/>
          <w:sz w:val="24"/>
          <w:szCs w:val="24"/>
        </w:rPr>
        <w:t>have no significant difference from groups labelled a</w:t>
      </w:r>
      <w:r w:rsidRPr="00911257">
        <w:rPr>
          <w:rFonts w:ascii="Times New Roman" w:hAnsi="Times New Roman" w:cs="Times New Roman"/>
          <w:bCs/>
          <w:sz w:val="24"/>
          <w:szCs w:val="24"/>
        </w:rPr>
        <w:t>.</w:t>
      </w:r>
    </w:p>
    <w:p w14:paraId="2925300F" w14:textId="77777777" w:rsidR="001D233A" w:rsidRPr="00911257" w:rsidRDefault="001D233A">
      <w:pPr>
        <w:spacing w:line="480" w:lineRule="auto"/>
        <w:rPr>
          <w:rFonts w:ascii="Times New Roman" w:hAnsi="Times New Roman" w:cs="Times New Roman"/>
          <w:sz w:val="24"/>
          <w:szCs w:val="24"/>
        </w:rPr>
      </w:pPr>
    </w:p>
    <w:p w14:paraId="241ACDCC" w14:textId="77777777" w:rsidR="007947CD" w:rsidRDefault="000F2757" w:rsidP="007947CD">
      <w:pPr>
        <w:pStyle w:val="ListParagraph"/>
        <w:keepNext/>
        <w:spacing w:line="480" w:lineRule="auto"/>
        <w:ind w:left="0"/>
      </w:pPr>
      <w:r w:rsidRPr="00911257">
        <w:rPr>
          <w:rFonts w:ascii="Times New Roman" w:hAnsi="Times New Roman" w:cs="Times New Roman"/>
          <w:sz w:val="24"/>
          <w:szCs w:val="24"/>
        </w:rPr>
        <w:object w:dxaOrig="6048" w:dyaOrig="6372" w14:anchorId="5AF1DBB8">
          <v:shape id="_x0000_i1026" type="#_x0000_t75" alt="Fig 2: Relative expressions of  TNF-α mRNA in the Liver of CCl4- induced non- alcoholic Fatty liver disease wistar rats " style="width:302.1pt;height:318.6pt" o:ole="">
            <v:imagedata r:id="rId12" o:title=""/>
          </v:shape>
          <o:OLEObject Type="Embed" ProgID="Prism8.Document" ShapeID="_x0000_i1026" DrawAspect="Content" ObjectID="_1807267761" r:id="rId13"/>
        </w:object>
      </w:r>
    </w:p>
    <w:p w14:paraId="12B16E2B" w14:textId="02EBF247" w:rsidR="001D233A" w:rsidRPr="00911257" w:rsidRDefault="00E10218" w:rsidP="007947CD">
      <w:pPr>
        <w:pStyle w:val="Caption"/>
        <w:rPr>
          <w:rFonts w:ascii="Times New Roman" w:hAnsi="Times New Roman" w:cs="Times New Roman"/>
          <w:b/>
          <w:sz w:val="24"/>
          <w:szCs w:val="24"/>
        </w:rPr>
      </w:pPr>
      <w:r>
        <w:t>F</w:t>
      </w:r>
      <w:r w:rsidR="007947CD">
        <w:t xml:space="preserve">ig </w:t>
      </w:r>
      <w:r w:rsidR="007947CD">
        <w:fldChar w:fldCharType="begin"/>
      </w:r>
      <w:r w:rsidR="007947CD">
        <w:instrText xml:space="preserve"> SEQ NỌmba \* ARABIC </w:instrText>
      </w:r>
      <w:r w:rsidR="007947CD">
        <w:fldChar w:fldCharType="separate"/>
      </w:r>
      <w:r w:rsidR="00E62C2C">
        <w:rPr>
          <w:noProof/>
        </w:rPr>
        <w:t>2</w:t>
      </w:r>
      <w:r w:rsidR="007947CD">
        <w:fldChar w:fldCharType="end"/>
      </w:r>
      <w:r w:rsidR="007947CD">
        <w:t>.</w:t>
      </w:r>
      <w:r w:rsidR="007947CD" w:rsidRPr="007947CD">
        <w:rPr>
          <w:b/>
          <w:bCs/>
        </w:rPr>
        <w:t xml:space="preserve"> Relative expressions of  </w:t>
      </w:r>
      <w:r w:rsidR="007947CD" w:rsidRPr="007947CD">
        <w:t>TNF-α</w:t>
      </w:r>
      <w:r w:rsidR="007947CD" w:rsidRPr="007947CD">
        <w:rPr>
          <w:b/>
          <w:bCs/>
        </w:rPr>
        <w:t xml:space="preserve"> mRNA in the Liver of </w:t>
      </w:r>
      <w:r w:rsidR="007947CD">
        <w:rPr>
          <w:b/>
          <w:bCs/>
        </w:rPr>
        <w:t>CCl4-induced</w:t>
      </w:r>
      <w:r w:rsidR="007947CD" w:rsidRPr="007947CD">
        <w:rPr>
          <w:b/>
          <w:bCs/>
        </w:rPr>
        <w:t xml:space="preserve"> non- alcoholic</w:t>
      </w:r>
      <w:r w:rsidR="007947CD" w:rsidRPr="007947CD">
        <w:t xml:space="preserve"> </w:t>
      </w:r>
      <w:r w:rsidR="007947CD" w:rsidRPr="007947CD">
        <w:rPr>
          <w:b/>
        </w:rPr>
        <w:t xml:space="preserve">Fatty liver disease </w:t>
      </w:r>
      <w:r w:rsidR="007947CD">
        <w:rPr>
          <w:b/>
        </w:rPr>
        <w:t>Wistar</w:t>
      </w:r>
      <w:r w:rsidR="007947CD" w:rsidRPr="007947CD">
        <w:rPr>
          <w:b/>
        </w:rPr>
        <w:t xml:space="preserve"> rats</w:t>
      </w:r>
      <w:r w:rsidR="007947CD">
        <w:rPr>
          <w:b/>
        </w:rPr>
        <w:t>.</w:t>
      </w:r>
    </w:p>
    <w:p w14:paraId="5CFB50A4" w14:textId="77777777" w:rsidR="001D233A" w:rsidRPr="00911257" w:rsidRDefault="00000000">
      <w:pPr>
        <w:autoSpaceDE w:val="0"/>
        <w:autoSpaceDN w:val="0"/>
        <w:adjustRightInd w:val="0"/>
        <w:spacing w:after="0" w:line="480" w:lineRule="auto"/>
        <w:rPr>
          <w:rFonts w:ascii="Times New Roman" w:hAnsi="Times New Roman" w:cs="Times New Roman"/>
          <w:sz w:val="24"/>
          <w:szCs w:val="24"/>
        </w:rPr>
      </w:pPr>
      <w:r w:rsidRPr="00911257">
        <w:rPr>
          <w:rFonts w:ascii="Times New Roman" w:hAnsi="Times New Roman" w:cs="Times New Roman"/>
          <w:sz w:val="24"/>
          <w:szCs w:val="24"/>
        </w:rPr>
        <w:t>Values are expressed as Mean ± Standard Error of Mean.</w:t>
      </w:r>
    </w:p>
    <w:p w14:paraId="30519E89" w14:textId="38A764A1" w:rsidR="001D233A" w:rsidRPr="00911257" w:rsidRDefault="00000000">
      <w:pPr>
        <w:autoSpaceDE w:val="0"/>
        <w:autoSpaceDN w:val="0"/>
        <w:adjustRightInd w:val="0"/>
        <w:spacing w:after="0" w:line="480" w:lineRule="auto"/>
        <w:rPr>
          <w:rFonts w:ascii="Times New Roman" w:hAnsi="Times New Roman" w:cs="Times New Roman"/>
          <w:sz w:val="24"/>
          <w:szCs w:val="24"/>
        </w:rPr>
      </w:pPr>
      <w:r w:rsidRPr="00911257">
        <w:rPr>
          <w:rFonts w:ascii="Times New Roman" w:hAnsi="Times New Roman" w:cs="Times New Roman"/>
          <w:sz w:val="24"/>
          <w:szCs w:val="24"/>
        </w:rPr>
        <w:t xml:space="preserve">There  is </w:t>
      </w:r>
      <w:r w:rsidR="007947CD">
        <w:rPr>
          <w:rFonts w:ascii="Times New Roman" w:hAnsi="Times New Roman" w:cs="Times New Roman"/>
          <w:sz w:val="24"/>
          <w:szCs w:val="24"/>
        </w:rPr>
        <w:t xml:space="preserve">a </w:t>
      </w:r>
      <w:r w:rsidRPr="00911257">
        <w:rPr>
          <w:rFonts w:ascii="Times New Roman" w:hAnsi="Times New Roman" w:cs="Times New Roman"/>
          <w:sz w:val="24"/>
          <w:szCs w:val="24"/>
        </w:rPr>
        <w:t xml:space="preserve">statistically </w:t>
      </w:r>
      <w:r w:rsidR="007947CD">
        <w:rPr>
          <w:rFonts w:ascii="Times New Roman" w:hAnsi="Times New Roman" w:cs="Times New Roman"/>
          <w:sz w:val="24"/>
          <w:szCs w:val="24"/>
        </w:rPr>
        <w:t>significant</w:t>
      </w:r>
      <w:r w:rsidRPr="00911257">
        <w:rPr>
          <w:rFonts w:ascii="Times New Roman" w:hAnsi="Times New Roman" w:cs="Times New Roman"/>
          <w:sz w:val="24"/>
          <w:szCs w:val="24"/>
        </w:rPr>
        <w:t xml:space="preserve"> difference between groups labelled </w:t>
      </w:r>
      <w:r w:rsidR="00E10218">
        <w:rPr>
          <w:rFonts w:ascii="Times New Roman" w:hAnsi="Times New Roman" w:cs="Times New Roman"/>
          <w:sz w:val="24"/>
          <w:szCs w:val="24"/>
        </w:rPr>
        <w:t>a '</w:t>
      </w:r>
      <w:r w:rsidRPr="00911257">
        <w:rPr>
          <w:rFonts w:ascii="Times New Roman" w:hAnsi="Times New Roman" w:cs="Times New Roman"/>
          <w:sz w:val="24"/>
          <w:szCs w:val="24"/>
        </w:rPr>
        <w:t xml:space="preserve"> and ‘c’</w:t>
      </w:r>
    </w:p>
    <w:p w14:paraId="463BCA61" w14:textId="5CC114D1" w:rsidR="001D233A" w:rsidRPr="00911257" w:rsidRDefault="00000000">
      <w:pPr>
        <w:spacing w:line="480" w:lineRule="auto"/>
        <w:jc w:val="both"/>
        <w:rPr>
          <w:rFonts w:ascii="Times New Roman" w:hAnsi="Times New Roman" w:cs="Times New Roman"/>
          <w:b/>
          <w:sz w:val="24"/>
          <w:szCs w:val="24"/>
        </w:rPr>
      </w:pPr>
      <w:r w:rsidRPr="00911257">
        <w:rPr>
          <w:rFonts w:ascii="Times New Roman" w:hAnsi="Times New Roman" w:cs="Times New Roman"/>
          <w:sz w:val="24"/>
          <w:szCs w:val="24"/>
        </w:rPr>
        <w:t>(P &lt; 0.05). Group labelled ‘b’ has no significant difference with group labelled ‘</w:t>
      </w:r>
      <w:r w:rsidR="007947CD">
        <w:rPr>
          <w:rFonts w:ascii="Times New Roman" w:hAnsi="Times New Roman" w:cs="Times New Roman"/>
          <w:sz w:val="24"/>
          <w:szCs w:val="24"/>
        </w:rPr>
        <w:t>a</w:t>
      </w:r>
      <w:r w:rsidRPr="00911257">
        <w:rPr>
          <w:rFonts w:ascii="Times New Roman" w:hAnsi="Times New Roman" w:cs="Times New Roman"/>
          <w:sz w:val="24"/>
          <w:szCs w:val="24"/>
        </w:rPr>
        <w:t>.</w:t>
      </w:r>
    </w:p>
    <w:p w14:paraId="7ECFD88E" w14:textId="77777777" w:rsidR="001D233A" w:rsidRPr="00911257" w:rsidRDefault="001D233A">
      <w:pPr>
        <w:spacing w:line="480" w:lineRule="auto"/>
        <w:ind w:firstLine="720"/>
        <w:rPr>
          <w:rFonts w:ascii="Times New Roman" w:hAnsi="Times New Roman" w:cs="Times New Roman"/>
          <w:sz w:val="24"/>
          <w:szCs w:val="24"/>
        </w:rPr>
      </w:pPr>
    </w:p>
    <w:p w14:paraId="06B3C051" w14:textId="77777777" w:rsidR="001D233A" w:rsidRPr="00911257" w:rsidRDefault="001D233A">
      <w:pPr>
        <w:spacing w:line="480" w:lineRule="auto"/>
        <w:ind w:firstLine="720"/>
        <w:rPr>
          <w:rFonts w:ascii="Times New Roman" w:hAnsi="Times New Roman" w:cs="Times New Roman"/>
          <w:sz w:val="24"/>
          <w:szCs w:val="24"/>
        </w:rPr>
      </w:pPr>
    </w:p>
    <w:p w14:paraId="16337569" w14:textId="63AB78D0" w:rsidR="007947CD" w:rsidRDefault="007947CD" w:rsidP="007947CD">
      <w:pPr>
        <w:keepNext/>
        <w:spacing w:line="480" w:lineRule="auto"/>
        <w:ind w:firstLine="720"/>
      </w:pPr>
      <w:r w:rsidRPr="00911257">
        <w:rPr>
          <w:rFonts w:ascii="Times New Roman" w:hAnsi="Times New Roman" w:cs="Times New Roman"/>
          <w:sz w:val="24"/>
          <w:szCs w:val="24"/>
        </w:rPr>
        <w:object w:dxaOrig="4968" w:dyaOrig="6468" w14:anchorId="0B87025B">
          <v:shape id="_x0000_i1027" type="#_x0000_t75" alt="fig 3.  Relative expressions of Ki-67 mRNA in the Liver of CCl4-induced non- alcoholic Fatty liver disease Wistar rats." style="width:248.4pt;height:323.1pt" o:ole="">
            <v:imagedata r:id="rId14" o:title=""/>
          </v:shape>
          <o:OLEObject Type="Embed" ProgID="Prism8.Document" ShapeID="_x0000_i1027" DrawAspect="Content" ObjectID="_1807267762" r:id="rId15"/>
        </w:object>
      </w:r>
    </w:p>
    <w:p w14:paraId="5B36E973" w14:textId="5A2BC2B5" w:rsidR="001D233A" w:rsidRPr="00911257" w:rsidRDefault="00E10218" w:rsidP="007947CD">
      <w:pPr>
        <w:pStyle w:val="Caption"/>
        <w:rPr>
          <w:rFonts w:ascii="Times New Roman" w:hAnsi="Times New Roman" w:cs="Times New Roman"/>
          <w:sz w:val="24"/>
          <w:szCs w:val="24"/>
        </w:rPr>
      </w:pPr>
      <w:r>
        <w:t>F</w:t>
      </w:r>
      <w:r w:rsidR="007947CD">
        <w:t xml:space="preserve">ig </w:t>
      </w:r>
      <w:r w:rsidR="007947CD">
        <w:fldChar w:fldCharType="begin"/>
      </w:r>
      <w:r w:rsidR="007947CD">
        <w:instrText xml:space="preserve"> SEQ NỌmba \* ARABIC </w:instrText>
      </w:r>
      <w:r w:rsidR="007947CD">
        <w:fldChar w:fldCharType="separate"/>
      </w:r>
      <w:r w:rsidR="00E62C2C">
        <w:rPr>
          <w:noProof/>
        </w:rPr>
        <w:t>3</w:t>
      </w:r>
      <w:r w:rsidR="007947CD">
        <w:fldChar w:fldCharType="end"/>
      </w:r>
      <w:r w:rsidR="007947CD">
        <w:t xml:space="preserve">. </w:t>
      </w:r>
      <w:r w:rsidR="007947CD" w:rsidRPr="007947CD">
        <w:rPr>
          <w:b/>
          <w:bCs/>
        </w:rPr>
        <w:t xml:space="preserve"> Relative expressions of Ki-67 mRNA in the Liver of </w:t>
      </w:r>
      <w:r w:rsidR="007947CD">
        <w:rPr>
          <w:b/>
          <w:bCs/>
        </w:rPr>
        <w:t>CCl4-induced</w:t>
      </w:r>
      <w:r w:rsidR="007947CD" w:rsidRPr="007947CD">
        <w:rPr>
          <w:b/>
          <w:bCs/>
        </w:rPr>
        <w:t xml:space="preserve"> non- alcoholic</w:t>
      </w:r>
      <w:r w:rsidR="007947CD" w:rsidRPr="007947CD">
        <w:t xml:space="preserve"> </w:t>
      </w:r>
      <w:r w:rsidR="007947CD" w:rsidRPr="007947CD">
        <w:rPr>
          <w:b/>
        </w:rPr>
        <w:t xml:space="preserve">Fatty liver disease </w:t>
      </w:r>
      <w:r w:rsidR="007947CD">
        <w:rPr>
          <w:b/>
        </w:rPr>
        <w:t>Wistar</w:t>
      </w:r>
      <w:r w:rsidR="007947CD" w:rsidRPr="007947CD">
        <w:rPr>
          <w:b/>
        </w:rPr>
        <w:t xml:space="preserve"> rats</w:t>
      </w:r>
      <w:r w:rsidR="007947CD">
        <w:rPr>
          <w:b/>
        </w:rPr>
        <w:t>.</w:t>
      </w:r>
    </w:p>
    <w:p w14:paraId="3FF65E19" w14:textId="77777777" w:rsidR="001D233A" w:rsidRPr="00911257" w:rsidRDefault="00000000">
      <w:pPr>
        <w:autoSpaceDE w:val="0"/>
        <w:autoSpaceDN w:val="0"/>
        <w:adjustRightInd w:val="0"/>
        <w:spacing w:after="0" w:line="480" w:lineRule="auto"/>
        <w:rPr>
          <w:rFonts w:ascii="Times New Roman" w:hAnsi="Times New Roman" w:cs="Times New Roman"/>
          <w:sz w:val="24"/>
          <w:szCs w:val="24"/>
        </w:rPr>
      </w:pPr>
      <w:r w:rsidRPr="00911257">
        <w:rPr>
          <w:rFonts w:ascii="Times New Roman" w:hAnsi="Times New Roman" w:cs="Times New Roman"/>
          <w:sz w:val="24"/>
          <w:szCs w:val="24"/>
        </w:rPr>
        <w:t>Values are expressed as Mean ± Standard Error of Mean.</w:t>
      </w:r>
    </w:p>
    <w:p w14:paraId="6984A9F0" w14:textId="5CE08636" w:rsidR="001D233A" w:rsidRPr="00911257" w:rsidRDefault="00E10218">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 statistically significant difference exists </w:t>
      </w:r>
      <w:r w:rsidR="007947CD">
        <w:rPr>
          <w:rFonts w:ascii="Times New Roman" w:hAnsi="Times New Roman" w:cs="Times New Roman"/>
          <w:sz w:val="24"/>
          <w:szCs w:val="24"/>
        </w:rPr>
        <w:t xml:space="preserve">between the negative control group and the groups labelled a ' and </w:t>
      </w:r>
      <w:r w:rsidRPr="00911257">
        <w:rPr>
          <w:rFonts w:ascii="Times New Roman" w:hAnsi="Times New Roman" w:cs="Times New Roman"/>
          <w:sz w:val="24"/>
          <w:szCs w:val="24"/>
        </w:rPr>
        <w:t xml:space="preserve">‘b’. Group labelled ‘c’ </w:t>
      </w:r>
      <w:r>
        <w:rPr>
          <w:rFonts w:ascii="Times New Roman" w:hAnsi="Times New Roman" w:cs="Times New Roman"/>
          <w:sz w:val="24"/>
          <w:szCs w:val="24"/>
        </w:rPr>
        <w:t>significantly differs from the' b' group</w:t>
      </w:r>
      <w:r w:rsidRPr="00911257">
        <w:rPr>
          <w:rFonts w:ascii="Times New Roman" w:hAnsi="Times New Roman" w:cs="Times New Roman"/>
          <w:sz w:val="24"/>
          <w:szCs w:val="24"/>
        </w:rPr>
        <w:t>. (P &lt; 0.05) .</w:t>
      </w:r>
    </w:p>
    <w:p w14:paraId="2178599F" w14:textId="77777777" w:rsidR="001D233A" w:rsidRPr="00911257" w:rsidRDefault="001D233A">
      <w:pPr>
        <w:spacing w:line="480" w:lineRule="auto"/>
        <w:rPr>
          <w:rFonts w:ascii="Times New Roman" w:hAnsi="Times New Roman" w:cs="Times New Roman"/>
          <w:sz w:val="24"/>
          <w:szCs w:val="24"/>
        </w:rPr>
      </w:pPr>
    </w:p>
    <w:p w14:paraId="1BC7FA6A" w14:textId="5C3288FF" w:rsidR="007947CD" w:rsidRDefault="007947CD" w:rsidP="007947CD">
      <w:pPr>
        <w:keepNext/>
        <w:spacing w:line="480" w:lineRule="auto"/>
      </w:pPr>
      <w:r w:rsidRPr="00911257">
        <w:rPr>
          <w:rFonts w:ascii="Times New Roman" w:hAnsi="Times New Roman" w:cs="Times New Roman"/>
          <w:sz w:val="24"/>
          <w:szCs w:val="24"/>
        </w:rPr>
        <w:object w:dxaOrig="5580" w:dyaOrig="6396" w14:anchorId="55720EBC">
          <v:shape id="_x0000_i1028" type="#_x0000_t75" alt="fig 4. Relative expressions of HMG-CoA reductase mRNA in the Liver of CCl4-induced non- alcoholic Fatty liver disease Wistar rats. " style="width:279pt;height:319.8pt" o:ole="">
            <v:imagedata r:id="rId16" o:title=""/>
          </v:shape>
          <o:OLEObject Type="Embed" ProgID="Prism8.Document" ShapeID="_x0000_i1028" DrawAspect="Content" ObjectID="_1807267763" r:id="rId17"/>
        </w:object>
      </w:r>
    </w:p>
    <w:p w14:paraId="6219920D" w14:textId="4BB433D6" w:rsidR="001D233A" w:rsidRPr="00911257" w:rsidRDefault="00E10218" w:rsidP="007947CD">
      <w:pPr>
        <w:pStyle w:val="Caption"/>
        <w:rPr>
          <w:rFonts w:ascii="Times New Roman" w:hAnsi="Times New Roman" w:cs="Times New Roman"/>
          <w:sz w:val="24"/>
          <w:szCs w:val="24"/>
        </w:rPr>
      </w:pPr>
      <w:r>
        <w:t>F</w:t>
      </w:r>
      <w:r w:rsidR="007947CD">
        <w:t xml:space="preserve">ig </w:t>
      </w:r>
      <w:r w:rsidR="007947CD">
        <w:fldChar w:fldCharType="begin"/>
      </w:r>
      <w:r w:rsidR="007947CD">
        <w:instrText xml:space="preserve"> SEQ NỌmba \* ARABIC </w:instrText>
      </w:r>
      <w:r w:rsidR="007947CD">
        <w:fldChar w:fldCharType="separate"/>
      </w:r>
      <w:r w:rsidR="00E62C2C">
        <w:rPr>
          <w:noProof/>
        </w:rPr>
        <w:t>4</w:t>
      </w:r>
      <w:r w:rsidR="007947CD">
        <w:fldChar w:fldCharType="end"/>
      </w:r>
      <w:r w:rsidR="007947CD">
        <w:t xml:space="preserve">. </w:t>
      </w:r>
      <w:r w:rsidR="007947CD" w:rsidRPr="007947CD">
        <w:rPr>
          <w:b/>
          <w:bCs/>
        </w:rPr>
        <w:t>Relative expressions of HMG-CoA reductase mRNA in the Liver of CCl4-induced non- alcoholic</w:t>
      </w:r>
      <w:r w:rsidR="007947CD" w:rsidRPr="007947CD">
        <w:t xml:space="preserve"> </w:t>
      </w:r>
      <w:r w:rsidR="007947CD" w:rsidRPr="007947CD">
        <w:rPr>
          <w:b/>
        </w:rPr>
        <w:t xml:space="preserve">Fatty liver disease Wistar rats. </w:t>
      </w:r>
    </w:p>
    <w:p w14:paraId="0FDFF231" w14:textId="77777777" w:rsidR="001D233A" w:rsidRPr="00911257" w:rsidRDefault="00000000">
      <w:pPr>
        <w:autoSpaceDE w:val="0"/>
        <w:autoSpaceDN w:val="0"/>
        <w:adjustRightInd w:val="0"/>
        <w:spacing w:after="0" w:line="480" w:lineRule="auto"/>
        <w:rPr>
          <w:rFonts w:ascii="Times New Roman" w:hAnsi="Times New Roman" w:cs="Times New Roman"/>
          <w:sz w:val="24"/>
          <w:szCs w:val="24"/>
        </w:rPr>
      </w:pPr>
      <w:r w:rsidRPr="00911257">
        <w:rPr>
          <w:rFonts w:ascii="Times New Roman" w:hAnsi="Times New Roman" w:cs="Times New Roman"/>
          <w:sz w:val="24"/>
          <w:szCs w:val="24"/>
        </w:rPr>
        <w:t>Values are expressed as Mean ± Standard Error of Mean.</w:t>
      </w:r>
    </w:p>
    <w:p w14:paraId="0BF2F0B7" w14:textId="4BAAB75A" w:rsidR="001D233A" w:rsidRPr="00911257" w:rsidRDefault="00BF0178" w:rsidP="007947C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statistically significant difference exists between the normal control group and the groups labelled a</w:t>
      </w:r>
      <w:r w:rsidRPr="00911257">
        <w:rPr>
          <w:rFonts w:ascii="Times New Roman" w:hAnsi="Times New Roman" w:cs="Times New Roman"/>
          <w:sz w:val="24"/>
          <w:szCs w:val="24"/>
        </w:rPr>
        <w:t xml:space="preserve">. There is also </w:t>
      </w:r>
      <w:r>
        <w:rPr>
          <w:rFonts w:ascii="Times New Roman" w:hAnsi="Times New Roman" w:cs="Times New Roman"/>
          <w:sz w:val="24"/>
          <w:szCs w:val="24"/>
        </w:rPr>
        <w:t xml:space="preserve">a statistically significant difference between groups labelled a and b </w:t>
      </w:r>
      <w:r w:rsidRPr="00911257">
        <w:rPr>
          <w:rFonts w:ascii="Times New Roman" w:hAnsi="Times New Roman" w:cs="Times New Roman"/>
          <w:sz w:val="24"/>
          <w:szCs w:val="24"/>
        </w:rPr>
        <w:t xml:space="preserve">(P &lt; 0.05). Groups labelled ‘c’ </w:t>
      </w:r>
      <w:r>
        <w:rPr>
          <w:rFonts w:ascii="Times New Roman" w:hAnsi="Times New Roman" w:cs="Times New Roman"/>
          <w:sz w:val="24"/>
          <w:szCs w:val="24"/>
        </w:rPr>
        <w:t>have no significant difference from a normal control group and the' b' group</w:t>
      </w:r>
      <w:r w:rsidR="007947CD">
        <w:rPr>
          <w:rFonts w:ascii="Times New Roman" w:hAnsi="Times New Roman" w:cs="Times New Roman"/>
          <w:sz w:val="24"/>
          <w:szCs w:val="24"/>
        </w:rPr>
        <w:t>.</w:t>
      </w:r>
    </w:p>
    <w:p w14:paraId="3A27DD5C" w14:textId="070BDC3A" w:rsidR="001D233A" w:rsidRPr="00911257" w:rsidRDefault="00000000">
      <w:pPr>
        <w:spacing w:line="480" w:lineRule="auto"/>
        <w:jc w:val="both"/>
        <w:rPr>
          <w:rFonts w:ascii="Times New Roman" w:hAnsi="Times New Roman" w:cs="Times New Roman"/>
          <w:b/>
          <w:sz w:val="24"/>
          <w:szCs w:val="24"/>
        </w:rPr>
      </w:pPr>
      <w:r w:rsidRPr="00911257">
        <w:rPr>
          <w:rFonts w:ascii="Times New Roman" w:hAnsi="Times New Roman" w:cs="Times New Roman"/>
          <w:b/>
          <w:sz w:val="24"/>
          <w:szCs w:val="24"/>
        </w:rPr>
        <w:t xml:space="preserve">3.2 Histopathological analysis of the Liver </w:t>
      </w:r>
    </w:p>
    <w:p w14:paraId="045AEFE8" w14:textId="77777777" w:rsidR="007947CD" w:rsidRDefault="00000000" w:rsidP="007947CD">
      <w:pPr>
        <w:keepNext/>
        <w:spacing w:line="480" w:lineRule="auto"/>
      </w:pPr>
      <w:r w:rsidRPr="00911257">
        <w:rPr>
          <w:rFonts w:ascii="Times New Roman" w:hAnsi="Times New Roman" w:cs="Times New Roman"/>
          <w:noProof/>
          <w:sz w:val="24"/>
          <w:szCs w:val="24"/>
          <w:lang w:eastAsia="yo-NG"/>
        </w:rPr>
        <w:drawing>
          <wp:inline distT="0" distB="0" distL="0" distR="0" wp14:anchorId="13AC2C8C" wp14:editId="517A0A05">
            <wp:extent cx="3340800" cy="2527200"/>
            <wp:effectExtent l="0" t="0" r="0" b="6985"/>
            <wp:docPr id="1" name="Picture 1" descr="fig 5.  photomicrograph of liver section, magnified views for Group 1 ( Normal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 5.  photomicrograph of liver section, magnified views for Group 1 ( Normal control) "/>
                    <pic:cNvPicPr>
                      <a:picLocks noChangeAspect="1"/>
                    </pic:cNvPicPr>
                  </pic:nvPicPr>
                  <pic:blipFill rotWithShape="1">
                    <a:blip r:embed="rId18"/>
                    <a:srcRect l="3556" t="2189" r="9584" b="1761"/>
                    <a:stretch/>
                  </pic:blipFill>
                  <pic:spPr bwMode="auto">
                    <a:xfrm>
                      <a:off x="0" y="0"/>
                      <a:ext cx="3342035" cy="2528134"/>
                    </a:xfrm>
                    <a:prstGeom prst="rect">
                      <a:avLst/>
                    </a:prstGeom>
                    <a:ln>
                      <a:noFill/>
                    </a:ln>
                    <a:extLst>
                      <a:ext uri="{53640926-AAD7-44D8-BBD7-CCE9431645EC}">
                        <a14:shadowObscured xmlns:a14="http://schemas.microsoft.com/office/drawing/2010/main"/>
                      </a:ext>
                    </a:extLst>
                  </pic:spPr>
                </pic:pic>
              </a:graphicData>
            </a:graphic>
          </wp:inline>
        </w:drawing>
      </w:r>
    </w:p>
    <w:p w14:paraId="03D879BA" w14:textId="0E822492" w:rsidR="00C37995" w:rsidRDefault="00E10218" w:rsidP="00C37995">
      <w:pPr>
        <w:pStyle w:val="Caption"/>
        <w:rPr>
          <w:b/>
        </w:rPr>
      </w:pPr>
      <w:r>
        <w:t>F</w:t>
      </w:r>
      <w:r w:rsidR="007947CD">
        <w:t xml:space="preserve">ig </w:t>
      </w:r>
      <w:r w:rsidR="007947CD">
        <w:fldChar w:fldCharType="begin"/>
      </w:r>
      <w:r w:rsidR="007947CD">
        <w:instrText xml:space="preserve"> SEQ NỌmba \* ARABIC </w:instrText>
      </w:r>
      <w:r w:rsidR="007947CD">
        <w:fldChar w:fldCharType="separate"/>
      </w:r>
      <w:r w:rsidR="00E62C2C">
        <w:rPr>
          <w:noProof/>
        </w:rPr>
        <w:t>5</w:t>
      </w:r>
      <w:r w:rsidR="007947CD">
        <w:fldChar w:fldCharType="end"/>
      </w:r>
      <w:r w:rsidR="007947CD">
        <w:t xml:space="preserve">. </w:t>
      </w:r>
      <w:r w:rsidR="00C37995">
        <w:rPr>
          <w:b/>
        </w:rPr>
        <w:t>Photomicrograph</w:t>
      </w:r>
      <w:r w:rsidR="007947CD" w:rsidRPr="007947CD">
        <w:rPr>
          <w:b/>
        </w:rPr>
        <w:t xml:space="preserve"> of liver section</w:t>
      </w:r>
      <w:r w:rsidR="007947CD">
        <w:rPr>
          <w:b/>
        </w:rPr>
        <w:t>,</w:t>
      </w:r>
      <w:r w:rsidR="007947CD" w:rsidRPr="007947CD">
        <w:rPr>
          <w:b/>
        </w:rPr>
        <w:t xml:space="preserve"> magnified views for Group 1 ( Normal control) </w:t>
      </w:r>
    </w:p>
    <w:p w14:paraId="2781B138" w14:textId="463895D2" w:rsidR="001D233A" w:rsidRPr="00911257" w:rsidRDefault="00000000" w:rsidP="00C37995">
      <w:pPr>
        <w:pStyle w:val="Caption"/>
        <w:rPr>
          <w:rFonts w:ascii="Times New Roman" w:eastAsia="Calibri" w:hAnsi="Times New Roman" w:cs="Times New Roman"/>
          <w:b/>
          <w:sz w:val="24"/>
          <w:szCs w:val="24"/>
        </w:rPr>
      </w:pPr>
      <w:r w:rsidRPr="00C37995">
        <w:rPr>
          <w:rFonts w:ascii="Times New Roman" w:eastAsia="Calibri" w:hAnsi="Times New Roman" w:cs="Times New Roman"/>
          <w:lang w:val="en-US"/>
        </w:rPr>
        <w:t xml:space="preserve">Photomicrograph of a liver section stained by </w:t>
      </w:r>
      <w:proofErr w:type="spellStart"/>
      <w:r w:rsidRPr="00C37995">
        <w:rPr>
          <w:rFonts w:ascii="Times New Roman" w:eastAsia="Calibri" w:hAnsi="Times New Roman" w:cs="Times New Roman"/>
          <w:lang w:val="en-US"/>
        </w:rPr>
        <w:t>Haematoxylin</w:t>
      </w:r>
      <w:proofErr w:type="spellEnd"/>
      <w:r w:rsidRPr="00C37995">
        <w:rPr>
          <w:rFonts w:ascii="Times New Roman" w:eastAsia="Calibri" w:hAnsi="Times New Roman" w:cs="Times New Roman"/>
          <w:lang w:val="en-US"/>
        </w:rPr>
        <w:t xml:space="preserve"> and Eosin showing normal central venules without congestion (white arrow),</w:t>
      </w:r>
      <w:r w:rsidRPr="00C37995">
        <w:rPr>
          <w:rFonts w:ascii="Times New Roman" w:eastAsia="Calibri" w:hAnsi="Times New Roman" w:cs="Times New Roman"/>
        </w:rPr>
        <w:t xml:space="preserve"> </w:t>
      </w:r>
      <w:r w:rsidRPr="00C37995">
        <w:rPr>
          <w:rFonts w:ascii="Times New Roman" w:eastAsia="Calibri" w:hAnsi="Times New Roman" w:cs="Times New Roman"/>
          <w:lang w:val="en-US"/>
        </w:rPr>
        <w:t xml:space="preserve">the morphology of the hepatocytes </w:t>
      </w:r>
      <w:r w:rsidR="00C37995" w:rsidRPr="00C37995">
        <w:rPr>
          <w:rFonts w:ascii="Times New Roman" w:eastAsia="Calibri" w:hAnsi="Times New Roman" w:cs="Times New Roman"/>
          <w:lang w:val="en-US"/>
        </w:rPr>
        <w:t xml:space="preserve">appears normal (blue arrow), the sinusoids appear normal and not infiltrated (slender arrow), no pathological lesion is </w:t>
      </w:r>
      <w:r w:rsidRPr="00C37995">
        <w:rPr>
          <w:rFonts w:ascii="Times New Roman" w:eastAsia="Calibri" w:hAnsi="Times New Roman" w:cs="Times New Roman"/>
          <w:lang w:val="en-US"/>
        </w:rPr>
        <w:t>seen</w:t>
      </w:r>
      <w:r w:rsidRPr="00911257">
        <w:rPr>
          <w:rFonts w:ascii="Times New Roman" w:eastAsia="Calibri" w:hAnsi="Times New Roman" w:cs="Times New Roman"/>
          <w:sz w:val="24"/>
          <w:szCs w:val="24"/>
          <w:lang w:val="en-US"/>
        </w:rPr>
        <w:t>.</w:t>
      </w:r>
    </w:p>
    <w:p w14:paraId="3797B971" w14:textId="77777777" w:rsidR="00D96291" w:rsidRDefault="00000000" w:rsidP="00D96291">
      <w:pPr>
        <w:keepNext/>
        <w:spacing w:line="480" w:lineRule="auto"/>
      </w:pPr>
      <w:r w:rsidRPr="00911257">
        <w:rPr>
          <w:rFonts w:ascii="Times New Roman" w:hAnsi="Times New Roman" w:cs="Times New Roman"/>
          <w:noProof/>
          <w:sz w:val="24"/>
          <w:szCs w:val="24"/>
          <w:lang w:eastAsia="yo-NG"/>
        </w:rPr>
        <w:drawing>
          <wp:inline distT="0" distB="0" distL="0" distR="0" wp14:anchorId="5C161168" wp14:editId="313B1AF6">
            <wp:extent cx="4457847" cy="1920240"/>
            <wp:effectExtent l="0" t="0" r="0" b="3810"/>
            <wp:docPr id="2" name="Picture 2" descr="fig 6.  photomicrograph of liver section, magnified views for Group 2 (Onion extract control) &#10;Photomicrograph of a liver section stained by Haematoxylin and Eosin showing normal central venules without congestion (white  arrow),the  morphology of the hepatocytes appears normal (blue arrow), the sinusoids appear normal and not infiltrated (slender arrow),no pathological lesion is s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 6.  photomicrograph of liver section, magnified views for Group 2 (Onion extract control) &#10;Photomicrograph of a liver section stained by Haematoxylin and Eosin showing normal central venules without congestion (white  arrow),the  morphology of the hepatocytes appears normal (blue arrow), the sinusoids appear normal and not infiltrated (slender arrow),no pathological lesion is seen.&#10;"/>
                    <pic:cNvPicPr>
                      <a:picLocks noChangeAspect="1"/>
                    </pic:cNvPicPr>
                  </pic:nvPicPr>
                  <pic:blipFill rotWithShape="1">
                    <a:blip r:embed="rId19"/>
                    <a:srcRect l="1977" t="3255" r="3164" b="7008"/>
                    <a:stretch/>
                  </pic:blipFill>
                  <pic:spPr bwMode="auto">
                    <a:xfrm>
                      <a:off x="0" y="0"/>
                      <a:ext cx="4457847" cy="1920240"/>
                    </a:xfrm>
                    <a:prstGeom prst="rect">
                      <a:avLst/>
                    </a:prstGeom>
                    <a:ln>
                      <a:noFill/>
                    </a:ln>
                    <a:extLst>
                      <a:ext uri="{53640926-AAD7-44D8-BBD7-CCE9431645EC}">
                        <a14:shadowObscured xmlns:a14="http://schemas.microsoft.com/office/drawing/2010/main"/>
                      </a:ext>
                    </a:extLst>
                  </pic:spPr>
                </pic:pic>
              </a:graphicData>
            </a:graphic>
          </wp:inline>
        </w:drawing>
      </w:r>
    </w:p>
    <w:p w14:paraId="5B69B508" w14:textId="5868112A" w:rsidR="00D96291" w:rsidRDefault="00E10218" w:rsidP="00D96291">
      <w:pPr>
        <w:pStyle w:val="Caption"/>
        <w:rPr>
          <w:b/>
        </w:rPr>
      </w:pPr>
      <w:bookmarkStart w:id="7" w:name="_Hlk196297940"/>
      <w:r>
        <w:t>F</w:t>
      </w:r>
      <w:r w:rsidR="00D96291">
        <w:t xml:space="preserve">ig </w:t>
      </w:r>
      <w:r w:rsidR="00D96291">
        <w:fldChar w:fldCharType="begin"/>
      </w:r>
      <w:r w:rsidR="00D96291">
        <w:instrText xml:space="preserve"> SEQ NỌmba \* ARABIC </w:instrText>
      </w:r>
      <w:r w:rsidR="00D96291">
        <w:fldChar w:fldCharType="separate"/>
      </w:r>
      <w:r w:rsidR="00E62C2C">
        <w:rPr>
          <w:noProof/>
        </w:rPr>
        <w:t>6</w:t>
      </w:r>
      <w:r w:rsidR="00D96291">
        <w:fldChar w:fldCharType="end"/>
      </w:r>
      <w:r w:rsidR="00D96291">
        <w:t xml:space="preserve">. </w:t>
      </w:r>
      <w:r w:rsidR="00BF0178">
        <w:rPr>
          <w:b/>
        </w:rPr>
        <w:t>Photomicrograph</w:t>
      </w:r>
      <w:r w:rsidR="00D96291" w:rsidRPr="00D96291">
        <w:rPr>
          <w:b/>
        </w:rPr>
        <w:t xml:space="preserve"> of liver section</w:t>
      </w:r>
      <w:r w:rsidR="00D96291">
        <w:rPr>
          <w:b/>
        </w:rPr>
        <w:t>,</w:t>
      </w:r>
      <w:r w:rsidR="00D96291" w:rsidRPr="00D96291">
        <w:rPr>
          <w:b/>
        </w:rPr>
        <w:t xml:space="preserve"> magnified views for Group 2 (Onion extract control) </w:t>
      </w:r>
    </w:p>
    <w:p w14:paraId="3EF6D5C9" w14:textId="7F972BDC" w:rsidR="001D233A" w:rsidRPr="00D96291" w:rsidRDefault="00FB639E" w:rsidP="00D96291">
      <w:pPr>
        <w:pStyle w:val="Caption"/>
        <w:rPr>
          <w:rFonts w:ascii="Times New Roman" w:eastAsia="Calibri" w:hAnsi="Times New Roman" w:cs="Times New Roman"/>
          <w:b/>
        </w:rPr>
      </w:pPr>
      <w:bookmarkStart w:id="8" w:name="_Hlk196297955"/>
      <w:bookmarkEnd w:id="7"/>
      <w:r>
        <w:rPr>
          <w:rFonts w:ascii="Times New Roman" w:eastAsia="Calibri" w:hAnsi="Times New Roman" w:cs="Times New Roman"/>
          <w:lang w:val="en-US"/>
        </w:rPr>
        <w:t xml:space="preserve">A </w:t>
      </w:r>
      <w:r w:rsidR="007A1339">
        <w:rPr>
          <w:rFonts w:ascii="Times New Roman" w:eastAsia="Calibri" w:hAnsi="Times New Roman" w:cs="Times New Roman"/>
          <w:lang w:val="en-US"/>
        </w:rPr>
        <w:t>p</w:t>
      </w:r>
      <w:r w:rsidRPr="00D96291">
        <w:rPr>
          <w:rFonts w:ascii="Times New Roman" w:eastAsia="Calibri" w:hAnsi="Times New Roman" w:cs="Times New Roman"/>
          <w:lang w:val="en-US"/>
        </w:rPr>
        <w:t xml:space="preserve">hotomicrograph of a liver section stained by </w:t>
      </w:r>
      <w:proofErr w:type="spellStart"/>
      <w:r w:rsidRPr="00D96291">
        <w:rPr>
          <w:rFonts w:ascii="Times New Roman" w:eastAsia="Calibri" w:hAnsi="Times New Roman" w:cs="Times New Roman"/>
          <w:lang w:val="en-US"/>
        </w:rPr>
        <w:t>Haematoxylin</w:t>
      </w:r>
      <w:proofErr w:type="spellEnd"/>
      <w:r w:rsidRPr="00D96291">
        <w:rPr>
          <w:rFonts w:ascii="Times New Roman" w:eastAsia="Calibri" w:hAnsi="Times New Roman" w:cs="Times New Roman"/>
          <w:lang w:val="en-US"/>
        </w:rPr>
        <w:t xml:space="preserve"> and Eosin showing normal central venules without congestion (white arrow),</w:t>
      </w:r>
      <w:r w:rsidR="00BF0178">
        <w:rPr>
          <w:rFonts w:ascii="Times New Roman" w:eastAsia="Calibri" w:hAnsi="Times New Roman" w:cs="Times New Roman"/>
          <w:lang w:val="en-US"/>
        </w:rPr>
        <w:t xml:space="preserve"> </w:t>
      </w:r>
      <w:r w:rsidRPr="00D96291">
        <w:rPr>
          <w:rFonts w:ascii="Times New Roman" w:eastAsia="Calibri" w:hAnsi="Times New Roman" w:cs="Times New Roman"/>
          <w:lang w:val="en-US"/>
        </w:rPr>
        <w:t xml:space="preserve">the morphology of the hepatocytes </w:t>
      </w:r>
      <w:r w:rsidR="00D96291" w:rsidRPr="00D96291">
        <w:rPr>
          <w:rFonts w:ascii="Times New Roman" w:eastAsia="Calibri" w:hAnsi="Times New Roman" w:cs="Times New Roman"/>
          <w:lang w:val="en-US"/>
        </w:rPr>
        <w:t>appears normal (blue arrow), the sinusoids appear normal and not infiltrated (slender arrow),</w:t>
      </w:r>
      <w:r w:rsidR="00BF0178">
        <w:rPr>
          <w:rFonts w:ascii="Times New Roman" w:eastAsia="Calibri" w:hAnsi="Times New Roman" w:cs="Times New Roman"/>
          <w:lang w:val="en-US"/>
        </w:rPr>
        <w:t xml:space="preserve"> </w:t>
      </w:r>
      <w:r w:rsidR="00D96291" w:rsidRPr="00D96291">
        <w:rPr>
          <w:rFonts w:ascii="Times New Roman" w:eastAsia="Calibri" w:hAnsi="Times New Roman" w:cs="Times New Roman"/>
          <w:lang w:val="en-US"/>
        </w:rPr>
        <w:t xml:space="preserve">no pathological lesion is </w:t>
      </w:r>
      <w:r w:rsidRPr="00D96291">
        <w:rPr>
          <w:rFonts w:ascii="Times New Roman" w:eastAsia="Calibri" w:hAnsi="Times New Roman" w:cs="Times New Roman"/>
          <w:lang w:val="en-US"/>
        </w:rPr>
        <w:t>seen.</w:t>
      </w:r>
    </w:p>
    <w:bookmarkEnd w:id="8"/>
    <w:p w14:paraId="414D0BFD" w14:textId="77777777" w:rsidR="00D96291" w:rsidRDefault="00000000" w:rsidP="00D96291">
      <w:pPr>
        <w:keepNext/>
        <w:spacing w:line="480" w:lineRule="auto"/>
        <w:jc w:val="both"/>
      </w:pPr>
      <w:r w:rsidRPr="00911257">
        <w:rPr>
          <w:rFonts w:ascii="Times New Roman" w:hAnsi="Times New Roman" w:cs="Times New Roman"/>
          <w:noProof/>
          <w:sz w:val="24"/>
          <w:szCs w:val="24"/>
          <w:lang w:eastAsia="yo-NG"/>
        </w:rPr>
        <w:drawing>
          <wp:inline distT="0" distB="0" distL="0" distR="0" wp14:anchorId="78A19A14" wp14:editId="62F963CA">
            <wp:extent cx="5943600" cy="1781175"/>
            <wp:effectExtent l="0" t="0" r="0" b="9525"/>
            <wp:docPr id="4" name="Picture 4" descr="fig 7.  photomicrograph of liver section, magnified views for Group 3 (Carbon tetrachloride control) &#10;A photomicrograph of a liver section stained by Haematoxylin and Eosin shows a dilated venule with moderate congestion(white arrow), the liver parenchyma shows an extended area of severe necrosis (black arrow), and the sinusoids appear mildly infiltrated by inflammatory cells (slender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 7.  photomicrograph of liver section, magnified views for Group 3 (Carbon tetrachloride control) &#10;A photomicrograph of a liver section stained by Haematoxylin and Eosin shows a dilated venule with moderate congestion(white arrow), the liver parenchyma shows an extended area of severe necrosis (black arrow), and the sinusoids appear mildly infiltrated by inflammatory cells (slender arrow).&#10;"/>
                    <pic:cNvPicPr>
                      <a:picLocks noChangeAspect="1"/>
                    </pic:cNvPicPr>
                  </pic:nvPicPr>
                  <pic:blipFill>
                    <a:blip r:embed="rId20"/>
                    <a:stretch>
                      <a:fillRect/>
                    </a:stretch>
                  </pic:blipFill>
                  <pic:spPr>
                    <a:xfrm>
                      <a:off x="0" y="0"/>
                      <a:ext cx="5943600" cy="1781175"/>
                    </a:xfrm>
                    <a:prstGeom prst="rect">
                      <a:avLst/>
                    </a:prstGeom>
                  </pic:spPr>
                </pic:pic>
              </a:graphicData>
            </a:graphic>
          </wp:inline>
        </w:drawing>
      </w:r>
    </w:p>
    <w:p w14:paraId="5E11D321" w14:textId="609A3943" w:rsidR="00D96291" w:rsidRDefault="00E10218" w:rsidP="00D96291">
      <w:pPr>
        <w:pStyle w:val="Caption"/>
        <w:jc w:val="both"/>
        <w:rPr>
          <w:b/>
        </w:rPr>
      </w:pPr>
      <w:r>
        <w:t>F</w:t>
      </w:r>
      <w:r w:rsidR="00D96291">
        <w:t xml:space="preserve">ig </w:t>
      </w:r>
      <w:r w:rsidR="00D96291">
        <w:fldChar w:fldCharType="begin"/>
      </w:r>
      <w:r w:rsidR="00D96291">
        <w:instrText xml:space="preserve"> SEQ NỌmba \* ARABIC </w:instrText>
      </w:r>
      <w:r w:rsidR="00D96291">
        <w:fldChar w:fldCharType="separate"/>
      </w:r>
      <w:r w:rsidR="00E62C2C">
        <w:rPr>
          <w:noProof/>
        </w:rPr>
        <w:t>7</w:t>
      </w:r>
      <w:r w:rsidR="00D96291">
        <w:fldChar w:fldCharType="end"/>
      </w:r>
      <w:r w:rsidR="00D96291">
        <w:t xml:space="preserve">. </w:t>
      </w:r>
      <w:r w:rsidR="00C704A6">
        <w:rPr>
          <w:b/>
        </w:rPr>
        <w:t>Photomicrograph</w:t>
      </w:r>
      <w:r w:rsidR="00D96291" w:rsidRPr="00D96291">
        <w:rPr>
          <w:b/>
        </w:rPr>
        <w:t xml:space="preserve"> of liver section</w:t>
      </w:r>
      <w:r w:rsidR="00D96291">
        <w:rPr>
          <w:b/>
        </w:rPr>
        <w:t>,</w:t>
      </w:r>
      <w:r w:rsidR="00D96291" w:rsidRPr="00D96291">
        <w:rPr>
          <w:b/>
        </w:rPr>
        <w:t xml:space="preserve"> magnified views for Group 3 (Carbon tetrachloride control) </w:t>
      </w:r>
    </w:p>
    <w:p w14:paraId="2C037FA4" w14:textId="30310FD8" w:rsidR="001D233A" w:rsidRDefault="00D96291" w:rsidP="00D96291">
      <w:pPr>
        <w:pStyle w:val="Caption"/>
        <w:jc w:val="both"/>
        <w:rPr>
          <w:rFonts w:ascii="Times New Roman" w:eastAsia="Calibri" w:hAnsi="Times New Roman" w:cs="Times New Roman"/>
          <w:lang w:val="en-US"/>
        </w:rPr>
      </w:pPr>
      <w:r>
        <w:rPr>
          <w:rFonts w:ascii="Times New Roman" w:eastAsia="Calibri" w:hAnsi="Times New Roman" w:cs="Times New Roman"/>
          <w:lang w:val="en-US"/>
        </w:rPr>
        <w:t xml:space="preserve">A photomicrograph of a liver section stained by </w:t>
      </w:r>
      <w:proofErr w:type="spellStart"/>
      <w:r>
        <w:rPr>
          <w:rFonts w:ascii="Times New Roman" w:eastAsia="Calibri" w:hAnsi="Times New Roman" w:cs="Times New Roman"/>
          <w:lang w:val="en-US"/>
        </w:rPr>
        <w:t>Haematoxylin</w:t>
      </w:r>
      <w:proofErr w:type="spellEnd"/>
      <w:r>
        <w:rPr>
          <w:rFonts w:ascii="Times New Roman" w:eastAsia="Calibri" w:hAnsi="Times New Roman" w:cs="Times New Roman"/>
          <w:lang w:val="en-US"/>
        </w:rPr>
        <w:t xml:space="preserve"> and Eosin shows a dilated venule with moderate </w:t>
      </w:r>
      <w:proofErr w:type="gramStart"/>
      <w:r>
        <w:rPr>
          <w:rFonts w:ascii="Times New Roman" w:eastAsia="Calibri" w:hAnsi="Times New Roman" w:cs="Times New Roman"/>
          <w:lang w:val="en-US"/>
        </w:rPr>
        <w:t>congestion(</w:t>
      </w:r>
      <w:proofErr w:type="gramEnd"/>
      <w:r>
        <w:rPr>
          <w:rFonts w:ascii="Times New Roman" w:eastAsia="Calibri" w:hAnsi="Times New Roman" w:cs="Times New Roman"/>
          <w:lang w:val="en-US"/>
        </w:rPr>
        <w:t xml:space="preserve">white arrow), the liver parenchyma shows an extended area of severe necrosis (black arrow), and </w:t>
      </w:r>
      <w:r w:rsidRPr="00D96291">
        <w:rPr>
          <w:rFonts w:ascii="Times New Roman" w:eastAsia="Calibri" w:hAnsi="Times New Roman" w:cs="Times New Roman"/>
          <w:lang w:val="en-US"/>
        </w:rPr>
        <w:t>the sinusoids appear mildly infiltrated by inflammatory cells (slender arrow)</w:t>
      </w:r>
      <w:r>
        <w:rPr>
          <w:rFonts w:ascii="Times New Roman" w:eastAsia="Calibri" w:hAnsi="Times New Roman" w:cs="Times New Roman"/>
          <w:lang w:val="en-US"/>
        </w:rPr>
        <w:t>.</w:t>
      </w:r>
    </w:p>
    <w:p w14:paraId="0B490CA9" w14:textId="77777777" w:rsidR="004E358E" w:rsidRDefault="004E358E" w:rsidP="004E358E">
      <w:pPr>
        <w:rPr>
          <w:lang w:val="en-US"/>
        </w:rPr>
      </w:pPr>
    </w:p>
    <w:p w14:paraId="597DC92D" w14:textId="77777777" w:rsidR="004E358E" w:rsidRPr="004E358E" w:rsidRDefault="004E358E" w:rsidP="004E358E">
      <w:pPr>
        <w:rPr>
          <w:lang w:val="en-US"/>
        </w:rPr>
      </w:pPr>
    </w:p>
    <w:p w14:paraId="758FD85A" w14:textId="77777777" w:rsidR="00BF0178" w:rsidRDefault="00BF0178" w:rsidP="00BF0178">
      <w:pPr>
        <w:keepNext/>
        <w:spacing w:line="480" w:lineRule="auto"/>
        <w:ind w:right="-270"/>
        <w:jc w:val="both"/>
      </w:pPr>
      <w:r>
        <w:rPr>
          <w:noProof/>
        </w:rPr>
        <w:drawing>
          <wp:inline distT="0" distB="0" distL="0" distR="0" wp14:anchorId="137307B5" wp14:editId="0FAE693B">
            <wp:extent cx="5515900" cy="1554480"/>
            <wp:effectExtent l="0" t="0" r="8890" b="7620"/>
            <wp:docPr id="1866620963" name="Picture 2" descr="fig 8.  photomicrograph of liver section, magnified views for Group 4 (100mg Onion extract) &#10;Photomicrograph of a liver section stained by Haematoxylin and Eosin showing moderate portal triditis (white arrow), the morphology of the hepatocytes shows microsteatosis and cytoplasmic vacuolation (blue arrow), the sinusoids show moderate infiltration of inflammatory cells (slender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20963" name="Picture 2" descr="fig 8.  photomicrograph of liver section, magnified views for Group 4 (100mg Onion extract) &#10;Photomicrograph of a liver section stained by Haematoxylin and Eosin showing moderate portal triditis (white arrow), the morphology of the hepatocytes shows microsteatosis and cytoplasmic vacuolation (blue arrow), the sinusoids show moderate infiltration of inflammatory cells (slender arrow).&#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847" t="33355" r="29795" b="39934"/>
                    <a:stretch/>
                  </pic:blipFill>
                  <pic:spPr bwMode="auto">
                    <a:xfrm>
                      <a:off x="0" y="0"/>
                      <a:ext cx="5515900" cy="1554480"/>
                    </a:xfrm>
                    <a:prstGeom prst="rect">
                      <a:avLst/>
                    </a:prstGeom>
                    <a:noFill/>
                    <a:ln>
                      <a:noFill/>
                    </a:ln>
                    <a:extLst>
                      <a:ext uri="{53640926-AAD7-44D8-BBD7-CCE9431645EC}">
                        <a14:shadowObscured xmlns:a14="http://schemas.microsoft.com/office/drawing/2010/main"/>
                      </a:ext>
                    </a:extLst>
                  </pic:spPr>
                </pic:pic>
              </a:graphicData>
            </a:graphic>
          </wp:inline>
        </w:drawing>
      </w:r>
    </w:p>
    <w:p w14:paraId="650D34E0" w14:textId="2EE5043A" w:rsidR="00BF0178" w:rsidRPr="00BF0178" w:rsidRDefault="00997B69" w:rsidP="00BF0178">
      <w:pPr>
        <w:pStyle w:val="Caption"/>
        <w:jc w:val="both"/>
        <w:rPr>
          <w:b/>
        </w:rPr>
      </w:pPr>
      <w:r>
        <w:t>F</w:t>
      </w:r>
      <w:r w:rsidR="00BF0178">
        <w:t xml:space="preserve">ig </w:t>
      </w:r>
      <w:r w:rsidR="00BF0178">
        <w:fldChar w:fldCharType="begin"/>
      </w:r>
      <w:r w:rsidR="00BF0178">
        <w:instrText xml:space="preserve"> SEQ NỌmba \* ARABIC </w:instrText>
      </w:r>
      <w:r w:rsidR="00BF0178">
        <w:fldChar w:fldCharType="separate"/>
      </w:r>
      <w:r w:rsidR="00E62C2C">
        <w:rPr>
          <w:noProof/>
        </w:rPr>
        <w:t>8</w:t>
      </w:r>
      <w:r w:rsidR="00BF0178">
        <w:fldChar w:fldCharType="end"/>
      </w:r>
      <w:r w:rsidR="00BF0178">
        <w:t xml:space="preserve">. </w:t>
      </w:r>
      <w:r w:rsidR="00BF0178">
        <w:rPr>
          <w:b/>
        </w:rPr>
        <w:t>Photomicrograph</w:t>
      </w:r>
      <w:r w:rsidR="00BF0178" w:rsidRPr="00BF0178">
        <w:rPr>
          <w:b/>
        </w:rPr>
        <w:t xml:space="preserve"> of liver section, magnified views for Group 4 (100mg Onion extract) </w:t>
      </w:r>
    </w:p>
    <w:p w14:paraId="46B2659E" w14:textId="77777777" w:rsidR="00BF0178" w:rsidRPr="00BF0178" w:rsidRDefault="00BF0178" w:rsidP="00BF0178">
      <w:pPr>
        <w:pStyle w:val="Caption"/>
        <w:rPr>
          <w:lang w:val="en-US"/>
        </w:rPr>
      </w:pPr>
      <w:r w:rsidRPr="00BF0178">
        <w:rPr>
          <w:lang w:val="en-US"/>
        </w:rPr>
        <w:t xml:space="preserve">Photomicrograph of a liver section stained by </w:t>
      </w:r>
      <w:proofErr w:type="spellStart"/>
      <w:r w:rsidRPr="00BF0178">
        <w:rPr>
          <w:lang w:val="en-US"/>
        </w:rPr>
        <w:t>Haematoxylin</w:t>
      </w:r>
      <w:proofErr w:type="spellEnd"/>
      <w:r w:rsidRPr="00BF0178">
        <w:rPr>
          <w:lang w:val="en-US"/>
        </w:rPr>
        <w:t xml:space="preserve"> and Eosin showing moderate portal </w:t>
      </w:r>
      <w:proofErr w:type="spellStart"/>
      <w:r w:rsidRPr="00BF0178">
        <w:rPr>
          <w:lang w:val="en-US"/>
        </w:rPr>
        <w:t>triditis</w:t>
      </w:r>
      <w:proofErr w:type="spellEnd"/>
      <w:r w:rsidRPr="00BF0178">
        <w:rPr>
          <w:lang w:val="en-US"/>
        </w:rPr>
        <w:t xml:space="preserve"> (white arrow), the morphology of the hepatocytes shows </w:t>
      </w:r>
      <w:proofErr w:type="spellStart"/>
      <w:r w:rsidRPr="00BF0178">
        <w:rPr>
          <w:lang w:val="en-US"/>
        </w:rPr>
        <w:t>microsteatosis</w:t>
      </w:r>
      <w:proofErr w:type="spellEnd"/>
      <w:r w:rsidRPr="00BF0178">
        <w:rPr>
          <w:lang w:val="en-US"/>
        </w:rPr>
        <w:t xml:space="preserve"> and cytoplasmic vacuolation (blue arrow), the sinusoids show moderate infiltration of inflammatory cells (slender arrow).</w:t>
      </w:r>
    </w:p>
    <w:p w14:paraId="0727DBA0" w14:textId="44F13BFC" w:rsidR="00BF0178" w:rsidRPr="00911257" w:rsidRDefault="00BF0178" w:rsidP="00BF0178">
      <w:pPr>
        <w:pStyle w:val="Caption"/>
        <w:jc w:val="both"/>
        <w:rPr>
          <w:rFonts w:ascii="Times New Roman" w:eastAsia="Calibri" w:hAnsi="Times New Roman" w:cs="Times New Roman"/>
          <w:b/>
          <w:sz w:val="24"/>
          <w:szCs w:val="24"/>
          <w:lang w:val="en-US"/>
        </w:rPr>
      </w:pPr>
    </w:p>
    <w:p w14:paraId="131057D5" w14:textId="77777777" w:rsidR="001D233A" w:rsidRPr="00911257" w:rsidRDefault="001D233A">
      <w:pPr>
        <w:spacing w:line="480" w:lineRule="auto"/>
        <w:rPr>
          <w:rFonts w:ascii="Times New Roman" w:eastAsia="Calibri" w:hAnsi="Times New Roman" w:cs="Times New Roman"/>
          <w:sz w:val="24"/>
          <w:szCs w:val="24"/>
        </w:rPr>
      </w:pPr>
    </w:p>
    <w:p w14:paraId="7506355B" w14:textId="6A687B25" w:rsidR="001D233A" w:rsidRPr="00911257" w:rsidRDefault="001D233A">
      <w:pPr>
        <w:spacing w:line="480" w:lineRule="auto"/>
        <w:jc w:val="both"/>
        <w:rPr>
          <w:rFonts w:ascii="Times New Roman" w:hAnsi="Times New Roman" w:cs="Times New Roman"/>
          <w:sz w:val="24"/>
          <w:szCs w:val="24"/>
        </w:rPr>
      </w:pPr>
    </w:p>
    <w:p w14:paraId="35729074" w14:textId="77777777" w:rsidR="005C3DF0" w:rsidRDefault="005C3DF0" w:rsidP="005C3DF0">
      <w:pPr>
        <w:keepNext/>
        <w:spacing w:line="480" w:lineRule="auto"/>
        <w:ind w:right="-270"/>
      </w:pPr>
      <w:r>
        <w:rPr>
          <w:noProof/>
        </w:rPr>
        <w:drawing>
          <wp:inline distT="0" distB="0" distL="0" distR="0" wp14:anchorId="4C01E86E" wp14:editId="49E66F98">
            <wp:extent cx="4721833" cy="1424765"/>
            <wp:effectExtent l="0" t="0" r="3175" b="4445"/>
            <wp:docPr id="391126512" name="Picture 3" descr="fig 9Photomicrograph of liver section, magnified views for Group 5 (200mg Onion extract) &#10;Photomicrograph of a liver section stained by Haematoxylin and Eosin showing central venules with very mild congestion (black arrow), the morphology of the hepatocytes appears normal (blue arrow), the sinusoids appear mildly infiltrated by inflammatory cells (slender ar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6512" name="Picture 3" descr="fig 9Photomicrograph of liver section, magnified views for Group 5 (200mg Onion extract) &#10;Photomicrograph of a liver section stained by Haematoxylin and Eosin showing central venules with very mild congestion (black arrow), the morphology of the hepatocytes appears normal (blue arrow), the sinusoids appear mildly infiltrated by inflammatory cells (slender arrow).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79" t="27127" r="10338" b="30269"/>
                    <a:stretch/>
                  </pic:blipFill>
                  <pic:spPr bwMode="auto">
                    <a:xfrm>
                      <a:off x="0" y="0"/>
                      <a:ext cx="4724140" cy="1425461"/>
                    </a:xfrm>
                    <a:prstGeom prst="rect">
                      <a:avLst/>
                    </a:prstGeom>
                    <a:noFill/>
                    <a:ln>
                      <a:noFill/>
                    </a:ln>
                    <a:extLst>
                      <a:ext uri="{53640926-AAD7-44D8-BBD7-CCE9431645EC}">
                        <a14:shadowObscured xmlns:a14="http://schemas.microsoft.com/office/drawing/2010/main"/>
                      </a:ext>
                    </a:extLst>
                  </pic:spPr>
                </pic:pic>
              </a:graphicData>
            </a:graphic>
          </wp:inline>
        </w:drawing>
      </w:r>
    </w:p>
    <w:p w14:paraId="7E690E05" w14:textId="2AB9602E" w:rsidR="005C3DF0" w:rsidRPr="005C3DF0" w:rsidRDefault="00997B69" w:rsidP="005C3DF0">
      <w:pPr>
        <w:pStyle w:val="Caption"/>
        <w:rPr>
          <w:b/>
        </w:rPr>
      </w:pPr>
      <w:r>
        <w:t>F</w:t>
      </w:r>
      <w:r w:rsidR="005C3DF0">
        <w:t xml:space="preserve">g </w:t>
      </w:r>
      <w:r w:rsidR="005C3DF0">
        <w:fldChar w:fldCharType="begin"/>
      </w:r>
      <w:r w:rsidR="005C3DF0">
        <w:instrText xml:space="preserve"> SEQ NỌmba \* ARABIC </w:instrText>
      </w:r>
      <w:r w:rsidR="005C3DF0">
        <w:fldChar w:fldCharType="separate"/>
      </w:r>
      <w:r w:rsidR="00E62C2C">
        <w:rPr>
          <w:noProof/>
        </w:rPr>
        <w:t>9</w:t>
      </w:r>
      <w:r w:rsidR="005C3DF0">
        <w:fldChar w:fldCharType="end"/>
      </w:r>
      <w:r w:rsidR="005C3DF0">
        <w:t>. Photomicrograph</w:t>
      </w:r>
      <w:r w:rsidR="005C3DF0" w:rsidRPr="005C3DF0">
        <w:rPr>
          <w:b/>
        </w:rPr>
        <w:t xml:space="preserve"> of liver section, magnified views for Group 5 (200mg Onion extract) </w:t>
      </w:r>
    </w:p>
    <w:p w14:paraId="2A236874" w14:textId="1C7F2BE2" w:rsidR="001D233A" w:rsidRPr="00911257" w:rsidRDefault="007A1339" w:rsidP="005C3DF0">
      <w:pPr>
        <w:pStyle w:val="Caption"/>
        <w:rPr>
          <w:rFonts w:ascii="Times New Roman" w:eastAsia="Calibri" w:hAnsi="Times New Roman" w:cs="Times New Roman"/>
          <w:sz w:val="24"/>
          <w:szCs w:val="24"/>
        </w:rPr>
      </w:pPr>
      <w:r>
        <w:rPr>
          <w:lang w:val="en-US"/>
        </w:rPr>
        <w:t>A p</w:t>
      </w:r>
      <w:r w:rsidR="005C3DF0" w:rsidRPr="005C3DF0">
        <w:rPr>
          <w:lang w:val="en-US"/>
        </w:rPr>
        <w:t xml:space="preserve">hotomicrograph of a liver section stained by </w:t>
      </w:r>
      <w:proofErr w:type="spellStart"/>
      <w:r w:rsidR="005C3DF0" w:rsidRPr="005C3DF0">
        <w:rPr>
          <w:lang w:val="en-US"/>
        </w:rPr>
        <w:t>Haematoxylin</w:t>
      </w:r>
      <w:proofErr w:type="spellEnd"/>
      <w:r w:rsidR="005C3DF0" w:rsidRPr="005C3DF0">
        <w:rPr>
          <w:lang w:val="en-US"/>
        </w:rPr>
        <w:t xml:space="preserve"> and Eosin showing central venules with very mild congestion (black arrow),</w:t>
      </w:r>
      <w:r w:rsidR="005C3DF0">
        <w:rPr>
          <w:lang w:val="en-US"/>
        </w:rPr>
        <w:t xml:space="preserve"> </w:t>
      </w:r>
      <w:r w:rsidR="005C3DF0" w:rsidRPr="005C3DF0">
        <w:rPr>
          <w:lang w:val="en-US"/>
        </w:rPr>
        <w:t xml:space="preserve">the morphology of the hepatocytes </w:t>
      </w:r>
      <w:r w:rsidR="005C3DF0">
        <w:rPr>
          <w:lang w:val="en-US"/>
        </w:rPr>
        <w:t>appears normal (blue arrow), the sinusoids appear mildly</w:t>
      </w:r>
      <w:r w:rsidR="005C3DF0" w:rsidRPr="005C3DF0">
        <w:rPr>
          <w:lang w:val="en-US"/>
        </w:rPr>
        <w:t xml:space="preserve"> infiltrated by inflammatory cells (slender arrow)</w:t>
      </w:r>
      <w:r w:rsidR="005C3DF0">
        <w:rPr>
          <w:lang w:val="en-US"/>
        </w:rPr>
        <w:t>.</w:t>
      </w:r>
    </w:p>
    <w:p w14:paraId="2DF5E2A9" w14:textId="77777777" w:rsidR="00B2364B" w:rsidRDefault="00B2364B" w:rsidP="00B2364B">
      <w:pPr>
        <w:keepNext/>
        <w:spacing w:line="480" w:lineRule="auto"/>
      </w:pPr>
      <w:r>
        <w:rPr>
          <w:noProof/>
        </w:rPr>
        <w:drawing>
          <wp:inline distT="0" distB="0" distL="0" distR="0" wp14:anchorId="67C3EBB8" wp14:editId="58435060">
            <wp:extent cx="5759727" cy="1920240"/>
            <wp:effectExtent l="0" t="0" r="0" b="3810"/>
            <wp:docPr id="1171655365" name="Picture 4" descr="fig 10. Photomicrograph of liver section, magnified views for Group 6 (30/70 Raw onion) &#10;A photomicrograph of a liver section stained by Haematoxylin and Eosin showing moderate portal triditis (white arrow), the morphology of the hepatocytes shows moderate microsteatosis and cytoplasmic vacuolation  (blue arrow), the sinusoids appear normal and not infiltrated (slender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5365" name="Picture 4" descr="fig 10. Photomicrograph of liver section, magnified views for Group 6 (30/70 Raw onion) &#10;A photomicrograph of a liver section stained by Haematoxylin and Eosin showing moderate portal triditis (white arrow), the morphology of the hepatocytes shows moderate microsteatosis and cytoplasmic vacuolation  (blue arrow), the sinusoids appear normal and not infiltrated (slender arrow.&#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56" t="18722" r="15203" b="35651"/>
                    <a:stretch/>
                  </pic:blipFill>
                  <pic:spPr bwMode="auto">
                    <a:xfrm>
                      <a:off x="0" y="0"/>
                      <a:ext cx="5759727"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7DB81442" w14:textId="0A16BEC1" w:rsidR="00B2364B" w:rsidRPr="00B2364B" w:rsidRDefault="00997B69" w:rsidP="00B2364B">
      <w:pPr>
        <w:pStyle w:val="Caption"/>
        <w:rPr>
          <w:b/>
        </w:rPr>
      </w:pPr>
      <w:r>
        <w:t>F</w:t>
      </w:r>
      <w:r w:rsidR="00B2364B">
        <w:t xml:space="preserve">ig </w:t>
      </w:r>
      <w:r w:rsidR="00B2364B">
        <w:fldChar w:fldCharType="begin"/>
      </w:r>
      <w:r w:rsidR="00B2364B">
        <w:instrText xml:space="preserve"> SEQ NỌmba \* ARABIC </w:instrText>
      </w:r>
      <w:r w:rsidR="00B2364B">
        <w:fldChar w:fldCharType="separate"/>
      </w:r>
      <w:r w:rsidR="00E62C2C">
        <w:rPr>
          <w:noProof/>
        </w:rPr>
        <w:t>10</w:t>
      </w:r>
      <w:r w:rsidR="00B2364B">
        <w:fldChar w:fldCharType="end"/>
      </w:r>
      <w:r w:rsidR="00B2364B">
        <w:t xml:space="preserve">. </w:t>
      </w:r>
      <w:r w:rsidR="00B2364B">
        <w:rPr>
          <w:b/>
        </w:rPr>
        <w:t>Photomicrograph</w:t>
      </w:r>
      <w:r w:rsidR="00B2364B" w:rsidRPr="00B2364B">
        <w:rPr>
          <w:b/>
        </w:rPr>
        <w:t xml:space="preserve"> of liver section</w:t>
      </w:r>
      <w:r w:rsidR="00B2364B">
        <w:rPr>
          <w:b/>
        </w:rPr>
        <w:t>,</w:t>
      </w:r>
      <w:r w:rsidR="00B2364B" w:rsidRPr="00B2364B">
        <w:rPr>
          <w:b/>
        </w:rPr>
        <w:t xml:space="preserve"> magnified views for Group 6 (30/70 Raw onion)</w:t>
      </w:r>
      <w:r w:rsidR="00B2364B">
        <w:rPr>
          <w:b/>
        </w:rPr>
        <w:t>.</w:t>
      </w:r>
    </w:p>
    <w:p w14:paraId="19EE252F" w14:textId="3A7E6A97" w:rsidR="00B2364B" w:rsidRPr="00B2364B" w:rsidRDefault="00B2364B" w:rsidP="00B2364B">
      <w:pPr>
        <w:pStyle w:val="Caption"/>
        <w:rPr>
          <w:b/>
        </w:rPr>
      </w:pPr>
      <w:r>
        <w:t>A photomicrograph</w:t>
      </w:r>
      <w:r w:rsidRPr="00B2364B">
        <w:rPr>
          <w:lang w:val="en-US"/>
        </w:rPr>
        <w:t xml:space="preserve"> of a liver section stained by </w:t>
      </w:r>
      <w:proofErr w:type="spellStart"/>
      <w:r w:rsidRPr="00B2364B">
        <w:rPr>
          <w:lang w:val="en-US"/>
        </w:rPr>
        <w:t>Haematoxylin</w:t>
      </w:r>
      <w:proofErr w:type="spellEnd"/>
      <w:r w:rsidRPr="00B2364B">
        <w:rPr>
          <w:lang w:val="en-US"/>
        </w:rPr>
        <w:t xml:space="preserve"> and Eosin showing moderate portal </w:t>
      </w:r>
      <w:proofErr w:type="spellStart"/>
      <w:r w:rsidRPr="00B2364B">
        <w:rPr>
          <w:lang w:val="en-US"/>
        </w:rPr>
        <w:t>triditis</w:t>
      </w:r>
      <w:proofErr w:type="spellEnd"/>
      <w:r w:rsidRPr="00B2364B">
        <w:rPr>
          <w:lang w:val="en-US"/>
        </w:rPr>
        <w:t xml:space="preserve"> (white arrow),</w:t>
      </w:r>
      <w:r>
        <w:rPr>
          <w:lang w:val="en-US"/>
        </w:rPr>
        <w:t xml:space="preserve"> </w:t>
      </w:r>
      <w:r w:rsidRPr="00B2364B">
        <w:rPr>
          <w:lang w:val="en-US"/>
        </w:rPr>
        <w:t xml:space="preserve">the morphology of the hepatocytes </w:t>
      </w:r>
      <w:r>
        <w:rPr>
          <w:lang w:val="en-US"/>
        </w:rPr>
        <w:t>shows</w:t>
      </w:r>
      <w:r w:rsidRPr="00B2364B">
        <w:rPr>
          <w:lang w:val="en-US"/>
        </w:rPr>
        <w:t xml:space="preserve"> moderate </w:t>
      </w:r>
      <w:proofErr w:type="spellStart"/>
      <w:r w:rsidRPr="00B2364B">
        <w:rPr>
          <w:lang w:val="en-US"/>
        </w:rPr>
        <w:t>microsteatosis</w:t>
      </w:r>
      <w:proofErr w:type="spellEnd"/>
      <w:r w:rsidRPr="00B2364B">
        <w:rPr>
          <w:lang w:val="en-US"/>
        </w:rPr>
        <w:t xml:space="preserve"> and cytoplasmic vacuolation  (blue arrow), the sinusoids appear normal and not infiltrated (slender arrow</w:t>
      </w:r>
      <w:r>
        <w:rPr>
          <w:lang w:val="en-US"/>
        </w:rPr>
        <w:t>)</w:t>
      </w:r>
      <w:r w:rsidRPr="00B2364B">
        <w:t>.</w:t>
      </w:r>
    </w:p>
    <w:p w14:paraId="2FAE6EB9" w14:textId="77777777" w:rsidR="00F43CDA" w:rsidRDefault="00F43CDA" w:rsidP="00F43CDA">
      <w:pPr>
        <w:keepNext/>
        <w:spacing w:line="480" w:lineRule="auto"/>
        <w:ind w:right="-270"/>
        <w:jc w:val="both"/>
      </w:pPr>
      <w:r>
        <w:rPr>
          <w:noProof/>
        </w:rPr>
        <w:drawing>
          <wp:inline distT="0" distB="0" distL="0" distR="0" wp14:anchorId="2B6698A1" wp14:editId="2A275F9D">
            <wp:extent cx="5728906" cy="2011680"/>
            <wp:effectExtent l="0" t="0" r="5715" b="7620"/>
            <wp:docPr id="1452963845" name="Picture 5" descr="Fig11. Photomicrograph of liver section, magnified views for Group 7 (70/30 Raw onion) &#10;A photomicrograph of a liver section stained by Haematoxylin and Eosin shows normal central venules without congestion (white arrow). The morphology of the hepatocytes shows moderate steatosis due to cytoplasmic infiltration of fat (blue arrow). The sinusoids appear normal and not infiltrated (slender ar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63845" name="Picture 5" descr="Fig11. Photomicrograph of liver section, magnified views for Group 7 (70/30 Raw onion) &#10;A photomicrograph of a liver section stained by Haematoxylin and Eosin shows normal central venules without congestion (white arrow). The morphology of the hepatocytes shows moderate steatosis due to cytoplasmic infiltration of fat (blue arrow). The sinusoids appear normal and not infiltrated (slender arrow).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663" t="24111" r="21381" b="33498"/>
                    <a:stretch/>
                  </pic:blipFill>
                  <pic:spPr bwMode="auto">
                    <a:xfrm>
                      <a:off x="0" y="0"/>
                      <a:ext cx="5728906" cy="2011680"/>
                    </a:xfrm>
                    <a:prstGeom prst="rect">
                      <a:avLst/>
                    </a:prstGeom>
                    <a:noFill/>
                    <a:ln>
                      <a:noFill/>
                    </a:ln>
                    <a:extLst>
                      <a:ext uri="{53640926-AAD7-44D8-BBD7-CCE9431645EC}">
                        <a14:shadowObscured xmlns:a14="http://schemas.microsoft.com/office/drawing/2010/main"/>
                      </a:ext>
                    </a:extLst>
                  </pic:spPr>
                </pic:pic>
              </a:graphicData>
            </a:graphic>
          </wp:inline>
        </w:drawing>
      </w:r>
    </w:p>
    <w:p w14:paraId="665B2681" w14:textId="6519B39A" w:rsidR="00F43CDA" w:rsidRPr="00EE7C13" w:rsidRDefault="00F43CDA" w:rsidP="00F43CDA">
      <w:pPr>
        <w:pStyle w:val="Caption"/>
        <w:jc w:val="both"/>
        <w:rPr>
          <w:lang w:val="en-US"/>
        </w:rPr>
      </w:pPr>
      <w:r>
        <w:t>Fig</w:t>
      </w:r>
      <w:r>
        <w:fldChar w:fldCharType="begin"/>
      </w:r>
      <w:r>
        <w:instrText xml:space="preserve"> SEQ NỌmba \* ARABIC </w:instrText>
      </w:r>
      <w:r>
        <w:fldChar w:fldCharType="separate"/>
      </w:r>
      <w:r w:rsidR="00E62C2C">
        <w:rPr>
          <w:noProof/>
        </w:rPr>
        <w:t>11</w:t>
      </w:r>
      <w:r>
        <w:fldChar w:fldCharType="end"/>
      </w:r>
      <w:r>
        <w:t>.</w:t>
      </w:r>
      <w:r w:rsidRPr="00F43CDA">
        <w:rPr>
          <w:b/>
        </w:rPr>
        <w:t xml:space="preserve"> </w:t>
      </w:r>
      <w:r w:rsidRPr="00EE7C13">
        <w:rPr>
          <w:lang w:val="en-US"/>
        </w:rPr>
        <w:t>Photomicrograph of liver section, magnified views for Group 7 (70/30 Raw onion)</w:t>
      </w:r>
      <w:r w:rsidR="00EE7C13">
        <w:rPr>
          <w:lang w:val="en-US"/>
        </w:rPr>
        <w:t>.</w:t>
      </w:r>
    </w:p>
    <w:p w14:paraId="4C99A52B" w14:textId="09E2CBA3" w:rsidR="00F43CDA" w:rsidRPr="00911257" w:rsidRDefault="00F43CDA" w:rsidP="00F43CDA">
      <w:pPr>
        <w:pStyle w:val="Caption"/>
        <w:rPr>
          <w:rFonts w:ascii="Times New Roman" w:eastAsia="Calibri" w:hAnsi="Times New Roman" w:cs="Times New Roman"/>
          <w:b/>
          <w:sz w:val="24"/>
          <w:szCs w:val="24"/>
          <w:lang w:val="en-US"/>
        </w:rPr>
      </w:pPr>
      <w:r>
        <w:rPr>
          <w:lang w:val="en-US"/>
        </w:rPr>
        <w:t xml:space="preserve">A photomicrograph of a liver section stained by </w:t>
      </w:r>
      <w:proofErr w:type="spellStart"/>
      <w:r>
        <w:rPr>
          <w:lang w:val="en-US"/>
        </w:rPr>
        <w:t>Haematoxylin</w:t>
      </w:r>
      <w:proofErr w:type="spellEnd"/>
      <w:r>
        <w:rPr>
          <w:lang w:val="en-US"/>
        </w:rPr>
        <w:t xml:space="preserve"> and Eosin shows normal central venules without congestion (white arrow). The morphology of the hepatocytes shows moderate steatosis due to cytoplasmic infiltration of fat (blue arrow). The</w:t>
      </w:r>
      <w:r w:rsidRPr="00F43CDA">
        <w:rPr>
          <w:lang w:val="en-US"/>
        </w:rPr>
        <w:t xml:space="preserve"> sinusoids appear normal and not infiltrated (slender arrow).</w:t>
      </w:r>
      <w:r>
        <w:t xml:space="preserve"> </w:t>
      </w:r>
    </w:p>
    <w:p w14:paraId="02B6EB54" w14:textId="2B664599" w:rsidR="001D233A" w:rsidRPr="00911257" w:rsidRDefault="00000000">
      <w:pPr>
        <w:spacing w:line="480" w:lineRule="auto"/>
        <w:rPr>
          <w:rFonts w:ascii="Times New Roman" w:hAnsi="Times New Roman" w:cs="Times New Roman"/>
          <w:b/>
          <w:sz w:val="24"/>
          <w:szCs w:val="24"/>
        </w:rPr>
      </w:pPr>
      <w:r w:rsidRPr="00911257">
        <w:rPr>
          <w:rFonts w:ascii="Times New Roman" w:hAnsi="Times New Roman" w:cs="Times New Roman"/>
          <w:b/>
          <w:sz w:val="24"/>
          <w:szCs w:val="24"/>
        </w:rPr>
        <w:t>4.0 Discussion</w:t>
      </w:r>
    </w:p>
    <w:p w14:paraId="3E6E9FB3" w14:textId="77777777" w:rsidR="001D233A" w:rsidRPr="00911257" w:rsidRDefault="00000000">
      <w:pPr>
        <w:autoSpaceDE w:val="0"/>
        <w:autoSpaceDN w:val="0"/>
        <w:adjustRightInd w:val="0"/>
        <w:spacing w:after="0" w:line="480" w:lineRule="auto"/>
        <w:jc w:val="both"/>
        <w:rPr>
          <w:rFonts w:ascii="Times New Roman" w:hAnsi="Times New Roman" w:cs="Times New Roman"/>
          <w:b/>
          <w:bCs/>
          <w:sz w:val="24"/>
          <w:szCs w:val="24"/>
          <w:lang w:val="en-US"/>
        </w:rPr>
      </w:pPr>
      <w:r w:rsidRPr="00911257">
        <w:rPr>
          <w:rFonts w:ascii="Times New Roman" w:hAnsi="Times New Roman" w:cs="Times New Roman"/>
          <w:b/>
          <w:bCs/>
          <w:sz w:val="24"/>
          <w:szCs w:val="24"/>
          <w:lang w:val="en-US"/>
        </w:rPr>
        <w:t>4.1 Gene expression analysis</w:t>
      </w:r>
    </w:p>
    <w:p w14:paraId="34F179FC" w14:textId="3C15DA84" w:rsidR="001D233A" w:rsidRPr="00911257" w:rsidRDefault="00000000">
      <w:pPr>
        <w:autoSpaceDE w:val="0"/>
        <w:autoSpaceDN w:val="0"/>
        <w:adjustRightInd w:val="0"/>
        <w:spacing w:after="0" w:line="480" w:lineRule="auto"/>
        <w:jc w:val="both"/>
        <w:rPr>
          <w:rFonts w:ascii="Times New Roman" w:hAnsi="Times New Roman" w:cs="Times New Roman"/>
          <w:sz w:val="24"/>
          <w:szCs w:val="24"/>
        </w:rPr>
      </w:pPr>
      <w:r w:rsidRPr="00911257">
        <w:rPr>
          <w:rFonts w:ascii="Times New Roman" w:hAnsi="Times New Roman" w:cs="Times New Roman"/>
          <w:sz w:val="24"/>
          <w:szCs w:val="24"/>
        </w:rPr>
        <w:t xml:space="preserve">The mRNA expression </w:t>
      </w:r>
      <w:r w:rsidR="00EE7C13">
        <w:rPr>
          <w:rFonts w:ascii="Times New Roman" w:hAnsi="Times New Roman" w:cs="Times New Roman"/>
          <w:sz w:val="24"/>
          <w:szCs w:val="24"/>
        </w:rPr>
        <w:t>levels of AFP, TNF-α, and HMG-CoA were significantly (P &lt;0.05) higher in CCl4-only</w:t>
      </w:r>
      <w:r w:rsidRPr="00911257">
        <w:rPr>
          <w:rFonts w:ascii="Times New Roman" w:hAnsi="Times New Roman" w:cs="Times New Roman"/>
          <w:sz w:val="24"/>
          <w:szCs w:val="24"/>
        </w:rPr>
        <w:t xml:space="preserve"> induced rats compared to the normal/ onion control rats. </w:t>
      </w:r>
    </w:p>
    <w:p w14:paraId="2EE18EDE" w14:textId="209CE31A" w:rsidR="001D233A" w:rsidRPr="00911257" w:rsidRDefault="00000000">
      <w:pPr>
        <w:autoSpaceDE w:val="0"/>
        <w:autoSpaceDN w:val="0"/>
        <w:adjustRightInd w:val="0"/>
        <w:spacing w:after="0" w:line="480" w:lineRule="auto"/>
        <w:jc w:val="both"/>
        <w:rPr>
          <w:rFonts w:ascii="Times New Roman" w:hAnsi="Times New Roman" w:cs="Times New Roman"/>
          <w:sz w:val="24"/>
          <w:szCs w:val="24"/>
        </w:rPr>
      </w:pPr>
      <w:r w:rsidRPr="00911257">
        <w:rPr>
          <w:rFonts w:ascii="Times New Roman" w:hAnsi="Times New Roman" w:cs="Times New Roman"/>
          <w:sz w:val="24"/>
          <w:szCs w:val="24"/>
        </w:rPr>
        <w:t>AFP, a glycoprotein</w:t>
      </w:r>
      <w:r w:rsidR="009218D8">
        <w:rPr>
          <w:rFonts w:ascii="Times New Roman" w:hAnsi="Times New Roman" w:cs="Times New Roman"/>
          <w:sz w:val="24"/>
          <w:szCs w:val="24"/>
        </w:rPr>
        <w:t xml:space="preserve">, </w:t>
      </w:r>
      <w:r w:rsidR="00EE7C13">
        <w:rPr>
          <w:rFonts w:ascii="Times New Roman" w:hAnsi="Times New Roman" w:cs="Times New Roman"/>
          <w:sz w:val="24"/>
          <w:szCs w:val="24"/>
        </w:rPr>
        <w:t>is usually</w:t>
      </w:r>
      <w:r w:rsidR="009218D8">
        <w:rPr>
          <w:rFonts w:ascii="Times New Roman" w:hAnsi="Times New Roman" w:cs="Times New Roman"/>
          <w:sz w:val="24"/>
          <w:szCs w:val="24"/>
        </w:rPr>
        <w:t xml:space="preserve"> synthesized by a developing fetus. The circulating AFP level begins to fall before birth and is undetectable or low in healthy adults. AFP serum levels are found to be increased in various forms of chronic hepatic disorders</w:t>
      </w:r>
      <w:r w:rsidR="00EE7C13">
        <w:rPr>
          <w:rFonts w:ascii="Times New Roman" w:hAnsi="Times New Roman" w:cs="Times New Roman"/>
          <w:sz w:val="24"/>
          <w:szCs w:val="24"/>
        </w:rPr>
        <w:t>. They are</w:t>
      </w:r>
      <w:r w:rsidR="009218D8">
        <w:rPr>
          <w:rFonts w:ascii="Times New Roman" w:hAnsi="Times New Roman" w:cs="Times New Roman"/>
          <w:sz w:val="24"/>
          <w:szCs w:val="24"/>
        </w:rPr>
        <w:t xml:space="preserve"> widely used as a serum marker for diagnosing HCC, especially in patients with chronic liver disease,</w:t>
      </w:r>
      <w:r w:rsidRPr="00911257">
        <w:rPr>
          <w:rFonts w:ascii="Times New Roman" w:hAnsi="Times New Roman" w:cs="Times New Roman"/>
          <w:sz w:val="24"/>
          <w:szCs w:val="24"/>
        </w:rPr>
        <w:t xml:space="preserve"> such as severe fatty liver [15,16].</w:t>
      </w:r>
    </w:p>
    <w:p w14:paraId="1E3297B8" w14:textId="099B66B8" w:rsidR="001D233A" w:rsidRPr="00911257" w:rsidRDefault="00000000">
      <w:pPr>
        <w:autoSpaceDE w:val="0"/>
        <w:autoSpaceDN w:val="0"/>
        <w:adjustRightInd w:val="0"/>
        <w:spacing w:after="0" w:line="480" w:lineRule="auto"/>
        <w:jc w:val="both"/>
        <w:rPr>
          <w:rFonts w:ascii="Times New Roman" w:hAnsi="Times New Roman" w:cs="Times New Roman"/>
          <w:sz w:val="24"/>
          <w:szCs w:val="24"/>
        </w:rPr>
      </w:pPr>
      <w:r w:rsidRPr="00911257">
        <w:rPr>
          <w:rFonts w:ascii="Times New Roman" w:hAnsi="Times New Roman" w:cs="Times New Roman"/>
          <w:sz w:val="24"/>
          <w:szCs w:val="24"/>
        </w:rPr>
        <w:t xml:space="preserve">The relative expression of AFP was presented in </w:t>
      </w:r>
      <w:r w:rsidR="009218D8">
        <w:rPr>
          <w:rFonts w:ascii="Times New Roman" w:hAnsi="Times New Roman" w:cs="Times New Roman"/>
          <w:sz w:val="24"/>
          <w:szCs w:val="24"/>
        </w:rPr>
        <w:t>Fig. 1,</w:t>
      </w:r>
      <w:r w:rsidRPr="00911257">
        <w:rPr>
          <w:rFonts w:ascii="Times New Roman" w:hAnsi="Times New Roman" w:cs="Times New Roman"/>
          <w:sz w:val="24"/>
          <w:szCs w:val="24"/>
        </w:rPr>
        <w:t xml:space="preserve"> obtaining results similar to previous reports.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induction resulted in overexpression of AFP in </w:t>
      </w:r>
      <w:r w:rsidR="009218D8">
        <w:rPr>
          <w:rFonts w:ascii="Times New Roman" w:hAnsi="Times New Roman" w:cs="Times New Roman"/>
          <w:sz w:val="24"/>
          <w:szCs w:val="24"/>
        </w:rPr>
        <w:t>the group treated with CCl4 only, compared to the Normal/ onion control group and CCl4-induced/onion-treated groups,</w:t>
      </w:r>
      <w:r w:rsidRPr="00911257">
        <w:rPr>
          <w:rFonts w:ascii="Times New Roman" w:hAnsi="Times New Roman" w:cs="Times New Roman"/>
          <w:sz w:val="24"/>
          <w:szCs w:val="24"/>
        </w:rPr>
        <w:t xml:space="preserve"> except for the group that was given 70/30 raw onion. Groups treated with 200mg onion extract and 30/70  raw onion showed significant (P &lt; 0.05) downregulation of the AFP gene compared to the </w:t>
      </w:r>
      <w:r w:rsidR="009218D8">
        <w:rPr>
          <w:rFonts w:ascii="Times New Roman" w:hAnsi="Times New Roman" w:cs="Times New Roman"/>
          <w:sz w:val="24"/>
          <w:szCs w:val="24"/>
        </w:rPr>
        <w:t>CCl4-only</w:t>
      </w:r>
      <w:r w:rsidRPr="00911257">
        <w:rPr>
          <w:rFonts w:ascii="Times New Roman" w:hAnsi="Times New Roman" w:cs="Times New Roman"/>
          <w:sz w:val="24"/>
          <w:szCs w:val="24"/>
        </w:rPr>
        <w:t xml:space="preserve"> treated group. </w:t>
      </w:r>
      <w:r w:rsidR="009218D8">
        <w:rPr>
          <w:rFonts w:ascii="Times New Roman" w:hAnsi="Times New Roman" w:cs="Times New Roman"/>
          <w:sz w:val="24"/>
          <w:szCs w:val="24"/>
        </w:rPr>
        <w:t>Increased</w:t>
      </w:r>
      <w:r w:rsidRPr="00911257">
        <w:rPr>
          <w:rFonts w:ascii="Times New Roman" w:hAnsi="Times New Roman" w:cs="Times New Roman"/>
          <w:sz w:val="24"/>
          <w:szCs w:val="24"/>
        </w:rPr>
        <w:t xml:space="preserve"> serum AFP levels may be due to hepatic inflammation or fibrosis</w:t>
      </w:r>
      <w:r w:rsidR="009218D8">
        <w:rPr>
          <w:rFonts w:ascii="Times New Roman" w:hAnsi="Times New Roman" w:cs="Times New Roman"/>
          <w:sz w:val="24"/>
          <w:szCs w:val="24"/>
        </w:rPr>
        <w:t>,</w:t>
      </w:r>
      <w:r w:rsidRPr="00911257">
        <w:rPr>
          <w:rFonts w:ascii="Times New Roman" w:hAnsi="Times New Roman" w:cs="Times New Roman"/>
          <w:sz w:val="24"/>
          <w:szCs w:val="24"/>
        </w:rPr>
        <w:t xml:space="preserve"> which was observed to be present [16].</w:t>
      </w:r>
    </w:p>
    <w:p w14:paraId="15F322BF" w14:textId="2A5224E3" w:rsidR="001D233A" w:rsidRPr="00911257" w:rsidRDefault="00000000">
      <w:pPr>
        <w:autoSpaceDE w:val="0"/>
        <w:autoSpaceDN w:val="0"/>
        <w:adjustRightInd w:val="0"/>
        <w:spacing w:after="0" w:line="480" w:lineRule="auto"/>
        <w:jc w:val="both"/>
        <w:rPr>
          <w:rFonts w:ascii="Times New Roman" w:eastAsia="Calibri" w:hAnsi="Times New Roman" w:cs="Times New Roman"/>
          <w:sz w:val="24"/>
          <w:szCs w:val="24"/>
        </w:rPr>
      </w:pPr>
      <w:r w:rsidRPr="00911257">
        <w:rPr>
          <w:rFonts w:ascii="Times New Roman" w:hAnsi="Times New Roman" w:cs="Times New Roman"/>
          <w:sz w:val="24"/>
          <w:szCs w:val="24"/>
        </w:rPr>
        <w:t>TNF-α plays a central role in the development of hepatic steatosis. It mediates hepatic inflammation, oxidative stress</w:t>
      </w:r>
      <w:r w:rsidR="009218D8">
        <w:rPr>
          <w:rFonts w:ascii="Times New Roman" w:hAnsi="Times New Roman" w:cs="Times New Roman"/>
          <w:sz w:val="24"/>
          <w:szCs w:val="24"/>
        </w:rPr>
        <w:t>,</w:t>
      </w:r>
      <w:r w:rsidRPr="00911257">
        <w:rPr>
          <w:rFonts w:ascii="Times New Roman" w:hAnsi="Times New Roman" w:cs="Times New Roman"/>
          <w:sz w:val="24"/>
          <w:szCs w:val="24"/>
        </w:rPr>
        <w:t xml:space="preserve"> and necrosis of </w:t>
      </w:r>
      <w:r w:rsidRPr="00911257">
        <w:rPr>
          <w:rFonts w:ascii="Times New Roman" w:hAnsi="Times New Roman" w:cs="Times New Roman"/>
          <w:sz w:val="24"/>
          <w:szCs w:val="24"/>
          <w:lang w:val="en-US"/>
        </w:rPr>
        <w:t xml:space="preserve">hepatocytes </w:t>
      </w:r>
      <w:r w:rsidRPr="00911257">
        <w:rPr>
          <w:rFonts w:ascii="Times New Roman" w:hAnsi="Times New Roman" w:cs="Times New Roman"/>
          <w:sz w:val="24"/>
          <w:szCs w:val="24"/>
        </w:rPr>
        <w:t>[17,18].</w:t>
      </w:r>
      <w:r w:rsidRPr="00911257">
        <w:rPr>
          <w:rFonts w:ascii="Times New Roman" w:eastAsia="Calibri" w:hAnsi="Times New Roman" w:cs="Times New Roman"/>
          <w:sz w:val="24"/>
          <w:szCs w:val="24"/>
        </w:rPr>
        <w:t xml:space="preserve"> </w:t>
      </w:r>
      <w:r w:rsidRPr="00911257">
        <w:rPr>
          <w:rFonts w:ascii="Times New Roman" w:hAnsi="Times New Roman" w:cs="Times New Roman"/>
          <w:sz w:val="24"/>
          <w:szCs w:val="24"/>
        </w:rPr>
        <w:t>As shown in Fig. 2, similar to AFP,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induction resulted in </w:t>
      </w:r>
      <w:r w:rsidR="009218D8">
        <w:rPr>
          <w:rFonts w:ascii="Times New Roman" w:hAnsi="Times New Roman" w:cs="Times New Roman"/>
          <w:sz w:val="24"/>
          <w:szCs w:val="24"/>
        </w:rPr>
        <w:t>overexpression of TNF-α in the group treated with CCl4 only, compared to the Normal/onion control group and CCl4-induced/onion-treated groups,</w:t>
      </w:r>
      <w:r w:rsidRPr="00911257">
        <w:rPr>
          <w:rFonts w:ascii="Times New Roman" w:hAnsi="Times New Roman" w:cs="Times New Roman"/>
          <w:sz w:val="24"/>
          <w:szCs w:val="24"/>
        </w:rPr>
        <w:t xml:space="preserve"> except for the group that was given 70/30 raw onion. This </w:t>
      </w:r>
      <w:r w:rsidR="009218D8">
        <w:rPr>
          <w:rFonts w:ascii="Times New Roman" w:hAnsi="Times New Roman" w:cs="Times New Roman"/>
          <w:sz w:val="24"/>
          <w:szCs w:val="24"/>
        </w:rPr>
        <w:t>confirms</w:t>
      </w:r>
      <w:r w:rsidRPr="00911257">
        <w:rPr>
          <w:rFonts w:ascii="Times New Roman" w:hAnsi="Times New Roman" w:cs="Times New Roman"/>
          <w:sz w:val="24"/>
          <w:szCs w:val="24"/>
        </w:rPr>
        <w:t xml:space="preserve"> previous reports. </w:t>
      </w:r>
      <w:r w:rsidRPr="00911257">
        <w:rPr>
          <w:rFonts w:ascii="Times New Roman" w:eastAsia="MinionPro-Regular" w:hAnsi="Times New Roman" w:cs="Times New Roman"/>
          <w:sz w:val="24"/>
          <w:szCs w:val="24"/>
        </w:rPr>
        <w:t xml:space="preserve">Quercetin present in onion has </w:t>
      </w:r>
      <w:r w:rsidRPr="00911257">
        <w:rPr>
          <w:rFonts w:ascii="Times New Roman" w:hAnsi="Times New Roman" w:cs="Times New Roman"/>
          <w:sz w:val="24"/>
          <w:szCs w:val="24"/>
        </w:rPr>
        <w:t>antioxidative and anti-inﬂammatory potential</w:t>
      </w:r>
      <w:r w:rsidR="009218D8">
        <w:rPr>
          <w:rFonts w:ascii="Times New Roman" w:hAnsi="Times New Roman" w:cs="Times New Roman"/>
          <w:sz w:val="24"/>
          <w:szCs w:val="24"/>
        </w:rPr>
        <w:t>. It has</w:t>
      </w:r>
      <w:r w:rsidRPr="00911257">
        <w:rPr>
          <w:rFonts w:ascii="Times New Roman" w:hAnsi="Times New Roman" w:cs="Times New Roman"/>
          <w:sz w:val="24"/>
          <w:szCs w:val="24"/>
        </w:rPr>
        <w:t xml:space="preserve"> been reported as an </w:t>
      </w:r>
      <w:r w:rsidRPr="00911257">
        <w:rPr>
          <w:rFonts w:ascii="Times New Roman" w:eastAsia="MinionPro-Regular" w:hAnsi="Times New Roman" w:cs="Times New Roman"/>
          <w:sz w:val="24"/>
          <w:szCs w:val="24"/>
        </w:rPr>
        <w:t xml:space="preserve">effective treatment strategy for patients with liver damage and fibrosis of immune response, due to its ability to modulate and downregulate </w:t>
      </w:r>
      <w:r w:rsidRPr="00911257">
        <w:rPr>
          <w:rFonts w:ascii="Times New Roman" w:hAnsi="Times New Roman" w:cs="Times New Roman"/>
          <w:sz w:val="24"/>
          <w:szCs w:val="24"/>
        </w:rPr>
        <w:t>pro-inflammatory cytokines [10].</w:t>
      </w:r>
    </w:p>
    <w:p w14:paraId="2B88B601" w14:textId="5E1EC37E" w:rsidR="001D233A" w:rsidRPr="00911257" w:rsidRDefault="00000000">
      <w:pPr>
        <w:autoSpaceDE w:val="0"/>
        <w:autoSpaceDN w:val="0"/>
        <w:adjustRightInd w:val="0"/>
        <w:spacing w:after="0" w:line="480" w:lineRule="auto"/>
        <w:jc w:val="both"/>
        <w:rPr>
          <w:rFonts w:ascii="Times New Roman" w:eastAsia="Calibri" w:hAnsi="Times New Roman" w:cs="Times New Roman"/>
          <w:sz w:val="24"/>
          <w:szCs w:val="24"/>
        </w:rPr>
      </w:pPr>
      <w:r w:rsidRPr="00911257">
        <w:rPr>
          <w:rFonts w:ascii="Times New Roman" w:hAnsi="Times New Roman" w:cs="Times New Roman"/>
          <w:sz w:val="24"/>
          <w:szCs w:val="24"/>
        </w:rPr>
        <w:t xml:space="preserve">HMG-CoA reductase </w:t>
      </w:r>
      <w:r w:rsidR="00E86F4D">
        <w:rPr>
          <w:rFonts w:ascii="Times New Roman" w:hAnsi="Times New Roman" w:cs="Times New Roman"/>
          <w:sz w:val="24"/>
          <w:szCs w:val="24"/>
        </w:rPr>
        <w:t>reportedly involves</w:t>
      </w:r>
      <w:r w:rsidRPr="00911257">
        <w:rPr>
          <w:rFonts w:ascii="Times New Roman" w:hAnsi="Times New Roman" w:cs="Times New Roman"/>
          <w:sz w:val="24"/>
          <w:szCs w:val="24"/>
        </w:rPr>
        <w:t xml:space="preserve"> hepatic lipogenesis and lipolytic reactions [19]. In humans, HMG-CoA reductase is the rate-limiting step in cholesterol synthesis and represents the sole </w:t>
      </w:r>
      <w:r w:rsidR="009218D8">
        <w:rPr>
          <w:rFonts w:ascii="Times New Roman" w:hAnsi="Times New Roman" w:cs="Times New Roman"/>
          <w:sz w:val="24"/>
          <w:szCs w:val="24"/>
        </w:rPr>
        <w:t>primary</w:t>
      </w:r>
      <w:r w:rsidRPr="00911257">
        <w:rPr>
          <w:rFonts w:ascii="Times New Roman" w:hAnsi="Times New Roman" w:cs="Times New Roman"/>
          <w:sz w:val="24"/>
          <w:szCs w:val="24"/>
        </w:rPr>
        <w:t xml:space="preserve"> drug target for contemporary cholesterol-lowering drugs [20]. In </w:t>
      </w:r>
      <w:r w:rsidR="009218D8">
        <w:rPr>
          <w:rFonts w:ascii="Times New Roman" w:hAnsi="Times New Roman" w:cs="Times New Roman"/>
          <w:sz w:val="24"/>
          <w:szCs w:val="24"/>
        </w:rPr>
        <w:t>Fig. 4, HMG-CoA reductase was significantly (P &lt; 0.05) upregulated in the CCl4-induced and CCl4/100 mg treated groups compared to the normal group; this is in line with a previous report, which stated that NAFLD has been associated with increased HMG-CoA</w:t>
      </w:r>
      <w:r w:rsidRPr="00911257">
        <w:rPr>
          <w:rFonts w:ascii="Times New Roman" w:hAnsi="Times New Roman" w:cs="Times New Roman"/>
          <w:sz w:val="24"/>
          <w:szCs w:val="24"/>
        </w:rPr>
        <w:t xml:space="preserve"> reductase expression [21]. However, rats treated with 30/70 raw onion showed significantly (P &lt; 0.05) down-regulation of  HMG CoA reductase</w:t>
      </w:r>
      <w:r w:rsidR="009218D8">
        <w:rPr>
          <w:rFonts w:ascii="Times New Roman" w:hAnsi="Times New Roman" w:cs="Times New Roman"/>
          <w:sz w:val="24"/>
          <w:szCs w:val="24"/>
        </w:rPr>
        <w:t xml:space="preserve">, while the group treated with 200 mg showed non-significant (P &gt; 0.05) down-regulation of HMG CoA reductase compared to the </w:t>
      </w:r>
      <w:r w:rsidRPr="00911257">
        <w:rPr>
          <w:rFonts w:ascii="Times New Roman" w:hAnsi="Times New Roman" w:cs="Times New Roman"/>
          <w:sz w:val="24"/>
          <w:szCs w:val="24"/>
        </w:rPr>
        <w:t>group treated with CCl</w:t>
      </w:r>
      <w:r w:rsidRPr="00911257">
        <w:rPr>
          <w:rFonts w:ascii="Times New Roman" w:hAnsi="Times New Roman" w:cs="Times New Roman"/>
          <w:sz w:val="24"/>
          <w:szCs w:val="24"/>
          <w:vertAlign w:val="subscript"/>
        </w:rPr>
        <w:t xml:space="preserve">4 </w:t>
      </w:r>
      <w:r w:rsidRPr="00911257">
        <w:rPr>
          <w:rFonts w:ascii="Times New Roman" w:hAnsi="Times New Roman" w:cs="Times New Roman"/>
          <w:sz w:val="24"/>
          <w:szCs w:val="24"/>
        </w:rPr>
        <w:t>only.</w:t>
      </w:r>
    </w:p>
    <w:p w14:paraId="36BB1C2E" w14:textId="091F1193" w:rsidR="001D233A" w:rsidRPr="00911257" w:rsidRDefault="00000000">
      <w:pPr>
        <w:autoSpaceDE w:val="0"/>
        <w:autoSpaceDN w:val="0"/>
        <w:adjustRightInd w:val="0"/>
        <w:spacing w:after="0" w:line="480" w:lineRule="auto"/>
        <w:jc w:val="both"/>
        <w:rPr>
          <w:rFonts w:ascii="Times New Roman" w:hAnsi="Times New Roman" w:cs="Times New Roman"/>
          <w:sz w:val="24"/>
          <w:szCs w:val="24"/>
          <w:lang w:val="en-US"/>
        </w:rPr>
      </w:pPr>
      <w:r w:rsidRPr="00911257">
        <w:rPr>
          <w:rFonts w:ascii="Times New Roman" w:hAnsi="Times New Roman" w:cs="Times New Roman"/>
          <w:sz w:val="24"/>
          <w:szCs w:val="24"/>
        </w:rPr>
        <w:t xml:space="preserve">Hepatocellular Proliferation has been found to play a vital role in steatosis and also correlates with inflammatory </w:t>
      </w:r>
      <w:r w:rsidR="009218D8">
        <w:rPr>
          <w:rFonts w:ascii="Times New Roman" w:hAnsi="Times New Roman" w:cs="Times New Roman"/>
          <w:sz w:val="24"/>
          <w:szCs w:val="24"/>
        </w:rPr>
        <w:t>cells present in non-alcoholic</w:t>
      </w:r>
      <w:r w:rsidRPr="00911257">
        <w:rPr>
          <w:rFonts w:ascii="Times New Roman" w:hAnsi="Times New Roman" w:cs="Times New Roman"/>
          <w:sz w:val="24"/>
          <w:szCs w:val="24"/>
        </w:rPr>
        <w:t xml:space="preserve"> fatty liver disease. </w:t>
      </w:r>
      <w:r w:rsidR="009218D8">
        <w:rPr>
          <w:rFonts w:ascii="Times New Roman" w:hAnsi="Times New Roman" w:cs="Times New Roman"/>
          <w:sz w:val="24"/>
          <w:szCs w:val="24"/>
        </w:rPr>
        <w:t xml:space="preserve">The </w:t>
      </w:r>
      <w:r w:rsidR="00A0269D" w:rsidRPr="00911257">
        <w:rPr>
          <w:rFonts w:ascii="Times New Roman" w:hAnsi="Times New Roman" w:cs="Times New Roman"/>
          <w:sz w:val="24"/>
          <w:szCs w:val="24"/>
        </w:rPr>
        <w:t xml:space="preserve">MKI67 </w:t>
      </w:r>
      <w:r w:rsidRPr="00911257">
        <w:rPr>
          <w:rFonts w:ascii="Times New Roman" w:hAnsi="Times New Roman" w:cs="Times New Roman"/>
          <w:sz w:val="24"/>
          <w:szCs w:val="24"/>
        </w:rPr>
        <w:t xml:space="preserve">gene was used to determine whether steatosis could impact hepatocyte proliferation. In </w:t>
      </w:r>
      <w:r w:rsidR="009218D8">
        <w:rPr>
          <w:rFonts w:ascii="Times New Roman" w:hAnsi="Times New Roman" w:cs="Times New Roman"/>
          <w:sz w:val="24"/>
          <w:szCs w:val="24"/>
        </w:rPr>
        <w:t>Fig.</w:t>
      </w:r>
      <w:r w:rsidRPr="00911257">
        <w:rPr>
          <w:rFonts w:ascii="Times New Roman" w:hAnsi="Times New Roman" w:cs="Times New Roman"/>
          <w:sz w:val="24"/>
          <w:szCs w:val="24"/>
        </w:rPr>
        <w:t xml:space="preserve"> 3, the gene ki-67 was least expressed in the negative control group treated with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only compared to the other groups. Significant difference (P &lt; 0.05)   was observed between the negative control group and other groups</w:t>
      </w:r>
      <w:r w:rsidR="009218D8">
        <w:rPr>
          <w:rFonts w:ascii="Times New Roman" w:hAnsi="Times New Roman" w:cs="Times New Roman"/>
          <w:sz w:val="24"/>
          <w:szCs w:val="24"/>
        </w:rPr>
        <w:t>,</w:t>
      </w:r>
      <w:r w:rsidRPr="00911257">
        <w:rPr>
          <w:rFonts w:ascii="Times New Roman" w:hAnsi="Times New Roman" w:cs="Times New Roman"/>
          <w:sz w:val="24"/>
          <w:szCs w:val="24"/>
        </w:rPr>
        <w:t xml:space="preserve"> except the 200 mg onion extract group. This result does not agree with previous reports</w:t>
      </w:r>
      <w:r w:rsidR="009218D8">
        <w:rPr>
          <w:rFonts w:ascii="Times New Roman" w:hAnsi="Times New Roman" w:cs="Times New Roman"/>
          <w:sz w:val="24"/>
          <w:szCs w:val="24"/>
        </w:rPr>
        <w:t xml:space="preserve">, which support that the </w:t>
      </w:r>
      <w:r w:rsidR="00A0269D" w:rsidRPr="00911257">
        <w:rPr>
          <w:rFonts w:ascii="Times New Roman" w:hAnsi="Times New Roman" w:cs="Times New Roman"/>
          <w:sz w:val="24"/>
          <w:szCs w:val="24"/>
        </w:rPr>
        <w:t>MKI67</w:t>
      </w:r>
      <w:r w:rsidRPr="00911257">
        <w:rPr>
          <w:rFonts w:ascii="Times New Roman" w:hAnsi="Times New Roman" w:cs="Times New Roman"/>
          <w:sz w:val="24"/>
          <w:szCs w:val="24"/>
        </w:rPr>
        <w:t xml:space="preserve"> gene affects hepatocyte proliferation [22,23].</w:t>
      </w:r>
      <w:r w:rsidRPr="00911257">
        <w:rPr>
          <w:rFonts w:ascii="Times New Roman" w:hAnsi="Times New Roman" w:cs="Times New Roman"/>
          <w:sz w:val="24"/>
          <w:szCs w:val="24"/>
          <w:lang w:val="en-US"/>
        </w:rPr>
        <w:t xml:space="preserve"> The possible discrepancy in </w:t>
      </w:r>
      <w:r w:rsidR="00A0269D" w:rsidRPr="00911257">
        <w:rPr>
          <w:rFonts w:ascii="Times New Roman" w:hAnsi="Times New Roman" w:cs="Times New Roman"/>
          <w:sz w:val="24"/>
          <w:szCs w:val="24"/>
          <w:lang w:val="en-US"/>
        </w:rPr>
        <w:t xml:space="preserve">MKI67 </w:t>
      </w:r>
      <w:r w:rsidRPr="00911257">
        <w:rPr>
          <w:rFonts w:ascii="Times New Roman" w:hAnsi="Times New Roman" w:cs="Times New Roman"/>
          <w:sz w:val="24"/>
          <w:szCs w:val="24"/>
          <w:lang w:val="en-US"/>
        </w:rPr>
        <w:t xml:space="preserve">gene expression findings compared to </w:t>
      </w:r>
      <w:r w:rsidR="00E86F4D">
        <w:rPr>
          <w:rFonts w:ascii="Times New Roman" w:hAnsi="Times New Roman" w:cs="Times New Roman"/>
          <w:sz w:val="24"/>
          <w:szCs w:val="24"/>
          <w:lang w:val="en-US"/>
        </w:rPr>
        <w:t>earlier</w:t>
      </w:r>
      <w:r w:rsidRPr="00911257">
        <w:rPr>
          <w:rFonts w:ascii="Times New Roman" w:hAnsi="Times New Roman" w:cs="Times New Roman"/>
          <w:sz w:val="24"/>
          <w:szCs w:val="24"/>
          <w:lang w:val="en-US"/>
        </w:rPr>
        <w:t xml:space="preserve"> reports could be due to differences in experimental conditions, models, </w:t>
      </w:r>
      <w:r w:rsidR="009218D8">
        <w:rPr>
          <w:rFonts w:ascii="Times New Roman" w:hAnsi="Times New Roman" w:cs="Times New Roman"/>
          <w:sz w:val="24"/>
          <w:szCs w:val="24"/>
          <w:lang w:val="en-US"/>
        </w:rPr>
        <w:t>methods</w:t>
      </w:r>
      <w:r w:rsidRPr="00911257">
        <w:rPr>
          <w:rFonts w:ascii="Times New Roman" w:hAnsi="Times New Roman" w:cs="Times New Roman"/>
          <w:sz w:val="24"/>
          <w:szCs w:val="24"/>
          <w:lang w:val="en-US"/>
        </w:rPr>
        <w:t>, onion extract composition, and interplay with other factors.</w:t>
      </w:r>
    </w:p>
    <w:p w14:paraId="5F6A7CA7" w14:textId="77777777" w:rsidR="001D233A" w:rsidRPr="00911257" w:rsidRDefault="00000000">
      <w:pPr>
        <w:autoSpaceDE w:val="0"/>
        <w:autoSpaceDN w:val="0"/>
        <w:adjustRightInd w:val="0"/>
        <w:spacing w:after="0" w:line="480" w:lineRule="auto"/>
        <w:jc w:val="both"/>
        <w:rPr>
          <w:rFonts w:ascii="Times New Roman" w:hAnsi="Times New Roman" w:cs="Times New Roman"/>
          <w:b/>
          <w:bCs/>
          <w:sz w:val="24"/>
          <w:szCs w:val="24"/>
          <w:lang w:val="en-US"/>
        </w:rPr>
      </w:pPr>
      <w:r w:rsidRPr="00911257">
        <w:rPr>
          <w:rFonts w:ascii="Times New Roman" w:hAnsi="Times New Roman" w:cs="Times New Roman"/>
          <w:b/>
          <w:bCs/>
          <w:sz w:val="24"/>
          <w:szCs w:val="24"/>
          <w:lang w:val="en-US"/>
        </w:rPr>
        <w:t>4.2 Histopathological findings</w:t>
      </w:r>
    </w:p>
    <w:p w14:paraId="133CFD25" w14:textId="52B75543" w:rsidR="001D233A" w:rsidRPr="00911257" w:rsidRDefault="00000000">
      <w:pPr>
        <w:autoSpaceDE w:val="0"/>
        <w:autoSpaceDN w:val="0"/>
        <w:adjustRightInd w:val="0"/>
        <w:spacing w:after="0" w:line="480" w:lineRule="auto"/>
        <w:jc w:val="both"/>
        <w:rPr>
          <w:rFonts w:ascii="Times New Roman" w:eastAsia="Calibri" w:hAnsi="Times New Roman" w:cs="Times New Roman"/>
          <w:sz w:val="24"/>
          <w:szCs w:val="24"/>
        </w:rPr>
      </w:pPr>
      <w:r w:rsidRPr="00911257">
        <w:rPr>
          <w:rFonts w:ascii="Times New Roman" w:hAnsi="Times New Roman" w:cs="Times New Roman"/>
          <w:sz w:val="24"/>
          <w:szCs w:val="24"/>
        </w:rPr>
        <w:t xml:space="preserve">Signs of fatty liver </w:t>
      </w:r>
      <w:r w:rsidR="009218D8">
        <w:rPr>
          <w:rFonts w:ascii="Times New Roman" w:hAnsi="Times New Roman" w:cs="Times New Roman"/>
          <w:sz w:val="24"/>
          <w:szCs w:val="24"/>
        </w:rPr>
        <w:t>were</w:t>
      </w:r>
      <w:r w:rsidRPr="00911257">
        <w:rPr>
          <w:rFonts w:ascii="Times New Roman" w:hAnsi="Times New Roman" w:cs="Times New Roman"/>
          <w:sz w:val="24"/>
          <w:szCs w:val="24"/>
        </w:rPr>
        <w:t xml:space="preserve"> further confirmed by liver histopathological examination in this study. The histological </w:t>
      </w:r>
      <w:r w:rsidR="00E86F4D">
        <w:rPr>
          <w:rFonts w:ascii="Times New Roman" w:hAnsi="Times New Roman" w:cs="Times New Roman"/>
          <w:sz w:val="24"/>
          <w:szCs w:val="24"/>
        </w:rPr>
        <w:t>analysis</w:t>
      </w:r>
      <w:r w:rsidRPr="00911257">
        <w:rPr>
          <w:rFonts w:ascii="Times New Roman" w:hAnsi="Times New Roman" w:cs="Times New Roman"/>
          <w:sz w:val="24"/>
          <w:szCs w:val="24"/>
        </w:rPr>
        <w:t xml:space="preserve"> of liver tissue of the rats in the normal group shows that the size and shape of the hepatocytes </w:t>
      </w:r>
      <w:r w:rsidR="009218D8">
        <w:rPr>
          <w:rFonts w:ascii="Times New Roman" w:hAnsi="Times New Roman" w:cs="Times New Roman"/>
          <w:sz w:val="24"/>
          <w:szCs w:val="24"/>
        </w:rPr>
        <w:t>appear</w:t>
      </w:r>
      <w:r w:rsidRPr="00911257">
        <w:rPr>
          <w:rFonts w:ascii="Times New Roman" w:hAnsi="Times New Roman" w:cs="Times New Roman"/>
          <w:sz w:val="24"/>
          <w:szCs w:val="24"/>
        </w:rPr>
        <w:t xml:space="preserve"> normal, showing normal venules without congestion. </w:t>
      </w:r>
      <w:r w:rsidRPr="00911257">
        <w:rPr>
          <w:rFonts w:ascii="Times New Roman" w:eastAsia="Calibri" w:hAnsi="Times New Roman" w:cs="Times New Roman"/>
          <w:sz w:val="24"/>
          <w:szCs w:val="24"/>
        </w:rPr>
        <w:t>T</w:t>
      </w:r>
      <w:r w:rsidRPr="00911257">
        <w:rPr>
          <w:rFonts w:ascii="Times New Roman" w:eastAsia="Calibri" w:hAnsi="Times New Roman" w:cs="Times New Roman"/>
          <w:sz w:val="24"/>
          <w:szCs w:val="24"/>
          <w:lang w:val="en-US"/>
        </w:rPr>
        <w:t>he sinusoids</w:t>
      </w:r>
      <w:r w:rsidRPr="00911257">
        <w:rPr>
          <w:rFonts w:ascii="Times New Roman" w:eastAsia="Calibri" w:hAnsi="Times New Roman" w:cs="Times New Roman"/>
          <w:sz w:val="24"/>
          <w:szCs w:val="24"/>
        </w:rPr>
        <w:t xml:space="preserve"> also </w:t>
      </w:r>
      <w:r w:rsidR="009218D8">
        <w:rPr>
          <w:rFonts w:ascii="Times New Roman" w:eastAsia="Calibri" w:hAnsi="Times New Roman" w:cs="Times New Roman"/>
          <w:sz w:val="24"/>
          <w:szCs w:val="24"/>
          <w:lang w:val="en-US"/>
        </w:rPr>
        <w:t>appear normal and not infiltrated; no pathological lesion was</w:t>
      </w:r>
      <w:r w:rsidRPr="00911257">
        <w:rPr>
          <w:rFonts w:ascii="Times New Roman" w:hAnsi="Times New Roman" w:cs="Times New Roman"/>
          <w:sz w:val="24"/>
          <w:szCs w:val="24"/>
        </w:rPr>
        <w:t xml:space="preserve"> observed. This same morphology</w:t>
      </w:r>
      <w:r w:rsidR="0075455D">
        <w:rPr>
          <w:rFonts w:ascii="Times New Roman" w:hAnsi="Times New Roman" w:cs="Times New Roman"/>
          <w:sz w:val="24"/>
          <w:szCs w:val="24"/>
        </w:rPr>
        <w:t>, seen in the normal group,</w:t>
      </w:r>
      <w:r w:rsidRPr="00911257">
        <w:rPr>
          <w:rFonts w:ascii="Times New Roman" w:hAnsi="Times New Roman" w:cs="Times New Roman"/>
          <w:sz w:val="24"/>
          <w:szCs w:val="24"/>
        </w:rPr>
        <w:t xml:space="preserve"> was also observed in the onion control group</w:t>
      </w:r>
      <w:r w:rsidR="009218D8">
        <w:rPr>
          <w:rFonts w:ascii="Times New Roman" w:hAnsi="Times New Roman" w:cs="Times New Roman"/>
          <w:sz w:val="24"/>
          <w:szCs w:val="24"/>
        </w:rPr>
        <w:t xml:space="preserve">, as no pathological lesion was </w:t>
      </w:r>
      <w:r w:rsidRPr="00911257">
        <w:rPr>
          <w:rFonts w:ascii="Times New Roman" w:hAnsi="Times New Roman" w:cs="Times New Roman"/>
          <w:sz w:val="24"/>
          <w:szCs w:val="24"/>
        </w:rPr>
        <w:t xml:space="preserve">seen. A different morphology was observed in the </w:t>
      </w:r>
      <w:r w:rsidR="009218D8">
        <w:rPr>
          <w:rFonts w:ascii="Times New Roman" w:hAnsi="Times New Roman" w:cs="Times New Roman"/>
          <w:sz w:val="24"/>
          <w:szCs w:val="24"/>
        </w:rPr>
        <w:t>CCl4-induced</w:t>
      </w:r>
      <w:r w:rsidRPr="00911257">
        <w:rPr>
          <w:rFonts w:ascii="Times New Roman" w:hAnsi="Times New Roman" w:cs="Times New Roman"/>
          <w:sz w:val="24"/>
          <w:szCs w:val="24"/>
        </w:rPr>
        <w:t xml:space="preserve"> group. The structural design was d</w:t>
      </w:r>
      <w:proofErr w:type="spellStart"/>
      <w:r w:rsidRPr="00911257">
        <w:rPr>
          <w:rFonts w:ascii="Times New Roman" w:hAnsi="Times New Roman" w:cs="Times New Roman"/>
          <w:sz w:val="24"/>
          <w:szCs w:val="24"/>
          <w:lang w:val="en-US"/>
        </w:rPr>
        <w:t>istorted</w:t>
      </w:r>
      <w:proofErr w:type="spellEnd"/>
      <w:r w:rsidR="009218D8">
        <w:rPr>
          <w:rFonts w:ascii="Times New Roman" w:hAnsi="Times New Roman" w:cs="Times New Roman"/>
          <w:sz w:val="24"/>
          <w:szCs w:val="24"/>
        </w:rPr>
        <w:t xml:space="preserve">, as evident by the </w:t>
      </w:r>
      <w:r w:rsidRPr="00911257">
        <w:rPr>
          <w:rFonts w:ascii="Times New Roman" w:hAnsi="Times New Roman" w:cs="Times New Roman"/>
          <w:sz w:val="24"/>
          <w:szCs w:val="24"/>
        </w:rPr>
        <w:t xml:space="preserve">appearance of enlarged venules with moderate congestion compared to the </w:t>
      </w:r>
      <w:r w:rsidR="008F50E9">
        <w:rPr>
          <w:rFonts w:ascii="Times New Roman" w:hAnsi="Times New Roman" w:cs="Times New Roman"/>
          <w:sz w:val="24"/>
          <w:szCs w:val="24"/>
        </w:rPr>
        <w:t>standard</w:t>
      </w:r>
      <w:r w:rsidRPr="00911257">
        <w:rPr>
          <w:rFonts w:ascii="Times New Roman" w:hAnsi="Times New Roman" w:cs="Times New Roman"/>
          <w:sz w:val="24"/>
          <w:szCs w:val="24"/>
        </w:rPr>
        <w:t xml:space="preserve"> control. </w:t>
      </w:r>
      <w:r w:rsidRPr="00911257">
        <w:rPr>
          <w:rFonts w:ascii="Times New Roman" w:eastAsia="Calibri" w:hAnsi="Times New Roman" w:cs="Times New Roman"/>
          <w:sz w:val="24"/>
          <w:szCs w:val="24"/>
        </w:rPr>
        <w:t>T</w:t>
      </w:r>
      <w:r w:rsidRPr="00911257">
        <w:rPr>
          <w:rFonts w:ascii="Times New Roman" w:eastAsia="Calibri" w:hAnsi="Times New Roman" w:cs="Times New Roman"/>
          <w:sz w:val="24"/>
          <w:szCs w:val="24"/>
          <w:lang w:val="en-US"/>
        </w:rPr>
        <w:t>he liver parenchyma show</w:t>
      </w:r>
      <w:r w:rsidRPr="00911257">
        <w:rPr>
          <w:rFonts w:ascii="Times New Roman" w:eastAsia="Calibri" w:hAnsi="Times New Roman" w:cs="Times New Roman"/>
          <w:sz w:val="24"/>
          <w:szCs w:val="24"/>
        </w:rPr>
        <w:t xml:space="preserve">s </w:t>
      </w:r>
      <w:r w:rsidR="00B7375C">
        <w:rPr>
          <w:rFonts w:ascii="Times New Roman" w:eastAsia="Calibri" w:hAnsi="Times New Roman" w:cs="Times New Roman"/>
          <w:sz w:val="24"/>
          <w:szCs w:val="24"/>
        </w:rPr>
        <w:t>an</w:t>
      </w:r>
      <w:r w:rsidR="009218D8">
        <w:rPr>
          <w:rFonts w:ascii="Times New Roman" w:eastAsia="Calibri" w:hAnsi="Times New Roman" w:cs="Times New Roman"/>
          <w:sz w:val="24"/>
          <w:szCs w:val="24"/>
        </w:rPr>
        <w:t xml:space="preserve"> </w:t>
      </w:r>
      <w:r w:rsidRPr="00911257">
        <w:rPr>
          <w:rFonts w:ascii="Times New Roman" w:eastAsia="Calibri" w:hAnsi="Times New Roman" w:cs="Times New Roman"/>
          <w:sz w:val="24"/>
          <w:szCs w:val="24"/>
          <w:lang w:val="en-US"/>
        </w:rPr>
        <w:t>extended area of severe necrosis</w:t>
      </w:r>
      <w:r w:rsidR="009218D8">
        <w:rPr>
          <w:rFonts w:ascii="Times New Roman" w:eastAsia="Calibri" w:hAnsi="Times New Roman" w:cs="Times New Roman"/>
          <w:sz w:val="24"/>
          <w:szCs w:val="24"/>
          <w:lang w:val="en-US"/>
        </w:rPr>
        <w:t>,</w:t>
      </w:r>
      <w:r w:rsidRPr="00911257">
        <w:rPr>
          <w:rFonts w:ascii="Times New Roman" w:eastAsia="Calibri" w:hAnsi="Times New Roman" w:cs="Times New Roman"/>
          <w:sz w:val="24"/>
          <w:szCs w:val="24"/>
        </w:rPr>
        <w:t xml:space="preserve"> while </w:t>
      </w:r>
      <w:r w:rsidRPr="00911257">
        <w:rPr>
          <w:rFonts w:ascii="Times New Roman" w:eastAsia="Calibri" w:hAnsi="Times New Roman" w:cs="Times New Roman"/>
          <w:sz w:val="24"/>
          <w:szCs w:val="24"/>
          <w:lang w:val="en-US"/>
        </w:rPr>
        <w:t>the sinusoids appear mildly infiltrated by inflammatory cells</w:t>
      </w:r>
      <w:r w:rsidRPr="00911257">
        <w:rPr>
          <w:rFonts w:ascii="Times New Roman" w:eastAsia="Calibri" w:hAnsi="Times New Roman" w:cs="Times New Roman"/>
          <w:sz w:val="24"/>
          <w:szCs w:val="24"/>
        </w:rPr>
        <w:t xml:space="preserve">. </w:t>
      </w:r>
      <w:r w:rsidR="009218D8">
        <w:rPr>
          <w:rFonts w:ascii="Times New Roman" w:eastAsia="Calibri" w:hAnsi="Times New Roman" w:cs="Times New Roman"/>
          <w:sz w:val="24"/>
          <w:szCs w:val="24"/>
        </w:rPr>
        <w:t>These</w:t>
      </w:r>
      <w:r w:rsidRPr="00911257">
        <w:rPr>
          <w:rFonts w:ascii="Times New Roman" w:eastAsia="Calibri" w:hAnsi="Times New Roman" w:cs="Times New Roman"/>
          <w:sz w:val="24"/>
          <w:szCs w:val="24"/>
        </w:rPr>
        <w:t xml:space="preserve"> structural characteristics have been observed in previous studies [24,25].</w:t>
      </w:r>
    </w:p>
    <w:p w14:paraId="0B540CAD" w14:textId="3E48C704" w:rsidR="001D233A" w:rsidRPr="00911257" w:rsidRDefault="00000000" w:rsidP="00294E98">
      <w:pPr>
        <w:autoSpaceDE w:val="0"/>
        <w:autoSpaceDN w:val="0"/>
        <w:adjustRightInd w:val="0"/>
        <w:spacing w:after="0" w:line="480" w:lineRule="auto"/>
        <w:jc w:val="both"/>
        <w:rPr>
          <w:rFonts w:ascii="Times New Roman" w:eastAsia="Calibri" w:hAnsi="Times New Roman" w:cs="Times New Roman"/>
          <w:sz w:val="24"/>
          <w:szCs w:val="24"/>
        </w:rPr>
      </w:pPr>
      <w:r w:rsidRPr="00911257">
        <w:rPr>
          <w:rFonts w:ascii="Times New Roman" w:eastAsia="Calibri" w:hAnsi="Times New Roman" w:cs="Times New Roman"/>
          <w:sz w:val="24"/>
          <w:szCs w:val="24"/>
        </w:rPr>
        <w:t xml:space="preserve">These structural changes observed in the </w:t>
      </w:r>
      <w:r w:rsidR="009218D8">
        <w:rPr>
          <w:rFonts w:ascii="Times New Roman" w:eastAsia="Calibri" w:hAnsi="Times New Roman" w:cs="Times New Roman"/>
          <w:sz w:val="24"/>
          <w:szCs w:val="24"/>
        </w:rPr>
        <w:t>CCl4-induced group were significantly reduced in the CCl4-induced/onion-treated</w:t>
      </w:r>
      <w:r w:rsidRPr="00911257">
        <w:rPr>
          <w:rFonts w:ascii="Times New Roman" w:eastAsia="Calibri" w:hAnsi="Times New Roman" w:cs="Times New Roman"/>
          <w:sz w:val="24"/>
          <w:szCs w:val="24"/>
        </w:rPr>
        <w:t xml:space="preserve"> groups. The morphology of the hepatocytes of the groups treated with raw onions shows moderate steatosis </w:t>
      </w:r>
      <w:r w:rsidR="008F50E9">
        <w:rPr>
          <w:rFonts w:ascii="Times New Roman" w:eastAsia="Calibri" w:hAnsi="Times New Roman" w:cs="Times New Roman"/>
          <w:sz w:val="24"/>
          <w:szCs w:val="24"/>
          <w:lang w:val="en-US"/>
        </w:rPr>
        <w:t>due to</w:t>
      </w:r>
      <w:r w:rsidRPr="00911257">
        <w:rPr>
          <w:rFonts w:ascii="Times New Roman" w:eastAsia="Calibri" w:hAnsi="Times New Roman" w:cs="Times New Roman"/>
          <w:sz w:val="24"/>
          <w:szCs w:val="24"/>
          <w:lang w:val="en-US"/>
        </w:rPr>
        <w:t xml:space="preserve"> cytoplasmic infiltration of fat</w:t>
      </w:r>
      <w:r w:rsidRPr="00911257">
        <w:rPr>
          <w:rFonts w:ascii="Times New Roman" w:eastAsia="Calibri" w:hAnsi="Times New Roman" w:cs="Times New Roman"/>
          <w:sz w:val="24"/>
          <w:szCs w:val="24"/>
        </w:rPr>
        <w:t xml:space="preserve">. </w:t>
      </w:r>
      <w:r w:rsidRPr="00911257">
        <w:rPr>
          <w:rFonts w:ascii="Times New Roman" w:eastAsia="Calibri" w:hAnsi="Times New Roman" w:cs="Times New Roman"/>
          <w:sz w:val="24"/>
          <w:szCs w:val="24"/>
          <w:lang w:val="en-US"/>
        </w:rPr>
        <w:t xml:space="preserve"> </w:t>
      </w:r>
      <w:r w:rsidRPr="00911257">
        <w:rPr>
          <w:rFonts w:ascii="Times New Roman" w:eastAsia="Calibri" w:hAnsi="Times New Roman" w:cs="Times New Roman"/>
          <w:sz w:val="24"/>
          <w:szCs w:val="24"/>
        </w:rPr>
        <w:t>N</w:t>
      </w:r>
      <w:proofErr w:type="spellStart"/>
      <w:r w:rsidRPr="00911257">
        <w:rPr>
          <w:rFonts w:ascii="Times New Roman" w:eastAsia="Calibri" w:hAnsi="Times New Roman" w:cs="Times New Roman"/>
          <w:sz w:val="24"/>
          <w:szCs w:val="24"/>
          <w:lang w:val="en-US"/>
        </w:rPr>
        <w:t>ormal</w:t>
      </w:r>
      <w:proofErr w:type="spellEnd"/>
      <w:r w:rsidRPr="00911257">
        <w:rPr>
          <w:rFonts w:ascii="Times New Roman" w:eastAsia="Calibri" w:hAnsi="Times New Roman" w:cs="Times New Roman"/>
          <w:sz w:val="24"/>
          <w:szCs w:val="24"/>
        </w:rPr>
        <w:t xml:space="preserve"> morphology was observed in the group treated with 200 mg onion extract</w:t>
      </w:r>
      <w:r w:rsidR="009218D8">
        <w:rPr>
          <w:rFonts w:ascii="Times New Roman" w:eastAsia="Calibri" w:hAnsi="Times New Roman" w:cs="Times New Roman"/>
          <w:sz w:val="24"/>
          <w:szCs w:val="24"/>
        </w:rPr>
        <w:t>, but the sinusoids appeared</w:t>
      </w:r>
      <w:r w:rsidRPr="00911257">
        <w:rPr>
          <w:rFonts w:ascii="Times New Roman" w:eastAsia="Calibri" w:hAnsi="Times New Roman" w:cs="Times New Roman"/>
          <w:sz w:val="24"/>
          <w:szCs w:val="24"/>
          <w:lang w:val="en-US"/>
        </w:rPr>
        <w:t xml:space="preserve"> mildly infiltrated by inflammatory cells</w:t>
      </w:r>
      <w:r w:rsidRPr="00911257">
        <w:rPr>
          <w:rFonts w:ascii="Times New Roman" w:eastAsia="Calibri" w:hAnsi="Times New Roman" w:cs="Times New Roman"/>
          <w:sz w:val="24"/>
          <w:szCs w:val="24"/>
        </w:rPr>
        <w:t>.</w:t>
      </w:r>
      <w:r w:rsidRPr="00911257">
        <w:rPr>
          <w:rFonts w:ascii="Times New Roman" w:eastAsia="Calibri" w:hAnsi="Times New Roman" w:cs="Times New Roman"/>
          <w:sz w:val="24"/>
          <w:szCs w:val="24"/>
          <w:lang w:val="en-US"/>
        </w:rPr>
        <w:t xml:space="preserve"> </w:t>
      </w:r>
      <w:r w:rsidRPr="00911257">
        <w:rPr>
          <w:rFonts w:ascii="Times New Roman" w:eastAsia="Calibri" w:hAnsi="Times New Roman" w:cs="Times New Roman"/>
          <w:sz w:val="24"/>
          <w:szCs w:val="24"/>
        </w:rPr>
        <w:t xml:space="preserve">The group treated with 100 mg onion extract shows </w:t>
      </w:r>
      <w:r w:rsidRPr="00911257">
        <w:rPr>
          <w:rFonts w:ascii="Times New Roman" w:eastAsia="Calibri" w:hAnsi="Times New Roman" w:cs="Times New Roman"/>
          <w:sz w:val="24"/>
          <w:szCs w:val="24"/>
          <w:lang w:val="en-US"/>
        </w:rPr>
        <w:t xml:space="preserve">moderate portal </w:t>
      </w:r>
      <w:proofErr w:type="spellStart"/>
      <w:r w:rsidRPr="00911257">
        <w:rPr>
          <w:rFonts w:ascii="Times New Roman" w:eastAsia="Calibri" w:hAnsi="Times New Roman" w:cs="Times New Roman"/>
          <w:sz w:val="24"/>
          <w:szCs w:val="24"/>
          <w:lang w:val="en-US"/>
        </w:rPr>
        <w:t>triditis</w:t>
      </w:r>
      <w:proofErr w:type="spellEnd"/>
      <w:r w:rsidRPr="00911257">
        <w:rPr>
          <w:rFonts w:ascii="Times New Roman" w:eastAsia="Calibri" w:hAnsi="Times New Roman" w:cs="Times New Roman"/>
          <w:sz w:val="24"/>
          <w:szCs w:val="24"/>
          <w:lang w:val="en-US"/>
        </w:rPr>
        <w:t>,</w:t>
      </w:r>
      <w:r w:rsidRPr="00911257">
        <w:rPr>
          <w:rFonts w:ascii="Times New Roman" w:eastAsia="Calibri" w:hAnsi="Times New Roman" w:cs="Times New Roman"/>
          <w:sz w:val="24"/>
          <w:szCs w:val="24"/>
        </w:rPr>
        <w:t xml:space="preserve"> </w:t>
      </w:r>
      <w:r w:rsidRPr="00911257">
        <w:rPr>
          <w:rFonts w:ascii="Times New Roman" w:eastAsia="Calibri" w:hAnsi="Times New Roman" w:cs="Times New Roman"/>
          <w:sz w:val="24"/>
          <w:szCs w:val="24"/>
          <w:lang w:val="en-US"/>
        </w:rPr>
        <w:t xml:space="preserve">the morphology of the hepatocytes </w:t>
      </w:r>
      <w:r w:rsidR="009218D8">
        <w:rPr>
          <w:rFonts w:ascii="Times New Roman" w:eastAsia="Calibri" w:hAnsi="Times New Roman" w:cs="Times New Roman"/>
          <w:sz w:val="24"/>
          <w:szCs w:val="24"/>
          <w:lang w:val="en-US"/>
        </w:rPr>
        <w:t>shows</w:t>
      </w:r>
      <w:r w:rsidRPr="00911257">
        <w:rPr>
          <w:rFonts w:ascii="Times New Roman" w:eastAsia="Calibri" w:hAnsi="Times New Roman" w:cs="Times New Roman"/>
          <w:sz w:val="24"/>
          <w:szCs w:val="24"/>
          <w:lang w:val="en-US"/>
        </w:rPr>
        <w:t xml:space="preserve"> </w:t>
      </w:r>
      <w:proofErr w:type="spellStart"/>
      <w:r w:rsidRPr="00911257">
        <w:rPr>
          <w:rFonts w:ascii="Times New Roman" w:eastAsia="Calibri" w:hAnsi="Times New Roman" w:cs="Times New Roman"/>
          <w:sz w:val="24"/>
          <w:szCs w:val="24"/>
          <w:lang w:val="en-US"/>
        </w:rPr>
        <w:t>microsteatosis</w:t>
      </w:r>
      <w:proofErr w:type="spellEnd"/>
      <w:r w:rsidRPr="00911257">
        <w:rPr>
          <w:rFonts w:ascii="Times New Roman" w:eastAsia="Calibri" w:hAnsi="Times New Roman" w:cs="Times New Roman"/>
          <w:sz w:val="24"/>
          <w:szCs w:val="24"/>
          <w:lang w:val="en-US"/>
        </w:rPr>
        <w:t xml:space="preserve"> and cytoplasmic vacuolation, </w:t>
      </w:r>
      <w:r w:rsidR="009218D8">
        <w:rPr>
          <w:rFonts w:ascii="Times New Roman" w:eastAsia="Calibri" w:hAnsi="Times New Roman" w:cs="Times New Roman"/>
          <w:sz w:val="24"/>
          <w:szCs w:val="24"/>
        </w:rPr>
        <w:t>and</w:t>
      </w:r>
      <w:r w:rsidRPr="00911257">
        <w:rPr>
          <w:rFonts w:ascii="Times New Roman" w:eastAsia="Calibri" w:hAnsi="Times New Roman" w:cs="Times New Roman"/>
          <w:sz w:val="24"/>
          <w:szCs w:val="24"/>
          <w:lang w:val="en-US"/>
        </w:rPr>
        <w:t xml:space="preserve"> </w:t>
      </w:r>
      <w:r w:rsidR="00E86F4D">
        <w:rPr>
          <w:rFonts w:ascii="Times New Roman" w:eastAsia="Calibri" w:hAnsi="Times New Roman" w:cs="Times New Roman"/>
          <w:sz w:val="24"/>
          <w:szCs w:val="24"/>
          <w:lang w:val="en-US"/>
        </w:rPr>
        <w:t>mild</w:t>
      </w:r>
      <w:r w:rsidRPr="00911257">
        <w:rPr>
          <w:rFonts w:ascii="Times New Roman" w:eastAsia="Calibri" w:hAnsi="Times New Roman" w:cs="Times New Roman"/>
          <w:sz w:val="24"/>
          <w:szCs w:val="24"/>
          <w:lang w:val="en-US"/>
        </w:rPr>
        <w:t xml:space="preserve"> infiltration of inflammatory cells</w:t>
      </w:r>
      <w:r w:rsidRPr="00911257">
        <w:rPr>
          <w:rFonts w:ascii="Times New Roman" w:eastAsia="Calibri" w:hAnsi="Times New Roman" w:cs="Times New Roman"/>
          <w:sz w:val="24"/>
          <w:szCs w:val="24"/>
        </w:rPr>
        <w:t xml:space="preserve"> </w:t>
      </w:r>
      <w:r w:rsidR="009218D8">
        <w:rPr>
          <w:rFonts w:ascii="Times New Roman" w:eastAsia="Calibri" w:hAnsi="Times New Roman" w:cs="Times New Roman"/>
          <w:sz w:val="24"/>
          <w:szCs w:val="24"/>
        </w:rPr>
        <w:t xml:space="preserve">is </w:t>
      </w:r>
      <w:r w:rsidRPr="00911257">
        <w:rPr>
          <w:rFonts w:ascii="Times New Roman" w:eastAsia="Calibri" w:hAnsi="Times New Roman" w:cs="Times New Roman"/>
          <w:sz w:val="24"/>
          <w:szCs w:val="24"/>
        </w:rPr>
        <w:t xml:space="preserve">observed in the </w:t>
      </w:r>
      <w:r w:rsidRPr="00911257">
        <w:rPr>
          <w:rFonts w:ascii="Times New Roman" w:eastAsia="Calibri" w:hAnsi="Times New Roman" w:cs="Times New Roman"/>
          <w:sz w:val="24"/>
          <w:szCs w:val="24"/>
          <w:lang w:val="en-US"/>
        </w:rPr>
        <w:t>sinusoids</w:t>
      </w:r>
      <w:r w:rsidRPr="00911257">
        <w:rPr>
          <w:rFonts w:ascii="Times New Roman" w:eastAsia="Calibri" w:hAnsi="Times New Roman" w:cs="Times New Roman"/>
          <w:sz w:val="24"/>
          <w:szCs w:val="24"/>
        </w:rPr>
        <w:t xml:space="preserve">. </w:t>
      </w:r>
      <w:r w:rsidR="009218D8">
        <w:rPr>
          <w:rFonts w:ascii="Times New Roman" w:hAnsi="Times New Roman" w:cs="Times New Roman"/>
          <w:sz w:val="24"/>
          <w:szCs w:val="24"/>
        </w:rPr>
        <w:t>Pathological lesions, such as steatosis and necrosis, are seen in some groups as part of the chain reactions that occur</w:t>
      </w:r>
      <w:r w:rsidRPr="00911257">
        <w:rPr>
          <w:rFonts w:ascii="Times New Roman" w:hAnsi="Times New Roman" w:cs="Times New Roman"/>
          <w:sz w:val="24"/>
          <w:szCs w:val="24"/>
        </w:rPr>
        <w:t xml:space="preserve"> </w:t>
      </w:r>
      <w:r w:rsidR="008F50E9">
        <w:rPr>
          <w:rFonts w:ascii="Times New Roman" w:hAnsi="Times New Roman" w:cs="Times New Roman"/>
          <w:sz w:val="24"/>
          <w:szCs w:val="24"/>
        </w:rPr>
        <w:t>due to</w:t>
      </w:r>
      <w:r w:rsidRPr="00911257">
        <w:rPr>
          <w:rFonts w:ascii="Times New Roman" w:hAnsi="Times New Roman" w:cs="Times New Roman"/>
          <w:sz w:val="24"/>
          <w:szCs w:val="24"/>
        </w:rPr>
        <w:t xml:space="preserve"> the production of free radicals because of oxidative stress caused by CCl</w:t>
      </w:r>
      <w:r w:rsidRPr="00911257">
        <w:rPr>
          <w:rFonts w:ascii="Times New Roman" w:hAnsi="Times New Roman" w:cs="Times New Roman"/>
          <w:sz w:val="24"/>
          <w:szCs w:val="24"/>
          <w:vertAlign w:val="subscript"/>
        </w:rPr>
        <w:t>4</w:t>
      </w:r>
      <w:r w:rsidRPr="00911257">
        <w:rPr>
          <w:rFonts w:ascii="Times New Roman" w:hAnsi="Times New Roman" w:cs="Times New Roman"/>
          <w:sz w:val="24"/>
          <w:szCs w:val="24"/>
        </w:rPr>
        <w:t xml:space="preserve"> [26].</w:t>
      </w:r>
    </w:p>
    <w:p w14:paraId="3276F728" w14:textId="77777777" w:rsidR="001D233A" w:rsidRPr="00911257" w:rsidRDefault="00000000">
      <w:pPr>
        <w:spacing w:before="100" w:beforeAutospacing="1" w:after="100" w:afterAutospacing="1" w:line="480" w:lineRule="auto"/>
        <w:jc w:val="both"/>
        <w:rPr>
          <w:rFonts w:ascii="Times New Roman" w:eastAsia="Times New Roman" w:hAnsi="Times New Roman" w:cs="Times New Roman"/>
          <w:b/>
          <w:bCs/>
          <w:sz w:val="24"/>
          <w:szCs w:val="24"/>
          <w:lang w:val="en-US"/>
        </w:rPr>
      </w:pPr>
      <w:r w:rsidRPr="00911257">
        <w:rPr>
          <w:rFonts w:ascii="Times New Roman" w:eastAsia="Times New Roman" w:hAnsi="Times New Roman" w:cs="Times New Roman"/>
          <w:b/>
          <w:bCs/>
          <w:sz w:val="24"/>
          <w:szCs w:val="24"/>
          <w:lang w:val="en-US"/>
        </w:rPr>
        <w:t>4.3 Limitations</w:t>
      </w:r>
    </w:p>
    <w:p w14:paraId="18F476C0" w14:textId="4F9CEC01" w:rsidR="001D233A" w:rsidRPr="00911257" w:rsidRDefault="00000000">
      <w:pPr>
        <w:spacing w:before="100" w:beforeAutospacing="1" w:after="100" w:afterAutospacing="1" w:line="480" w:lineRule="auto"/>
        <w:jc w:val="both"/>
        <w:rPr>
          <w:rFonts w:ascii="Times New Roman" w:eastAsia="Times New Roman" w:hAnsi="Times New Roman" w:cs="Times New Roman"/>
          <w:sz w:val="24"/>
          <w:szCs w:val="24"/>
          <w:lang w:val="en-US"/>
        </w:rPr>
      </w:pPr>
      <w:r w:rsidRPr="00911257">
        <w:rPr>
          <w:rFonts w:ascii="Times New Roman" w:eastAsia="Times New Roman" w:hAnsi="Times New Roman" w:cs="Times New Roman"/>
          <w:sz w:val="24"/>
          <w:szCs w:val="24"/>
          <w:lang w:val="en-US"/>
        </w:rPr>
        <w:t xml:space="preserve">While this study presents promising findings regarding the therapeutic potential of </w:t>
      </w:r>
      <w:r w:rsidRPr="00911257">
        <w:rPr>
          <w:rFonts w:ascii="Times New Roman" w:eastAsia="Times New Roman" w:hAnsi="Times New Roman" w:cs="Times New Roman"/>
          <w:i/>
          <w:iCs/>
          <w:sz w:val="24"/>
          <w:szCs w:val="24"/>
          <w:lang w:val="en-US"/>
        </w:rPr>
        <w:t>Allium cepa</w:t>
      </w:r>
      <w:r w:rsidRPr="00911257">
        <w:rPr>
          <w:rFonts w:ascii="Times New Roman" w:eastAsia="Times New Roman" w:hAnsi="Times New Roman" w:cs="Times New Roman"/>
          <w:sz w:val="24"/>
          <w:szCs w:val="24"/>
          <w:lang w:val="en-US"/>
        </w:rPr>
        <w:t xml:space="preserve"> on CCl4-induced liver damage, several limitations </w:t>
      </w:r>
      <w:r w:rsidR="009218D8">
        <w:rPr>
          <w:rFonts w:ascii="Times New Roman" w:eastAsia="Times New Roman" w:hAnsi="Times New Roman" w:cs="Times New Roman"/>
          <w:sz w:val="24"/>
          <w:szCs w:val="24"/>
          <w:lang w:val="en-US"/>
        </w:rPr>
        <w:t>must</w:t>
      </w:r>
      <w:r w:rsidRPr="00911257">
        <w:rPr>
          <w:rFonts w:ascii="Times New Roman" w:eastAsia="Times New Roman" w:hAnsi="Times New Roman" w:cs="Times New Roman"/>
          <w:sz w:val="24"/>
          <w:szCs w:val="24"/>
          <w:lang w:val="en-US"/>
        </w:rPr>
        <w:t xml:space="preserve"> be addressed. Firstly, the study was conducted on a small sample size of Wistar rats, which may limit the generalizability of the results to humans. </w:t>
      </w:r>
      <w:r w:rsidR="009218D8">
        <w:rPr>
          <w:rFonts w:ascii="Times New Roman" w:eastAsia="Times New Roman" w:hAnsi="Times New Roman" w:cs="Times New Roman"/>
          <w:sz w:val="24"/>
          <w:szCs w:val="24"/>
          <w:lang w:val="en-US"/>
        </w:rPr>
        <w:t>The</w:t>
      </w:r>
      <w:r w:rsidRPr="00911257">
        <w:rPr>
          <w:rFonts w:ascii="Times New Roman" w:eastAsia="Times New Roman" w:hAnsi="Times New Roman" w:cs="Times New Roman"/>
          <w:sz w:val="24"/>
          <w:szCs w:val="24"/>
          <w:lang w:val="en-US"/>
        </w:rPr>
        <w:t xml:space="preserve"> study did not explore </w:t>
      </w:r>
      <w:r w:rsidR="008F50E9">
        <w:rPr>
          <w:rFonts w:ascii="Times New Roman" w:eastAsia="Times New Roman" w:hAnsi="Times New Roman" w:cs="Times New Roman"/>
          <w:sz w:val="24"/>
          <w:szCs w:val="24"/>
          <w:lang w:val="en-US"/>
        </w:rPr>
        <w:t>prolonged onion extract administration's long-term effects and safety</w:t>
      </w:r>
      <w:r w:rsidRPr="00911257">
        <w:rPr>
          <w:rFonts w:ascii="Times New Roman" w:eastAsia="Times New Roman" w:hAnsi="Times New Roman" w:cs="Times New Roman"/>
          <w:sz w:val="24"/>
          <w:szCs w:val="24"/>
          <w:lang w:val="en-US"/>
        </w:rPr>
        <w:t xml:space="preserve">. The mechanisms underlying the hepatoprotective effects of onion were not fully elucidated, warranting further molecular investigations. Furthermore, the study focused solely on male rats, and it remains unclear whether similar results would be observed in females or other animal models. Finally, while the </w:t>
      </w:r>
      <w:proofErr w:type="gramStart"/>
      <w:r w:rsidRPr="00911257">
        <w:rPr>
          <w:rFonts w:ascii="Times New Roman" w:eastAsia="Times New Roman" w:hAnsi="Times New Roman" w:cs="Times New Roman"/>
          <w:sz w:val="24"/>
          <w:szCs w:val="24"/>
          <w:lang w:val="en-US"/>
        </w:rPr>
        <w:t>down-regulation</w:t>
      </w:r>
      <w:proofErr w:type="gramEnd"/>
      <w:r w:rsidRPr="00911257">
        <w:rPr>
          <w:rFonts w:ascii="Times New Roman" w:eastAsia="Times New Roman" w:hAnsi="Times New Roman" w:cs="Times New Roman"/>
          <w:sz w:val="24"/>
          <w:szCs w:val="24"/>
          <w:lang w:val="en-US"/>
        </w:rPr>
        <w:t xml:space="preserve"> of specific markers was observed, the functional outcomes related to liver function and overall health improvement were not comprehensively evaluated.</w:t>
      </w:r>
    </w:p>
    <w:p w14:paraId="757C6695" w14:textId="77777777" w:rsidR="001D233A" w:rsidRPr="00911257" w:rsidRDefault="00000000">
      <w:pPr>
        <w:spacing w:before="100" w:beforeAutospacing="1" w:after="100" w:afterAutospacing="1" w:line="480" w:lineRule="auto"/>
        <w:jc w:val="both"/>
        <w:outlineLvl w:val="2"/>
        <w:rPr>
          <w:rFonts w:ascii="Times New Roman" w:eastAsia="Times New Roman" w:hAnsi="Times New Roman" w:cs="Times New Roman"/>
          <w:b/>
          <w:bCs/>
          <w:sz w:val="24"/>
          <w:szCs w:val="24"/>
          <w:lang w:val="en-US"/>
        </w:rPr>
      </w:pPr>
      <w:r w:rsidRPr="00911257">
        <w:rPr>
          <w:rFonts w:ascii="Times New Roman" w:eastAsia="Times New Roman" w:hAnsi="Times New Roman" w:cs="Times New Roman"/>
          <w:b/>
          <w:bCs/>
          <w:sz w:val="24"/>
          <w:szCs w:val="24"/>
          <w:lang w:val="en-US"/>
        </w:rPr>
        <w:t>4.4 Further Research</w:t>
      </w:r>
    </w:p>
    <w:p w14:paraId="4078633B" w14:textId="3045E291" w:rsidR="001D233A" w:rsidRPr="00911257" w:rsidRDefault="00000000">
      <w:pPr>
        <w:spacing w:before="100" w:beforeAutospacing="1" w:after="100" w:afterAutospacing="1" w:line="480" w:lineRule="auto"/>
        <w:jc w:val="both"/>
        <w:rPr>
          <w:rFonts w:ascii="Times New Roman" w:eastAsia="Times New Roman" w:hAnsi="Times New Roman" w:cs="Times New Roman"/>
          <w:sz w:val="24"/>
          <w:szCs w:val="24"/>
          <w:lang w:val="en-US"/>
        </w:rPr>
      </w:pPr>
      <w:r w:rsidRPr="00911257">
        <w:rPr>
          <w:rFonts w:ascii="Times New Roman" w:eastAsia="Times New Roman" w:hAnsi="Times New Roman" w:cs="Times New Roman"/>
          <w:sz w:val="24"/>
          <w:szCs w:val="24"/>
          <w:lang w:val="en-US"/>
        </w:rPr>
        <w:t xml:space="preserve">Future research should aim to validate these findings in larger, more diverse animal models and, ultimately, in clinical trials involving human participants. Long-term studies are necessary to assess the safety and efficacy of onion extract over extended periods. Investigating the detailed molecular pathways involved in the hepatoprotective effects of </w:t>
      </w:r>
      <w:r w:rsidRPr="00911257">
        <w:rPr>
          <w:rFonts w:ascii="Times New Roman" w:eastAsia="Times New Roman" w:hAnsi="Times New Roman" w:cs="Times New Roman"/>
          <w:i/>
          <w:iCs/>
          <w:sz w:val="24"/>
          <w:szCs w:val="24"/>
          <w:lang w:val="en-US"/>
        </w:rPr>
        <w:t>Allium cepa</w:t>
      </w:r>
      <w:r w:rsidRPr="00911257">
        <w:rPr>
          <w:rFonts w:ascii="Times New Roman" w:eastAsia="Times New Roman" w:hAnsi="Times New Roman" w:cs="Times New Roman"/>
          <w:sz w:val="24"/>
          <w:szCs w:val="24"/>
          <w:lang w:val="en-US"/>
        </w:rPr>
        <w:t xml:space="preserve"> will provide a deeper understanding of its therapeutic potential. Additionally, exploring the impact of onion extract in combination with other treatments for NAFLD could offer insights into more comprehensive management strategies. Gender differences and the potential benefits in different stages of liver disease should also be explored to enhance a better understanding of the pharmacokinetics of </w:t>
      </w:r>
      <w:r w:rsidRPr="00911257">
        <w:rPr>
          <w:rFonts w:ascii="Times New Roman" w:eastAsia="Times New Roman" w:hAnsi="Times New Roman" w:cs="Times New Roman"/>
          <w:i/>
          <w:iCs/>
          <w:sz w:val="24"/>
          <w:szCs w:val="24"/>
          <w:lang w:val="en-US"/>
        </w:rPr>
        <w:t>Allium cepa</w:t>
      </w:r>
      <w:r w:rsidR="008F50E9">
        <w:rPr>
          <w:rFonts w:ascii="Times New Roman" w:eastAsia="Times New Roman" w:hAnsi="Times New Roman" w:cs="Times New Roman"/>
          <w:i/>
          <w:iCs/>
          <w:sz w:val="24"/>
          <w:szCs w:val="24"/>
          <w:lang w:val="en-US"/>
        </w:rPr>
        <w:t>.</w:t>
      </w:r>
    </w:p>
    <w:p w14:paraId="6583A712" w14:textId="6DEDE061" w:rsidR="001D233A" w:rsidRPr="00911257" w:rsidRDefault="00000000">
      <w:pPr>
        <w:spacing w:line="480" w:lineRule="auto"/>
        <w:rPr>
          <w:rFonts w:ascii="Times New Roman" w:hAnsi="Times New Roman" w:cs="Times New Roman"/>
          <w:b/>
          <w:sz w:val="24"/>
          <w:szCs w:val="24"/>
        </w:rPr>
      </w:pPr>
      <w:r w:rsidRPr="00911257">
        <w:rPr>
          <w:rFonts w:ascii="Times New Roman" w:hAnsi="Times New Roman" w:cs="Times New Roman"/>
          <w:b/>
          <w:sz w:val="24"/>
          <w:szCs w:val="24"/>
        </w:rPr>
        <w:t>5.0 Conclusion</w:t>
      </w:r>
    </w:p>
    <w:p w14:paraId="06AD592D" w14:textId="3532D1B2" w:rsidR="001D233A" w:rsidRPr="00911257" w:rsidRDefault="00000000">
      <w:pPr>
        <w:spacing w:line="480" w:lineRule="auto"/>
        <w:jc w:val="both"/>
        <w:rPr>
          <w:rFonts w:ascii="Times New Roman" w:hAnsi="Times New Roman" w:cs="Times New Roman"/>
          <w:sz w:val="24"/>
          <w:szCs w:val="24"/>
        </w:rPr>
      </w:pPr>
      <w:r w:rsidRPr="00911257">
        <w:rPr>
          <w:rFonts w:ascii="Times New Roman" w:hAnsi="Times New Roman" w:cs="Times New Roman"/>
          <w:sz w:val="24"/>
          <w:szCs w:val="24"/>
        </w:rPr>
        <w:t xml:space="preserve">The result </w:t>
      </w:r>
      <w:r w:rsidR="009218D8">
        <w:rPr>
          <w:rFonts w:ascii="Times New Roman" w:hAnsi="Times New Roman" w:cs="Times New Roman"/>
          <w:sz w:val="24"/>
          <w:szCs w:val="24"/>
        </w:rPr>
        <w:t xml:space="preserve">showed that Allium cepa exhibited ameliorative potential on the hepatocellular damage induced by CCl4 through maintenance of hepatic membrane integrity as observed from the down-regulation of the genes expressed and the </w:t>
      </w:r>
      <w:r w:rsidRPr="00911257">
        <w:rPr>
          <w:rFonts w:ascii="Times New Roman" w:hAnsi="Times New Roman" w:cs="Times New Roman"/>
          <w:sz w:val="24"/>
          <w:szCs w:val="24"/>
        </w:rPr>
        <w:t>reversal of liver micro-morphological alterations. Although groups administered onion extract, particularly 200 mg</w:t>
      </w:r>
      <w:r w:rsidR="009218D8">
        <w:rPr>
          <w:rFonts w:ascii="Times New Roman" w:hAnsi="Times New Roman" w:cs="Times New Roman"/>
          <w:sz w:val="24"/>
          <w:szCs w:val="24"/>
        </w:rPr>
        <w:t>,</w:t>
      </w:r>
      <w:r w:rsidRPr="00911257">
        <w:rPr>
          <w:rFonts w:ascii="Times New Roman" w:hAnsi="Times New Roman" w:cs="Times New Roman"/>
          <w:sz w:val="24"/>
          <w:szCs w:val="24"/>
        </w:rPr>
        <w:t xml:space="preserve"> produced a better result compared to the groups given raw onion. The action of onion may be attributed to its</w:t>
      </w:r>
      <w:r w:rsidRPr="00911257">
        <w:rPr>
          <w:rFonts w:ascii="Times New Roman" w:eastAsia="MinionPro-Regular" w:hAnsi="Times New Roman" w:cs="Times New Roman"/>
          <w:sz w:val="24"/>
          <w:szCs w:val="24"/>
        </w:rPr>
        <w:t xml:space="preserve"> </w:t>
      </w:r>
      <w:r w:rsidRPr="00911257">
        <w:rPr>
          <w:rFonts w:ascii="Times New Roman" w:hAnsi="Times New Roman" w:cs="Times New Roman"/>
          <w:sz w:val="24"/>
          <w:szCs w:val="24"/>
        </w:rPr>
        <w:t>antioxidative and anti-inﬂammatory potential and ability to modulate</w:t>
      </w:r>
      <w:r w:rsidRPr="00911257">
        <w:rPr>
          <w:rFonts w:ascii="Times New Roman" w:eastAsia="MinionPro-Regular" w:hAnsi="Times New Roman" w:cs="Times New Roman"/>
          <w:sz w:val="24"/>
          <w:szCs w:val="24"/>
        </w:rPr>
        <w:t xml:space="preserve"> </w:t>
      </w:r>
      <w:r w:rsidRPr="00911257">
        <w:rPr>
          <w:rFonts w:ascii="Times New Roman" w:hAnsi="Times New Roman" w:cs="Times New Roman"/>
          <w:sz w:val="24"/>
          <w:szCs w:val="24"/>
        </w:rPr>
        <w:t xml:space="preserve">pro-inflammatory cytokines. </w:t>
      </w:r>
      <w:r w:rsidR="009218D8">
        <w:rPr>
          <w:rFonts w:ascii="Times New Roman" w:hAnsi="Times New Roman" w:cs="Times New Roman"/>
          <w:sz w:val="24"/>
          <w:szCs w:val="24"/>
        </w:rPr>
        <w:t>The</w:t>
      </w:r>
      <w:r w:rsidRPr="00911257">
        <w:rPr>
          <w:rFonts w:ascii="Times New Roman" w:hAnsi="Times New Roman" w:cs="Times New Roman"/>
          <w:sz w:val="24"/>
          <w:szCs w:val="24"/>
        </w:rPr>
        <w:t xml:space="preserve"> results revealed that onion (</w:t>
      </w:r>
      <w:r w:rsidRPr="00911257">
        <w:rPr>
          <w:rFonts w:ascii="Times New Roman" w:hAnsi="Times New Roman" w:cs="Times New Roman"/>
          <w:i/>
          <w:sz w:val="24"/>
          <w:szCs w:val="24"/>
        </w:rPr>
        <w:t>Allium cepa</w:t>
      </w:r>
      <w:r w:rsidRPr="00911257">
        <w:rPr>
          <w:rFonts w:ascii="Times New Roman" w:hAnsi="Times New Roman" w:cs="Times New Roman"/>
          <w:sz w:val="24"/>
          <w:szCs w:val="24"/>
        </w:rPr>
        <w:t>)</w:t>
      </w:r>
      <w:r w:rsidRPr="00911257">
        <w:rPr>
          <w:rFonts w:ascii="Times New Roman" w:hAnsi="Times New Roman" w:cs="Times New Roman"/>
          <w:i/>
          <w:iCs/>
          <w:sz w:val="24"/>
          <w:szCs w:val="24"/>
        </w:rPr>
        <w:t xml:space="preserve"> </w:t>
      </w:r>
      <w:r w:rsidRPr="00911257">
        <w:rPr>
          <w:rFonts w:ascii="Times New Roman" w:hAnsi="Times New Roman" w:cs="Times New Roman"/>
          <w:sz w:val="24"/>
          <w:szCs w:val="24"/>
        </w:rPr>
        <w:t xml:space="preserve">might be a potential therapeutic agent for </w:t>
      </w:r>
      <w:r w:rsidR="008F50E9">
        <w:rPr>
          <w:rFonts w:ascii="Times New Roman" w:hAnsi="Times New Roman" w:cs="Times New Roman"/>
          <w:sz w:val="24"/>
          <w:szCs w:val="24"/>
        </w:rPr>
        <w:t>treating and managing</w:t>
      </w:r>
      <w:r w:rsidRPr="00911257">
        <w:rPr>
          <w:rFonts w:ascii="Times New Roman" w:hAnsi="Times New Roman" w:cs="Times New Roman"/>
          <w:sz w:val="24"/>
          <w:szCs w:val="24"/>
        </w:rPr>
        <w:t xml:space="preserve"> Non-alcoholic fatty liver disease.</w:t>
      </w:r>
      <w:r w:rsidRPr="00911257">
        <w:rPr>
          <w:sz w:val="24"/>
          <w:szCs w:val="24"/>
        </w:rPr>
        <w:t xml:space="preserve"> </w:t>
      </w:r>
      <w:r w:rsidRPr="00911257">
        <w:rPr>
          <w:rFonts w:ascii="Times New Roman" w:hAnsi="Times New Roman" w:cs="Times New Roman"/>
          <w:sz w:val="24"/>
          <w:szCs w:val="24"/>
        </w:rPr>
        <w:t xml:space="preserve">Further research is essential to confirm its long-term safety and efficacy, uncover the precise </w:t>
      </w:r>
      <w:r w:rsidRPr="00911257">
        <w:rPr>
          <w:rFonts w:ascii="Times New Roman" w:hAnsi="Times New Roman" w:cs="Times New Roman"/>
          <w:sz w:val="24"/>
          <w:szCs w:val="24"/>
          <w:lang w:val="en-US"/>
        </w:rPr>
        <w:t xml:space="preserve">mechanistic insights </w:t>
      </w:r>
      <w:r w:rsidRPr="00911257">
        <w:rPr>
          <w:rFonts w:ascii="Times New Roman" w:hAnsi="Times New Roman" w:cs="Times New Roman"/>
          <w:sz w:val="24"/>
          <w:szCs w:val="24"/>
        </w:rPr>
        <w:t xml:space="preserve">underlying its hepatoprotective effects, and explore potential interactions with other </w:t>
      </w:r>
      <w:r w:rsidRPr="00911257">
        <w:rPr>
          <w:rFonts w:ascii="Times New Roman" w:hAnsi="Times New Roman" w:cs="Times New Roman"/>
          <w:sz w:val="24"/>
          <w:szCs w:val="24"/>
          <w:lang w:val="en-US"/>
        </w:rPr>
        <w:t>drugs</w:t>
      </w:r>
      <w:r w:rsidRPr="00911257">
        <w:rPr>
          <w:rFonts w:ascii="Times New Roman" w:hAnsi="Times New Roman" w:cs="Times New Roman"/>
          <w:sz w:val="24"/>
          <w:szCs w:val="24"/>
        </w:rPr>
        <w:t>.</w:t>
      </w:r>
    </w:p>
    <w:p w14:paraId="2BDAA3F7" w14:textId="77777777" w:rsidR="003630C5" w:rsidRPr="003630C5" w:rsidRDefault="003630C5" w:rsidP="003630C5">
      <w:pPr>
        <w:shd w:val="clear" w:color="auto" w:fill="FFFFFF"/>
        <w:spacing w:after="0" w:line="240" w:lineRule="auto"/>
        <w:rPr>
          <w:rFonts w:ascii="Arial" w:eastAsia="SimSun" w:hAnsi="Arial" w:cs="Arial"/>
          <w:b/>
          <w:bCs/>
          <w:color w:val="000000"/>
          <w:sz w:val="24"/>
          <w:szCs w:val="24"/>
          <w:lang w:val="en-US"/>
        </w:rPr>
      </w:pPr>
      <w:r w:rsidRPr="003630C5">
        <w:rPr>
          <w:rFonts w:ascii="Arial" w:eastAsia="SimSun" w:hAnsi="Arial" w:cs="Arial"/>
          <w:b/>
          <w:bCs/>
          <w:color w:val="000000"/>
          <w:sz w:val="24"/>
          <w:szCs w:val="24"/>
          <w:lang w:val="en-US"/>
        </w:rPr>
        <w:t>Footnotes.</w:t>
      </w:r>
    </w:p>
    <w:p w14:paraId="7DD0FD90" w14:textId="4809CCED" w:rsidR="003630C5" w:rsidRPr="003630C5" w:rsidRDefault="003630C5" w:rsidP="003630C5">
      <w:pPr>
        <w:shd w:val="clear" w:color="auto" w:fill="FFFFFF"/>
        <w:spacing w:after="0" w:line="240" w:lineRule="auto"/>
        <w:rPr>
          <w:rFonts w:ascii="Arial" w:eastAsia="SimSun" w:hAnsi="Arial" w:cs="Arial"/>
          <w:color w:val="000000"/>
          <w:lang w:val="en-US"/>
        </w:rPr>
      </w:pPr>
      <w:bookmarkStart w:id="9" w:name="_Hlk175576913"/>
      <w:r w:rsidRPr="003630C5">
        <w:rPr>
          <w:rFonts w:ascii="Arial" w:eastAsia="SimSun" w:hAnsi="Arial" w:cs="Arial"/>
          <w:color w:val="000000"/>
          <w:lang w:val="en-US"/>
        </w:rPr>
        <w:t xml:space="preserve">Ahmed </w:t>
      </w:r>
      <w:bookmarkEnd w:id="9"/>
      <w:r w:rsidRPr="003630C5">
        <w:rPr>
          <w:rFonts w:ascii="Arial" w:eastAsia="SimSun" w:hAnsi="Arial" w:cs="Arial"/>
          <w:color w:val="000000"/>
          <w:lang w:val="en-US"/>
        </w:rPr>
        <w:t xml:space="preserve">Fathy (Professor of internal medicine, gastroenterology, and hepatology unit), </w:t>
      </w:r>
      <w:r w:rsidR="00C93E46">
        <w:rPr>
          <w:rFonts w:ascii="Arial" w:eastAsia="SimSun" w:hAnsi="Arial" w:cs="Arial"/>
          <w:color w:val="000000"/>
          <w:lang w:val="en-US"/>
        </w:rPr>
        <w:t>Hayam Rashed (Professor of pathology), Samia Hussien (Professor of Medical Biochemistry and Molecular Biology), and Amany Mohamed (Professor</w:t>
      </w:r>
      <w:r w:rsidRPr="003630C5">
        <w:rPr>
          <w:rFonts w:ascii="Arial" w:eastAsia="SimSun" w:hAnsi="Arial" w:cs="Arial"/>
          <w:color w:val="000000"/>
          <w:lang w:val="en-US"/>
        </w:rPr>
        <w:t xml:space="preserve"> of family medicine, biostatistician) were </w:t>
      </w:r>
      <w:proofErr w:type="gramStart"/>
      <w:r w:rsidRPr="003630C5">
        <w:rPr>
          <w:rFonts w:ascii="Arial" w:eastAsia="SimSun" w:hAnsi="Arial" w:cs="Arial"/>
          <w:color w:val="000000"/>
          <w:lang w:val="en-US"/>
        </w:rPr>
        <w:t>the peer</w:t>
      </w:r>
      <w:proofErr w:type="gramEnd"/>
      <w:r w:rsidRPr="003630C5">
        <w:rPr>
          <w:rFonts w:ascii="Arial" w:eastAsia="SimSun" w:hAnsi="Arial" w:cs="Arial"/>
          <w:color w:val="000000"/>
          <w:lang w:val="en-US"/>
        </w:rPr>
        <w:t xml:space="preserve"> reviewers.</w:t>
      </w:r>
    </w:p>
    <w:p w14:paraId="559C7E6A" w14:textId="77777777" w:rsidR="003630C5" w:rsidRPr="003630C5" w:rsidRDefault="003630C5" w:rsidP="003630C5">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b/>
          <w:bCs/>
          <w:color w:val="000000"/>
          <w:sz w:val="24"/>
          <w:szCs w:val="24"/>
          <w:lang w:val="en-US"/>
        </w:rPr>
        <w:t>E- Editor:</w:t>
      </w:r>
      <w:r w:rsidRPr="003630C5">
        <w:rPr>
          <w:rFonts w:ascii="Arial" w:eastAsia="SimSun" w:hAnsi="Arial" w:cs="Arial"/>
          <w:color w:val="000000"/>
          <w:sz w:val="24"/>
          <w:szCs w:val="24"/>
          <w:lang w:val="en-US"/>
        </w:rPr>
        <w:t xml:space="preserve"> Salem Youssef Mohamed, Osama Ahmed Khalil, Amany Mohammed.</w:t>
      </w:r>
    </w:p>
    <w:p w14:paraId="6FAA8125" w14:textId="77777777" w:rsidR="003630C5" w:rsidRPr="003630C5" w:rsidRDefault="003630C5" w:rsidP="003630C5">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b/>
          <w:bCs/>
          <w:color w:val="000000"/>
          <w:sz w:val="24"/>
          <w:szCs w:val="24"/>
          <w:lang w:val="en-US"/>
        </w:rPr>
        <w:t>Copyright ©.</w:t>
      </w:r>
      <w:r w:rsidRPr="003630C5">
        <w:rPr>
          <w:rFonts w:ascii="Arial" w:eastAsia="SimSun" w:hAnsi="Arial" w:cs="Arial"/>
          <w:color w:val="000000"/>
          <w:sz w:val="24"/>
          <w:szCs w:val="24"/>
          <w:lang w:val="en-US"/>
        </w:rPr>
        <w:t xml:space="preserve"> This open-access article is distributed under the Creative Commons Attribution License (CC BY). It may be used, distributed, or reproduced in other forums, provided the original author(s) and the copyright owner(s) are credited. The original publication in this journal must be cited according to accepted academic practice. </w:t>
      </w:r>
    </w:p>
    <w:p w14:paraId="7B296412" w14:textId="77777777" w:rsidR="003630C5" w:rsidRPr="003630C5" w:rsidRDefault="003630C5" w:rsidP="003630C5">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b/>
          <w:bCs/>
          <w:color w:val="000000"/>
          <w:sz w:val="24"/>
          <w:szCs w:val="24"/>
          <w:lang w:val="en-US"/>
        </w:rPr>
        <w:t>Disclaimer:</w:t>
      </w:r>
      <w:r w:rsidRPr="003630C5">
        <w:rPr>
          <w:rFonts w:ascii="Arial" w:eastAsia="SimSun" w:hAnsi="Arial" w:cs="Arial"/>
          <w:color w:val="000000"/>
          <w:sz w:val="24"/>
          <w:szCs w:val="24"/>
          <w:lang w:val="en-US"/>
        </w:rPr>
        <w:t xml:space="preserve"> The authors' claims in this article are solely their own and do not necessarily represent their affiliated organizations or those of the publisher, the editors, and the reviewers. Any product evaluated in this article or its manufacturer's claim is not guaranteed or endorsed by the publisher.</w:t>
      </w:r>
    </w:p>
    <w:p w14:paraId="763BB66C" w14:textId="77777777" w:rsidR="00EC682B" w:rsidRPr="00EC682B" w:rsidRDefault="00EC682B" w:rsidP="00EC682B">
      <w:pPr>
        <w:shd w:val="clear" w:color="auto" w:fill="FFFFFF"/>
        <w:spacing w:after="0" w:line="240" w:lineRule="auto"/>
        <w:rPr>
          <w:rFonts w:ascii="Arial" w:eastAsia="SimSun" w:hAnsi="Arial" w:cs="Arial"/>
          <w:b/>
          <w:color w:val="000000"/>
          <w:sz w:val="24"/>
          <w:szCs w:val="24"/>
        </w:rPr>
      </w:pPr>
      <w:r w:rsidRPr="00EC682B">
        <w:rPr>
          <w:rFonts w:ascii="Arial" w:eastAsia="SimSun" w:hAnsi="Arial" w:cs="Arial"/>
          <w:b/>
          <w:color w:val="000000"/>
          <w:sz w:val="24"/>
          <w:szCs w:val="24"/>
        </w:rPr>
        <w:t>Ethics approval</w:t>
      </w:r>
    </w:p>
    <w:p w14:paraId="6BD24438" w14:textId="77777777" w:rsidR="00EC682B" w:rsidRPr="00EC682B" w:rsidRDefault="00EC682B" w:rsidP="00EC682B">
      <w:pPr>
        <w:shd w:val="clear" w:color="auto" w:fill="FFFFFF"/>
        <w:spacing w:after="0" w:line="240" w:lineRule="auto"/>
        <w:rPr>
          <w:rFonts w:ascii="Arial" w:eastAsia="SimSun" w:hAnsi="Arial" w:cs="Arial"/>
          <w:color w:val="000000"/>
          <w:sz w:val="24"/>
          <w:szCs w:val="24"/>
          <w:lang w:val="en-US"/>
        </w:rPr>
      </w:pPr>
      <w:r w:rsidRPr="00EC682B">
        <w:rPr>
          <w:rFonts w:ascii="Arial" w:eastAsia="SimSun" w:hAnsi="Arial" w:cs="Arial"/>
          <w:color w:val="000000"/>
          <w:sz w:val="24"/>
          <w:szCs w:val="24"/>
          <w:lang w:val="en-US"/>
        </w:rPr>
        <w:t xml:space="preserve">The experimental protocol used in this study was carried out according to the guidelines for the care and use of laboratory animals approved by Adekunle Ajasin University's Animal Ethics Committee and the European regulations. All procedures that can give welfare and minimize pain or discomfort to the animals were done. The animals were acclimatized to laboratory conditions and had ad libitum access to food and water before experimentation. </w:t>
      </w:r>
    </w:p>
    <w:p w14:paraId="7C900343" w14:textId="77777777" w:rsidR="00EC682B" w:rsidRPr="00EC682B" w:rsidRDefault="00EC682B" w:rsidP="00EC682B">
      <w:pPr>
        <w:shd w:val="clear" w:color="auto" w:fill="FFFFFF"/>
        <w:spacing w:after="0" w:line="240" w:lineRule="auto"/>
        <w:rPr>
          <w:rFonts w:ascii="Arial" w:eastAsia="SimSun" w:hAnsi="Arial" w:cs="Arial"/>
          <w:color w:val="000000"/>
          <w:sz w:val="24"/>
          <w:szCs w:val="24"/>
          <w:lang w:val="en-US"/>
        </w:rPr>
      </w:pPr>
      <w:r w:rsidRPr="00EC682B">
        <w:rPr>
          <w:rFonts w:ascii="Arial" w:eastAsia="SimSun" w:hAnsi="Arial" w:cs="Arial"/>
          <w:color w:val="000000"/>
          <w:sz w:val="24"/>
          <w:szCs w:val="24"/>
          <w:lang w:val="en-US"/>
        </w:rPr>
        <w:t>All animals were euthanized for tissue collection as indicated in the AVMA guidelines for the Euthanasia of Animals, edition 2013.</w:t>
      </w:r>
    </w:p>
    <w:p w14:paraId="271CC62F" w14:textId="77777777" w:rsidR="003630C5" w:rsidRPr="003630C5" w:rsidRDefault="003630C5" w:rsidP="003630C5">
      <w:pPr>
        <w:shd w:val="clear" w:color="auto" w:fill="FFFFFF"/>
        <w:spacing w:after="0" w:line="240" w:lineRule="auto"/>
        <w:rPr>
          <w:rFonts w:ascii="Arial" w:eastAsia="SimSun" w:hAnsi="Arial" w:cs="Arial"/>
          <w:b/>
          <w:color w:val="000000"/>
          <w:sz w:val="24"/>
          <w:szCs w:val="24"/>
          <w:lang w:val="en-GB"/>
        </w:rPr>
      </w:pPr>
      <w:r w:rsidRPr="00EC682B">
        <w:rPr>
          <w:rFonts w:ascii="Arial" w:eastAsia="SimSun" w:hAnsi="Arial" w:cs="Arial"/>
          <w:color w:val="000000"/>
          <w:sz w:val="24"/>
          <w:szCs w:val="24"/>
          <w:lang w:val="en-US"/>
        </w:rPr>
        <w:t>Study protocol:</w:t>
      </w:r>
      <w:r w:rsidRPr="003630C5">
        <w:rPr>
          <w:rFonts w:ascii="Arial" w:eastAsia="SimSun" w:hAnsi="Arial" w:cs="Arial"/>
          <w:b/>
          <w:color w:val="000000"/>
          <w:sz w:val="24"/>
          <w:szCs w:val="24"/>
          <w:lang w:val="en-GB"/>
        </w:rPr>
        <w:t> </w:t>
      </w:r>
    </w:p>
    <w:p w14:paraId="0F27794D" w14:textId="77777777" w:rsidR="003630C5" w:rsidRPr="003630C5" w:rsidRDefault="003630C5" w:rsidP="003630C5">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b/>
          <w:bCs/>
          <w:color w:val="000000"/>
          <w:sz w:val="24"/>
          <w:szCs w:val="24"/>
          <w:lang w:val="en-US"/>
        </w:rPr>
        <w:t>Data and materials availability:</w:t>
      </w:r>
      <w:r w:rsidRPr="003630C5">
        <w:rPr>
          <w:rFonts w:ascii="Arial" w:eastAsia="SimSun" w:hAnsi="Arial" w:cs="Arial"/>
          <w:color w:val="000000"/>
          <w:sz w:val="24"/>
          <w:szCs w:val="24"/>
          <w:lang w:val="en-US"/>
        </w:rPr>
        <w:t xml:space="preserve"> The datasets used or analyzed during the current study are available from the corresponding author upon reasonable request.</w:t>
      </w:r>
    </w:p>
    <w:p w14:paraId="78653452" w14:textId="77777777" w:rsidR="003630C5" w:rsidRPr="003630C5" w:rsidRDefault="003630C5" w:rsidP="003630C5">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b/>
          <w:bCs/>
          <w:color w:val="000000"/>
          <w:sz w:val="24"/>
          <w:szCs w:val="24"/>
          <w:lang w:val="en-US"/>
        </w:rPr>
        <w:t>Competing interests</w:t>
      </w:r>
      <w:r w:rsidRPr="003630C5">
        <w:rPr>
          <w:rFonts w:ascii="Arial" w:eastAsia="SimSun" w:hAnsi="Arial" w:cs="Arial"/>
          <w:color w:val="000000"/>
          <w:sz w:val="24"/>
          <w:szCs w:val="24"/>
          <w:lang w:val="en-US"/>
        </w:rPr>
        <w:t>: The authors declare that they have no competing interests.</w:t>
      </w:r>
    </w:p>
    <w:p w14:paraId="5D951437" w14:textId="77777777" w:rsidR="003630C5" w:rsidRPr="003630C5" w:rsidRDefault="003630C5" w:rsidP="003630C5">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b/>
          <w:bCs/>
          <w:color w:val="000000"/>
          <w:sz w:val="24"/>
          <w:szCs w:val="24"/>
          <w:lang w:val="en-US"/>
        </w:rPr>
        <w:t>Funding</w:t>
      </w:r>
      <w:r w:rsidRPr="003630C5">
        <w:rPr>
          <w:rFonts w:ascii="Arial" w:eastAsia="SimSun" w:hAnsi="Arial" w:cs="Arial"/>
          <w:color w:val="000000"/>
          <w:sz w:val="24"/>
          <w:szCs w:val="24"/>
          <w:lang w:val="en-US"/>
        </w:rPr>
        <w:t>: This study had no funding from any source.</w:t>
      </w:r>
    </w:p>
    <w:p w14:paraId="3B356782" w14:textId="556B716B" w:rsidR="003630C5" w:rsidRPr="003630C5" w:rsidRDefault="003630C5" w:rsidP="003630C5">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color w:val="000000"/>
          <w:sz w:val="24"/>
          <w:szCs w:val="24"/>
          <w:lang w:val="en-US"/>
        </w:rPr>
        <w:t>This work was done according to the guidelines.</w:t>
      </w:r>
      <w:bookmarkStart w:id="10" w:name="h11"/>
      <w:bookmarkEnd w:id="10"/>
    </w:p>
    <w:p w14:paraId="246B47A6" w14:textId="749469C6" w:rsidR="0036298F" w:rsidRPr="0036298F" w:rsidRDefault="003630C5" w:rsidP="0036298F">
      <w:pPr>
        <w:shd w:val="clear" w:color="auto" w:fill="FFFFFF"/>
        <w:spacing w:after="0" w:line="240" w:lineRule="auto"/>
        <w:rPr>
          <w:rFonts w:ascii="Arial" w:eastAsia="SimSun" w:hAnsi="Arial" w:cs="Arial"/>
          <w:b/>
          <w:bCs/>
          <w:color w:val="000000"/>
          <w:sz w:val="24"/>
          <w:szCs w:val="24"/>
        </w:rPr>
      </w:pPr>
      <w:r w:rsidRPr="003630C5">
        <w:rPr>
          <w:rFonts w:ascii="Arial" w:eastAsia="SimSun" w:hAnsi="Arial" w:cs="Arial"/>
          <w:b/>
          <w:bCs/>
          <w:color w:val="000000"/>
          <w:sz w:val="24"/>
          <w:szCs w:val="24"/>
          <w:lang w:val="en-US"/>
        </w:rPr>
        <w:t>Authors' contributions</w:t>
      </w:r>
      <w:r w:rsidR="0036298F">
        <w:rPr>
          <w:rFonts w:ascii="Arial" w:eastAsia="SimSun" w:hAnsi="Arial" w:cs="Arial"/>
          <w:b/>
          <w:bCs/>
          <w:color w:val="000000"/>
          <w:sz w:val="24"/>
          <w:szCs w:val="24"/>
          <w:lang w:val="en-US"/>
        </w:rPr>
        <w:t xml:space="preserve">: </w:t>
      </w:r>
    </w:p>
    <w:p w14:paraId="0AD0C4CA" w14:textId="49B0F28A" w:rsidR="003630C5" w:rsidRPr="0036298F" w:rsidRDefault="0036298F" w:rsidP="0036298F">
      <w:pPr>
        <w:shd w:val="clear" w:color="auto" w:fill="FFFFFF"/>
        <w:spacing w:after="0" w:line="240" w:lineRule="auto"/>
        <w:rPr>
          <w:rFonts w:ascii="Arial" w:eastAsia="SimSun" w:hAnsi="Arial" w:cs="Arial"/>
          <w:color w:val="000000"/>
          <w:sz w:val="24"/>
          <w:szCs w:val="24"/>
          <w:lang w:val="en-US"/>
        </w:rPr>
      </w:pPr>
      <w:r w:rsidRPr="0036298F">
        <w:rPr>
          <w:rFonts w:ascii="Arial" w:eastAsia="SimSun" w:hAnsi="Arial" w:cs="Arial"/>
          <w:color w:val="000000"/>
          <w:sz w:val="24"/>
          <w:szCs w:val="24"/>
          <w:lang w:val="en-US"/>
        </w:rPr>
        <w:t xml:space="preserve">OYA designed the research and drafted the manuscript. BPF prepared the extract and participated in animal care, conducted statistical data analysis and gene expression analysis, and drafted the manuscript. DSM designed the research and carried out histopathological analysis. AOA prepared the extract and participated in animal care. OOA prepared the extract and participated in animal care. ABR made some contributions and edited and proofread the manuscript. All authors read and </w:t>
      </w:r>
      <w:proofErr w:type="gramStart"/>
      <w:r w:rsidRPr="0036298F">
        <w:rPr>
          <w:rFonts w:ascii="Arial" w:eastAsia="SimSun" w:hAnsi="Arial" w:cs="Arial"/>
          <w:color w:val="000000"/>
          <w:sz w:val="24"/>
          <w:szCs w:val="24"/>
          <w:lang w:val="en-US"/>
        </w:rPr>
        <w:t>approved</w:t>
      </w:r>
      <w:proofErr w:type="gramEnd"/>
      <w:r w:rsidRPr="0036298F">
        <w:rPr>
          <w:rFonts w:ascii="Arial" w:eastAsia="SimSun" w:hAnsi="Arial" w:cs="Arial"/>
          <w:color w:val="000000"/>
          <w:sz w:val="24"/>
          <w:szCs w:val="24"/>
          <w:lang w:val="en-US"/>
        </w:rPr>
        <w:t xml:space="preserve"> the final manuscript.</w:t>
      </w:r>
    </w:p>
    <w:p w14:paraId="368AF656" w14:textId="2AB991C9" w:rsidR="003630C5" w:rsidRPr="003630C5" w:rsidRDefault="003630C5" w:rsidP="0036298F">
      <w:pPr>
        <w:shd w:val="clear" w:color="auto" w:fill="FFFFFF"/>
        <w:spacing w:after="0" w:line="240" w:lineRule="auto"/>
        <w:rPr>
          <w:rFonts w:ascii="Arial" w:eastAsia="SimSun" w:hAnsi="Arial" w:cs="Arial"/>
          <w:color w:val="000000"/>
          <w:sz w:val="24"/>
          <w:szCs w:val="24"/>
          <w:lang w:val="en-US"/>
        </w:rPr>
      </w:pPr>
      <w:r w:rsidRPr="003630C5">
        <w:rPr>
          <w:rFonts w:ascii="Arial" w:eastAsia="SimSun" w:hAnsi="Arial" w:cs="Arial"/>
          <w:b/>
          <w:bCs/>
          <w:color w:val="000000"/>
          <w:sz w:val="24"/>
          <w:szCs w:val="24"/>
          <w:lang w:val="en-GB"/>
        </w:rPr>
        <w:t>Acknowledgment</w:t>
      </w:r>
      <w:r w:rsidR="0036298F">
        <w:rPr>
          <w:rFonts w:ascii="Arial" w:eastAsia="SimSun" w:hAnsi="Arial" w:cs="Arial"/>
          <w:b/>
          <w:bCs/>
          <w:color w:val="000000"/>
          <w:sz w:val="24"/>
          <w:szCs w:val="24"/>
          <w:lang w:val="en-GB"/>
        </w:rPr>
        <w:t>s</w:t>
      </w:r>
      <w:r w:rsidRPr="003630C5">
        <w:rPr>
          <w:rFonts w:ascii="Arial" w:eastAsia="SimSun" w:hAnsi="Arial" w:cs="Arial"/>
          <w:color w:val="000000"/>
          <w:sz w:val="24"/>
          <w:szCs w:val="24"/>
          <w:lang w:val="en-GB"/>
        </w:rPr>
        <w:t xml:space="preserve">: </w:t>
      </w:r>
      <w:r w:rsidR="0036298F" w:rsidRPr="0036298F">
        <w:rPr>
          <w:rFonts w:ascii="Arial" w:eastAsia="SimSun" w:hAnsi="Arial" w:cs="Arial"/>
          <w:color w:val="000000"/>
          <w:sz w:val="24"/>
          <w:szCs w:val="24"/>
        </w:rPr>
        <w:t>We thank the Department of Biochemistry, Adekunle Ajasin University, and the Laboratory staff for their time and support.</w:t>
      </w:r>
    </w:p>
    <w:p w14:paraId="77C0A1A9" w14:textId="77777777" w:rsidR="003630C5" w:rsidRPr="00911257" w:rsidRDefault="003630C5">
      <w:pPr>
        <w:spacing w:line="480" w:lineRule="auto"/>
        <w:rPr>
          <w:rFonts w:ascii="Times New Roman" w:hAnsi="Times New Roman" w:cs="Times New Roman"/>
          <w:b/>
          <w:sz w:val="24"/>
          <w:szCs w:val="24"/>
        </w:rPr>
      </w:pPr>
    </w:p>
    <w:p w14:paraId="7FB5C90D" w14:textId="16C242F2" w:rsidR="001D233A" w:rsidRPr="00911257" w:rsidRDefault="00000000">
      <w:pPr>
        <w:spacing w:line="480" w:lineRule="auto"/>
        <w:rPr>
          <w:rFonts w:ascii="Times New Roman" w:hAnsi="Times New Roman" w:cs="Times New Roman"/>
          <w:b/>
          <w:sz w:val="24"/>
          <w:szCs w:val="24"/>
        </w:rPr>
      </w:pPr>
      <w:r w:rsidRPr="00911257">
        <w:rPr>
          <w:rFonts w:ascii="Times New Roman" w:hAnsi="Times New Roman" w:cs="Times New Roman"/>
          <w:b/>
          <w:sz w:val="24"/>
          <w:szCs w:val="24"/>
        </w:rPr>
        <w:t>R</w:t>
      </w:r>
      <w:r w:rsidR="0036298F" w:rsidRPr="00911257">
        <w:rPr>
          <w:rFonts w:ascii="Times New Roman" w:hAnsi="Times New Roman" w:cs="Times New Roman"/>
          <w:b/>
          <w:sz w:val="24"/>
          <w:szCs w:val="24"/>
        </w:rPr>
        <w:t>eferences</w:t>
      </w:r>
      <w:r w:rsidR="0036298F" w:rsidRPr="00911257">
        <w:rPr>
          <w:rFonts w:ascii="Times New Roman" w:hAnsi="Times New Roman" w:cs="Times New Roman"/>
          <w:b/>
          <w:sz w:val="24"/>
          <w:szCs w:val="24"/>
          <w:lang w:val="en-US"/>
        </w:rPr>
        <w:t xml:space="preserve"> </w:t>
      </w:r>
    </w:p>
    <w:p w14:paraId="7BEEF48D" w14:textId="581D9A20" w:rsidR="001D233A" w:rsidRPr="00911257" w:rsidRDefault="00000000">
      <w:pPr>
        <w:pStyle w:val="ListParagraph"/>
        <w:numPr>
          <w:ilvl w:val="0"/>
          <w:numId w:val="2"/>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 Ganesan K, Jayachandran M,  Xu B. (2018) A critical review on hepatoprotective effects of bioactive food components. Critical Reviews in Food Science and Nutrition. 2018; 58(7): 1165-1229 </w:t>
      </w:r>
    </w:p>
    <w:p w14:paraId="1928B6BE" w14:textId="51CE5735" w:rsidR="001D233A" w:rsidRPr="00911257" w:rsidRDefault="00000000">
      <w:pPr>
        <w:pStyle w:val="ListParagraph"/>
        <w:numPr>
          <w:ilvl w:val="0"/>
          <w:numId w:val="2"/>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Sumeet A, Harshad D, John E, Patrick SK. ( 2018). Burden of liver diseases in the world. Journal of </w:t>
      </w:r>
      <w:r w:rsidR="009218D8">
        <w:rPr>
          <w:rFonts w:ascii="Times New Roman" w:hAnsi="Times New Roman" w:cs="Times New Roman"/>
          <w:sz w:val="24"/>
          <w:szCs w:val="24"/>
        </w:rPr>
        <w:t xml:space="preserve">Hepatology. </w:t>
      </w:r>
      <w:r w:rsidRPr="00911257">
        <w:rPr>
          <w:rFonts w:ascii="Times New Roman" w:hAnsi="Times New Roman" w:cs="Times New Roman"/>
          <w:sz w:val="24"/>
          <w:szCs w:val="24"/>
        </w:rPr>
        <w:t>2018; 70(1) 151-171.</w:t>
      </w:r>
    </w:p>
    <w:p w14:paraId="49F751B1" w14:textId="18B568FF" w:rsidR="001D233A" w:rsidRPr="00911257" w:rsidRDefault="00000000">
      <w:pPr>
        <w:pStyle w:val="ListParagraph"/>
        <w:numPr>
          <w:ilvl w:val="0"/>
          <w:numId w:val="2"/>
        </w:numPr>
        <w:spacing w:line="480" w:lineRule="auto"/>
        <w:ind w:left="0"/>
        <w:jc w:val="both"/>
        <w:rPr>
          <w:rFonts w:ascii="Times New Roman" w:hAnsi="Times New Roman" w:cs="Times New Roman"/>
          <w:bCs/>
          <w:sz w:val="24"/>
          <w:szCs w:val="24"/>
        </w:rPr>
      </w:pPr>
      <w:r w:rsidRPr="00911257">
        <w:rPr>
          <w:rFonts w:ascii="Times New Roman" w:hAnsi="Times New Roman" w:cs="Times New Roman"/>
          <w:bCs/>
          <w:sz w:val="24"/>
          <w:szCs w:val="24"/>
        </w:rPr>
        <w:t xml:space="preserve">Veyel D, Wenger K, Broermann A, </w:t>
      </w:r>
      <w:r w:rsidR="00C3506B" w:rsidRPr="00911257">
        <w:rPr>
          <w:rFonts w:ascii="Times New Roman" w:hAnsi="Times New Roman" w:cs="Times New Roman"/>
          <w:bCs/>
          <w:sz w:val="24"/>
          <w:szCs w:val="24"/>
        </w:rPr>
        <w:t xml:space="preserve">et al. </w:t>
      </w:r>
      <w:r w:rsidRPr="00911257">
        <w:rPr>
          <w:rFonts w:ascii="Times New Roman" w:hAnsi="Times New Roman" w:cs="Times New Roman"/>
          <w:bCs/>
          <w:sz w:val="24"/>
          <w:szCs w:val="24"/>
        </w:rPr>
        <w:t>Biomarker discovery for chronic liver diseases by multiomics – a preclinical case study. Scientific Reports</w:t>
      </w:r>
      <w:r w:rsidRPr="00911257">
        <w:rPr>
          <w:rFonts w:ascii="Times New Roman" w:hAnsi="Times New Roman" w:cs="Times New Roman"/>
          <w:sz w:val="24"/>
          <w:szCs w:val="24"/>
        </w:rPr>
        <w:t xml:space="preserve">. 2020; </w:t>
      </w:r>
      <w:r w:rsidRPr="00911257">
        <w:rPr>
          <w:rFonts w:ascii="Times New Roman" w:hAnsi="Times New Roman" w:cs="Times New Roman"/>
          <w:iCs/>
          <w:sz w:val="24"/>
          <w:szCs w:val="24"/>
        </w:rPr>
        <w:t xml:space="preserve">10 (1314): 1-14. </w:t>
      </w:r>
    </w:p>
    <w:p w14:paraId="3005D5C2" w14:textId="2D679579"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rPr>
      </w:pPr>
      <w:r w:rsidRPr="00911257">
        <w:rPr>
          <w:rFonts w:ascii="Times New Roman" w:hAnsi="Times New Roman" w:cs="Times New Roman"/>
          <w:bCs/>
          <w:sz w:val="24"/>
          <w:szCs w:val="24"/>
        </w:rPr>
        <w:t xml:space="preserve">Mitra S, De A, Chowdhury A. Epidemiology of non-alcoholic and alcoholic fatty liver diseases. </w:t>
      </w:r>
      <w:r w:rsidRPr="00911257">
        <w:rPr>
          <w:rFonts w:ascii="Times New Roman" w:hAnsi="Times New Roman" w:cs="Times New Roman"/>
          <w:sz w:val="24"/>
          <w:szCs w:val="24"/>
        </w:rPr>
        <w:t>Translational Gastroenterology and Hepatology. 2020; 5 (16):1-17.</w:t>
      </w:r>
    </w:p>
    <w:p w14:paraId="6AE640E0" w14:textId="79DE16CC"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lang w:val="en-US"/>
        </w:rPr>
      </w:pPr>
      <w:r w:rsidRPr="00911257">
        <w:rPr>
          <w:rFonts w:ascii="Times New Roman" w:hAnsi="Times New Roman" w:cs="Times New Roman"/>
          <w:sz w:val="24"/>
          <w:szCs w:val="24"/>
        </w:rPr>
        <w:t xml:space="preserve">Pappachan JM, Babu S, Krishnan B, Ravindran NC. Non-alcoholic fatty liver disease: A clinical update. Journal of  Clinical and  Translational  Hepatology. 2017; 5(4):1–10. </w:t>
      </w:r>
    </w:p>
    <w:p w14:paraId="1E53C391" w14:textId="0D00C07E" w:rsidR="001D233A" w:rsidRPr="00911257" w:rsidRDefault="00000000">
      <w:pPr>
        <w:pStyle w:val="ListParagraph"/>
        <w:numPr>
          <w:ilvl w:val="0"/>
          <w:numId w:val="2"/>
        </w:numPr>
        <w:spacing w:line="480" w:lineRule="auto"/>
        <w:ind w:left="0"/>
        <w:jc w:val="both"/>
        <w:rPr>
          <w:rFonts w:ascii="Times New Roman" w:hAnsi="Times New Roman" w:cs="Times New Roman"/>
          <w:bCs/>
          <w:sz w:val="24"/>
          <w:szCs w:val="24"/>
          <w:lang w:val="en-US"/>
        </w:rPr>
      </w:pP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Pouwels</w:t>
      </w:r>
      <w:r w:rsidRPr="00911257">
        <w:rPr>
          <w:rFonts w:ascii="Times New Roman" w:hAnsi="Times New Roman" w:cs="Times New Roman"/>
          <w:sz w:val="24"/>
          <w:szCs w:val="24"/>
          <w:lang w:val="en-US"/>
        </w:rPr>
        <w:t xml:space="preserve"> S, </w:t>
      </w:r>
      <w:r w:rsidRPr="00911257">
        <w:rPr>
          <w:rFonts w:ascii="Times New Roman" w:hAnsi="Times New Roman" w:cs="Times New Roman"/>
          <w:sz w:val="24"/>
          <w:szCs w:val="24"/>
        </w:rPr>
        <w:t>Sakran</w:t>
      </w:r>
      <w:r w:rsidRPr="00911257">
        <w:rPr>
          <w:rFonts w:ascii="Times New Roman" w:hAnsi="Times New Roman" w:cs="Times New Roman"/>
          <w:sz w:val="24"/>
          <w:szCs w:val="24"/>
          <w:lang w:val="en-US"/>
        </w:rPr>
        <w:t xml:space="preserve"> N,</w:t>
      </w:r>
      <w:r w:rsidRPr="00911257">
        <w:rPr>
          <w:rFonts w:ascii="Times New Roman" w:hAnsi="Times New Roman" w:cs="Times New Roman"/>
          <w:sz w:val="24"/>
          <w:szCs w:val="24"/>
        </w:rPr>
        <w:t xml:space="preserve"> Graham</w:t>
      </w:r>
      <w:r w:rsidRPr="00911257">
        <w:rPr>
          <w:rFonts w:ascii="Times New Roman" w:hAnsi="Times New Roman" w:cs="Times New Roman"/>
          <w:sz w:val="24"/>
          <w:szCs w:val="24"/>
          <w:lang w:val="en-US"/>
        </w:rPr>
        <w:t xml:space="preserve"> Y,</w:t>
      </w:r>
      <w:r w:rsidRPr="00911257">
        <w:rPr>
          <w:rFonts w:ascii="Times New Roman" w:hAnsi="Times New Roman" w:cs="Times New Roman"/>
          <w:sz w:val="24"/>
          <w:szCs w:val="24"/>
        </w:rPr>
        <w:t xml:space="preserve"> </w:t>
      </w:r>
      <w:r w:rsidR="00C3506B"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Non-alcoholic fatty liver disease (NAFLD): a review of pathophysiology, clinical management and </w:t>
      </w:r>
      <w:r w:rsidR="00345CCB">
        <w:rPr>
          <w:rFonts w:ascii="Times New Roman" w:hAnsi="Times New Roman" w:cs="Times New Roman"/>
          <w:sz w:val="24"/>
          <w:szCs w:val="24"/>
          <w:lang w:val="en-US"/>
        </w:rPr>
        <w:t>weight loss effects</w:t>
      </w:r>
      <w:r w:rsidRPr="00911257">
        <w:rPr>
          <w:rFonts w:ascii="Times New Roman" w:hAnsi="Times New Roman" w:cs="Times New Roman"/>
          <w:sz w:val="24"/>
          <w:szCs w:val="24"/>
          <w:lang w:val="en-US"/>
        </w:rPr>
        <w:t xml:space="preserve">. BMC Endocrine </w:t>
      </w:r>
      <w:r w:rsidR="009218D8">
        <w:rPr>
          <w:rFonts w:ascii="Times New Roman" w:hAnsi="Times New Roman" w:cs="Times New Roman"/>
          <w:sz w:val="24"/>
          <w:szCs w:val="24"/>
          <w:lang w:val="en-US"/>
        </w:rPr>
        <w:t xml:space="preserve">Disorders. </w:t>
      </w:r>
      <w:r w:rsidRPr="00911257">
        <w:rPr>
          <w:rFonts w:ascii="Times New Roman" w:hAnsi="Times New Roman" w:cs="Times New Roman"/>
          <w:sz w:val="24"/>
          <w:szCs w:val="24"/>
          <w:lang w:val="en-US"/>
        </w:rPr>
        <w:t>2022; 22 (63): 1-9</w:t>
      </w:r>
      <w:r w:rsidR="00294E98">
        <w:rPr>
          <w:rFonts w:ascii="Times New Roman" w:hAnsi="Times New Roman" w:cs="Times New Roman"/>
          <w:sz w:val="24"/>
          <w:szCs w:val="24"/>
          <w:lang w:val="en-US"/>
        </w:rPr>
        <w:t>.</w:t>
      </w:r>
    </w:p>
    <w:p w14:paraId="0E8264A0" w14:textId="2E2B4CE4" w:rsidR="001D233A" w:rsidRPr="00B85B5E" w:rsidRDefault="00000000">
      <w:pPr>
        <w:pStyle w:val="ListParagraph"/>
        <w:numPr>
          <w:ilvl w:val="0"/>
          <w:numId w:val="2"/>
        </w:numPr>
        <w:spacing w:line="480" w:lineRule="auto"/>
        <w:ind w:left="0"/>
        <w:jc w:val="both"/>
        <w:rPr>
          <w:rFonts w:ascii="Times New Roman" w:hAnsi="Times New Roman" w:cs="Times New Roman"/>
          <w:sz w:val="24"/>
          <w:szCs w:val="24"/>
        </w:rPr>
      </w:pPr>
      <w:r w:rsidRPr="00B85B5E">
        <w:rPr>
          <w:rFonts w:ascii="Times New Roman" w:hAnsi="Times New Roman" w:cs="Times New Roman"/>
          <w:sz w:val="24"/>
          <w:szCs w:val="24"/>
        </w:rPr>
        <w:t xml:space="preserve"> Lv H, Liu Y. Management of non-alcoholic fatty liver disease: Lifestyle changes. World J Gastroenterol 2024; 30(22): 2829- 2833</w:t>
      </w:r>
      <w:r w:rsidR="00B85B5E">
        <w:rPr>
          <w:rFonts w:ascii="Times New Roman" w:hAnsi="Times New Roman" w:cs="Times New Roman"/>
          <w:sz w:val="24"/>
          <w:szCs w:val="24"/>
        </w:rPr>
        <w:t>.</w:t>
      </w:r>
    </w:p>
    <w:p w14:paraId="3B5B0486" w14:textId="376AC8B1"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Dufour J-F, Scherer R, Balp M-M, </w:t>
      </w:r>
      <w:r w:rsidR="00C3506B"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 xml:space="preserve">The global epidemiology of nonalcoholic steatohepatitis (NASH) and associated risk factors–A targeted literature review. </w:t>
      </w:r>
      <w:r w:rsidRPr="00911257">
        <w:rPr>
          <w:rFonts w:ascii="Times New Roman" w:hAnsi="Times New Roman" w:cs="Times New Roman"/>
          <w:iCs/>
          <w:sz w:val="24"/>
          <w:szCs w:val="24"/>
        </w:rPr>
        <w:t xml:space="preserve">Endocrine and Metabolic Science. 2021; 3 (2021): 1-9. </w:t>
      </w:r>
    </w:p>
    <w:p w14:paraId="2DC95D93" w14:textId="2E858B47" w:rsidR="001D233A" w:rsidRPr="00911257" w:rsidRDefault="00000000">
      <w:pPr>
        <w:pStyle w:val="ListParagraph"/>
        <w:numPr>
          <w:ilvl w:val="0"/>
          <w:numId w:val="2"/>
        </w:numPr>
        <w:tabs>
          <w:tab w:val="left" w:pos="709"/>
        </w:tabs>
        <w:autoSpaceDE w:val="0"/>
        <w:autoSpaceDN w:val="0"/>
        <w:adjustRightInd w:val="0"/>
        <w:spacing w:after="0" w:line="480" w:lineRule="auto"/>
        <w:ind w:left="0"/>
        <w:jc w:val="both"/>
        <w:rPr>
          <w:rFonts w:ascii="Times New Roman" w:hAnsi="Times New Roman" w:cs="Times New Roman"/>
          <w:bCs/>
          <w:sz w:val="24"/>
          <w:szCs w:val="24"/>
        </w:rPr>
      </w:pPr>
      <w:r w:rsidRPr="00911257">
        <w:rPr>
          <w:rFonts w:ascii="Times New Roman" w:hAnsi="Times New Roman" w:cs="Times New Roman"/>
          <w:bCs/>
          <w:sz w:val="24"/>
          <w:szCs w:val="24"/>
        </w:rPr>
        <w:t>Upadhyay RK.</w:t>
      </w:r>
      <w:r w:rsidRPr="00911257">
        <w:rPr>
          <w:rFonts w:ascii="Times New Roman" w:hAnsi="Times New Roman" w:cs="Times New Roman"/>
          <w:sz w:val="24"/>
          <w:szCs w:val="24"/>
        </w:rPr>
        <w:t xml:space="preserve"> </w:t>
      </w:r>
      <w:r w:rsidRPr="00911257">
        <w:rPr>
          <w:rFonts w:ascii="Times New Roman" w:hAnsi="Times New Roman" w:cs="Times New Roman"/>
          <w:bCs/>
          <w:sz w:val="24"/>
          <w:szCs w:val="24"/>
        </w:rPr>
        <w:t>Nutraceutical, pharmaceutical</w:t>
      </w:r>
      <w:r w:rsidR="009218D8">
        <w:rPr>
          <w:rFonts w:ascii="Times New Roman" w:hAnsi="Times New Roman" w:cs="Times New Roman"/>
          <w:bCs/>
          <w:sz w:val="24"/>
          <w:szCs w:val="24"/>
        </w:rPr>
        <w:t>,</w:t>
      </w:r>
      <w:r w:rsidRPr="00911257">
        <w:rPr>
          <w:rFonts w:ascii="Times New Roman" w:hAnsi="Times New Roman" w:cs="Times New Roman"/>
          <w:bCs/>
          <w:sz w:val="24"/>
          <w:szCs w:val="24"/>
        </w:rPr>
        <w:t xml:space="preserve"> and therapeutic uses of </w:t>
      </w:r>
      <w:r w:rsidRPr="00911257">
        <w:rPr>
          <w:rFonts w:ascii="Times New Roman" w:hAnsi="Times New Roman" w:cs="Times New Roman"/>
          <w:bCs/>
          <w:iCs/>
          <w:sz w:val="24"/>
          <w:szCs w:val="24"/>
        </w:rPr>
        <w:t>Allium cepa</w:t>
      </w:r>
      <w:r w:rsidRPr="00911257">
        <w:rPr>
          <w:rFonts w:ascii="Times New Roman" w:hAnsi="Times New Roman" w:cs="Times New Roman"/>
          <w:bCs/>
          <w:sz w:val="24"/>
          <w:szCs w:val="24"/>
        </w:rPr>
        <w:t xml:space="preserve">: A review. </w:t>
      </w:r>
      <w:r w:rsidRPr="00911257">
        <w:rPr>
          <w:rFonts w:ascii="Times New Roman" w:hAnsi="Times New Roman" w:cs="Times New Roman"/>
          <w:sz w:val="24"/>
          <w:szCs w:val="24"/>
        </w:rPr>
        <w:t>International Journal of Green Pharmacy. 2016; 10 (1): 46-64</w:t>
      </w:r>
      <w:r w:rsidR="00B85B5E">
        <w:rPr>
          <w:rFonts w:ascii="Times New Roman" w:hAnsi="Times New Roman" w:cs="Times New Roman"/>
          <w:sz w:val="24"/>
          <w:szCs w:val="24"/>
        </w:rPr>
        <w:t>.</w:t>
      </w:r>
    </w:p>
    <w:p w14:paraId="2117A287" w14:textId="79638AAE"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rPr>
      </w:pPr>
      <w:r w:rsidRPr="00911257">
        <w:rPr>
          <w:rFonts w:ascii="Times New Roman" w:hAnsi="Times New Roman" w:cs="Times New Roman"/>
          <w:bCs/>
          <w:sz w:val="24"/>
          <w:szCs w:val="24"/>
        </w:rPr>
        <w:t xml:space="preserve">Zeng Y, Li Y,Yang J, </w:t>
      </w:r>
      <w:r w:rsidR="00C3506B" w:rsidRPr="00911257">
        <w:rPr>
          <w:rFonts w:ascii="Times New Roman" w:hAnsi="Times New Roman" w:cs="Times New Roman"/>
          <w:bCs/>
          <w:sz w:val="24"/>
          <w:szCs w:val="24"/>
        </w:rPr>
        <w:t xml:space="preserve">et al. </w:t>
      </w:r>
      <w:r w:rsidRPr="00911257">
        <w:rPr>
          <w:rFonts w:ascii="Times New Roman" w:hAnsi="Times New Roman" w:cs="Times New Roman"/>
          <w:bCs/>
          <w:sz w:val="24"/>
          <w:szCs w:val="24"/>
        </w:rPr>
        <w:t>Therapeutic Role of Functional Components in Alliums for Preventive Chronic Disease in Human Being,</w:t>
      </w:r>
      <w:r w:rsidR="009218D8">
        <w:rPr>
          <w:rFonts w:ascii="Times New Roman" w:hAnsi="Times New Roman" w:cs="Times New Roman"/>
          <w:bCs/>
          <w:sz w:val="24"/>
          <w:szCs w:val="24"/>
        </w:rPr>
        <w:t xml:space="preserve"> </w:t>
      </w:r>
      <w:r w:rsidRPr="00911257">
        <w:rPr>
          <w:rFonts w:ascii="Times New Roman" w:eastAsia="MinionPro-Regular" w:hAnsi="Times New Roman" w:cs="Times New Roman"/>
          <w:sz w:val="24"/>
          <w:szCs w:val="24"/>
        </w:rPr>
        <w:t>Hindawi Evidence-Based Complementary and Alternative Medicine</w:t>
      </w:r>
      <w:r w:rsidRPr="00911257">
        <w:rPr>
          <w:rFonts w:ascii="Times New Roman" w:hAnsi="Times New Roman" w:cs="Times New Roman"/>
          <w:bCs/>
          <w:sz w:val="24"/>
          <w:szCs w:val="24"/>
        </w:rPr>
        <w:t xml:space="preserve">. 2017; </w:t>
      </w:r>
      <w:r w:rsidRPr="00911257">
        <w:rPr>
          <w:rFonts w:ascii="Times New Roman" w:eastAsia="MinionPro-Regular" w:hAnsi="Times New Roman" w:cs="Times New Roman"/>
          <w:sz w:val="24"/>
          <w:szCs w:val="24"/>
        </w:rPr>
        <w:t>2017 (3): 1-13</w:t>
      </w:r>
      <w:r w:rsidR="00B85B5E">
        <w:rPr>
          <w:rFonts w:ascii="Times New Roman" w:eastAsia="MinionPro-Regular" w:hAnsi="Times New Roman" w:cs="Times New Roman"/>
          <w:sz w:val="24"/>
          <w:szCs w:val="24"/>
        </w:rPr>
        <w:t>.</w:t>
      </w:r>
    </w:p>
    <w:p w14:paraId="22C2CB85" w14:textId="2ED75BD2" w:rsidR="001D233A" w:rsidRPr="00911257" w:rsidRDefault="00000000">
      <w:pPr>
        <w:pStyle w:val="ListParagraph"/>
        <w:numPr>
          <w:ilvl w:val="0"/>
          <w:numId w:val="2"/>
        </w:numPr>
        <w:tabs>
          <w:tab w:val="left" w:pos="709"/>
        </w:tabs>
        <w:autoSpaceDE w:val="0"/>
        <w:autoSpaceDN w:val="0"/>
        <w:adjustRightInd w:val="0"/>
        <w:spacing w:after="0" w:line="480" w:lineRule="auto"/>
        <w:ind w:left="0"/>
        <w:jc w:val="both"/>
        <w:rPr>
          <w:rFonts w:ascii="Times New Roman" w:hAnsi="Times New Roman" w:cs="Times New Roman"/>
          <w:bCs/>
          <w:iCs/>
          <w:sz w:val="24"/>
          <w:szCs w:val="24"/>
        </w:rPr>
      </w:pPr>
      <w:r w:rsidRPr="00911257">
        <w:rPr>
          <w:rFonts w:ascii="Times New Roman" w:hAnsi="Times New Roman" w:cs="Times New Roman"/>
          <w:bCs/>
          <w:sz w:val="24"/>
          <w:szCs w:val="24"/>
        </w:rPr>
        <w:t>Kothari D, Lee W,  Kim S.</w:t>
      </w:r>
      <w:r w:rsidRPr="00911257">
        <w:rPr>
          <w:rFonts w:ascii="Times New Roman" w:hAnsi="Times New Roman" w:cs="Times New Roman"/>
          <w:bCs/>
          <w:iCs/>
          <w:sz w:val="24"/>
          <w:szCs w:val="24"/>
        </w:rPr>
        <w:t xml:space="preserve"> Allium </w:t>
      </w:r>
      <w:r w:rsidRPr="00911257">
        <w:rPr>
          <w:rFonts w:ascii="Times New Roman" w:hAnsi="Times New Roman" w:cs="Times New Roman"/>
          <w:bCs/>
          <w:sz w:val="24"/>
          <w:szCs w:val="24"/>
        </w:rPr>
        <w:t xml:space="preserve">Flavonols: Health Benefits, Molecular Targets, and Bioavailability. </w:t>
      </w:r>
      <w:r w:rsidRPr="00911257">
        <w:rPr>
          <w:rFonts w:ascii="Times New Roman" w:hAnsi="Times New Roman" w:cs="Times New Roman"/>
          <w:iCs/>
          <w:sz w:val="24"/>
          <w:szCs w:val="24"/>
        </w:rPr>
        <w:t>Antioxidants. 2020; 9 (9): 1-35.</w:t>
      </w:r>
      <w:r w:rsidRPr="00911257">
        <w:rPr>
          <w:rFonts w:ascii="Times New Roman" w:hAnsi="Times New Roman" w:cs="Times New Roman"/>
          <w:sz w:val="24"/>
          <w:szCs w:val="24"/>
        </w:rPr>
        <w:t xml:space="preserve"> </w:t>
      </w:r>
    </w:p>
    <w:p w14:paraId="260662D1" w14:textId="7F53F933" w:rsidR="001D233A" w:rsidRPr="00911257" w:rsidRDefault="00000000">
      <w:pPr>
        <w:pStyle w:val="ListParagraph"/>
        <w:numPr>
          <w:ilvl w:val="0"/>
          <w:numId w:val="2"/>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Fadholly A, Ansori ANM, Jayanti S, </w:t>
      </w:r>
      <w:r w:rsidR="00421BBE"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 xml:space="preserve">Cytotoxic </w:t>
      </w:r>
      <w:r w:rsidR="009218D8">
        <w:rPr>
          <w:rFonts w:ascii="Times New Roman" w:hAnsi="Times New Roman" w:cs="Times New Roman"/>
          <w:sz w:val="24"/>
          <w:szCs w:val="24"/>
        </w:rPr>
        <w:t>Effect</w:t>
      </w:r>
      <w:r w:rsidRPr="00911257">
        <w:rPr>
          <w:rFonts w:ascii="Times New Roman" w:hAnsi="Times New Roman" w:cs="Times New Roman"/>
          <w:sz w:val="24"/>
          <w:szCs w:val="24"/>
        </w:rPr>
        <w:t xml:space="preserve"> of Allium cepa L. Extract on Human Colon Cancer (WiDr) Cells: In Vitro Study. Research journal of pharmacy and Technology. 2019; 12(7): 3483-3486.</w:t>
      </w:r>
    </w:p>
    <w:p w14:paraId="5E09B9ED" w14:textId="45CEC239"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Omotuyi OI, Nash O, Inyang OK, </w:t>
      </w:r>
      <w:r w:rsidR="00C3506B"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 xml:space="preserve">(2018) Flavonoid-rich extract of </w:t>
      </w:r>
      <w:r w:rsidR="009218D8">
        <w:rPr>
          <w:rFonts w:ascii="Times New Roman" w:hAnsi="Times New Roman" w:cs="Times New Roman"/>
          <w:sz w:val="24"/>
          <w:szCs w:val="24"/>
        </w:rPr>
        <w:t>Chromolaena odorata modulates circulating GLP-1 in Wistar rats: Computational evaluation of TGR5</w:t>
      </w:r>
      <w:r w:rsidRPr="00911257">
        <w:rPr>
          <w:rFonts w:ascii="Times New Roman" w:hAnsi="Times New Roman" w:cs="Times New Roman"/>
          <w:sz w:val="24"/>
          <w:szCs w:val="24"/>
        </w:rPr>
        <w:t xml:space="preserve"> involvement. 3 Biotech. 2018; 8(2):124.</w:t>
      </w:r>
    </w:p>
    <w:p w14:paraId="362E964F" w14:textId="34E30F39"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Omotuyi OI, Nash O, Enejoh OA, Oribamise EI, Adelakun NS. Chromolaena odorata flavonoids attenuate experimental nephropathy: Involvement of </w:t>
      </w:r>
      <w:r w:rsidR="009218D8">
        <w:rPr>
          <w:rFonts w:ascii="Times New Roman" w:hAnsi="Times New Roman" w:cs="Times New Roman"/>
          <w:sz w:val="24"/>
          <w:szCs w:val="24"/>
        </w:rPr>
        <w:t>proinflammatory</w:t>
      </w:r>
      <w:r w:rsidRPr="00911257">
        <w:rPr>
          <w:rFonts w:ascii="Times New Roman" w:hAnsi="Times New Roman" w:cs="Times New Roman"/>
          <w:sz w:val="24"/>
          <w:szCs w:val="24"/>
        </w:rPr>
        <w:t xml:space="preserve"> genes</w:t>
      </w:r>
      <w:r w:rsidR="00A0269D" w:rsidRPr="00911257">
        <w:rPr>
          <w:rFonts w:ascii="Times New Roman" w:hAnsi="Times New Roman" w:cs="Times New Roman"/>
          <w:sz w:val="24"/>
          <w:szCs w:val="24"/>
        </w:rPr>
        <w:t xml:space="preserve"> </w:t>
      </w:r>
      <w:r w:rsidRPr="00911257">
        <w:rPr>
          <w:rFonts w:ascii="Times New Roman" w:hAnsi="Times New Roman" w:cs="Times New Roman"/>
          <w:sz w:val="24"/>
          <w:szCs w:val="24"/>
        </w:rPr>
        <w:t>downregulation. Toxicology Reports. 2020; 7 (1): 1421-1427.</w:t>
      </w:r>
    </w:p>
    <w:p w14:paraId="34492D0A" w14:textId="78068E14" w:rsidR="001D233A" w:rsidRPr="00911257" w:rsidRDefault="00000000">
      <w:pPr>
        <w:pStyle w:val="ListParagraph"/>
        <w:numPr>
          <w:ilvl w:val="0"/>
          <w:numId w:val="2"/>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Babalı A,  Cakal  E, Purnak T, </w:t>
      </w:r>
      <w:r w:rsidR="00C3506B"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 xml:space="preserve">Serum </w:t>
      </w:r>
      <w:r w:rsidRPr="00911257">
        <w:rPr>
          <w:rFonts w:ascii="Times New Roman" w:hAnsi="Times New Roman" w:cs="Times New Roman"/>
          <w:iCs/>
          <w:sz w:val="24"/>
          <w:szCs w:val="24"/>
        </w:rPr>
        <w:t>a</w:t>
      </w:r>
      <w:r w:rsidRPr="00911257">
        <w:rPr>
          <w:rFonts w:ascii="Times New Roman" w:hAnsi="Times New Roman" w:cs="Times New Roman"/>
          <w:sz w:val="24"/>
          <w:szCs w:val="24"/>
        </w:rPr>
        <w:t xml:space="preserve">-fetoprotein levels in liver steatosis. Hepatology International. 2009;  3(4):551–555. </w:t>
      </w:r>
    </w:p>
    <w:p w14:paraId="7651B863" w14:textId="3B0C0F78" w:rsidR="001D233A" w:rsidRPr="00911257" w:rsidRDefault="00000000">
      <w:pPr>
        <w:pStyle w:val="ListParagraph"/>
        <w:numPr>
          <w:ilvl w:val="0"/>
          <w:numId w:val="2"/>
        </w:numPr>
        <w:tabs>
          <w:tab w:val="left" w:pos="709"/>
        </w:tabs>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iCs/>
          <w:sz w:val="24"/>
          <w:szCs w:val="24"/>
        </w:rPr>
        <w:t xml:space="preserve">Kara M, Genc H, Tapan S, </w:t>
      </w:r>
      <w:r w:rsidR="00C3506B" w:rsidRPr="00911257">
        <w:rPr>
          <w:rFonts w:ascii="Times New Roman" w:hAnsi="Times New Roman" w:cs="Times New Roman"/>
          <w:iCs/>
          <w:sz w:val="24"/>
          <w:szCs w:val="24"/>
        </w:rPr>
        <w:t xml:space="preserve">et al </w:t>
      </w:r>
      <w:r w:rsidRPr="00911257">
        <w:rPr>
          <w:rFonts w:ascii="Times New Roman" w:hAnsi="Times New Roman" w:cs="Times New Roman"/>
          <w:bCs/>
          <w:iCs/>
          <w:sz w:val="24"/>
          <w:szCs w:val="24"/>
        </w:rPr>
        <w:t xml:space="preserve">Alpha fetoprotein levels and </w:t>
      </w:r>
      <w:r w:rsidR="009218D8">
        <w:rPr>
          <w:rFonts w:ascii="Times New Roman" w:hAnsi="Times New Roman" w:cs="Times New Roman"/>
          <w:bCs/>
          <w:iCs/>
          <w:sz w:val="24"/>
          <w:szCs w:val="24"/>
        </w:rPr>
        <w:t>their</w:t>
      </w:r>
      <w:r w:rsidRPr="00911257">
        <w:rPr>
          <w:rFonts w:ascii="Times New Roman" w:hAnsi="Times New Roman" w:cs="Times New Roman"/>
          <w:bCs/>
          <w:iCs/>
          <w:sz w:val="24"/>
          <w:szCs w:val="24"/>
        </w:rPr>
        <w:t xml:space="preserve"> relationship with histopathological findings in patients with non-alcoholic</w:t>
      </w:r>
      <w:r w:rsidR="009218D8">
        <w:rPr>
          <w:rFonts w:ascii="Times New Roman" w:hAnsi="Times New Roman" w:cs="Times New Roman"/>
          <w:bCs/>
          <w:iCs/>
          <w:sz w:val="24"/>
          <w:szCs w:val="24"/>
        </w:rPr>
        <w:t xml:space="preserve"> </w:t>
      </w:r>
      <w:r w:rsidRPr="00911257">
        <w:rPr>
          <w:rFonts w:ascii="Times New Roman" w:hAnsi="Times New Roman" w:cs="Times New Roman"/>
          <w:bCs/>
          <w:iCs/>
          <w:sz w:val="24"/>
          <w:szCs w:val="24"/>
        </w:rPr>
        <w:t xml:space="preserve">fatty liver disease. </w:t>
      </w:r>
      <w:r w:rsidRPr="00911257">
        <w:rPr>
          <w:rFonts w:ascii="Times New Roman" w:hAnsi="Times New Roman" w:cs="Times New Roman"/>
          <w:sz w:val="24"/>
          <w:szCs w:val="24"/>
        </w:rPr>
        <w:t>European Review for Medical and Pharmacological Sciences. 2013; 17(1) : 1536-1541</w:t>
      </w:r>
      <w:r w:rsidR="00B85B5E">
        <w:rPr>
          <w:rFonts w:ascii="Times New Roman" w:hAnsi="Times New Roman" w:cs="Times New Roman"/>
          <w:sz w:val="24"/>
          <w:szCs w:val="24"/>
        </w:rPr>
        <w:t>.</w:t>
      </w:r>
    </w:p>
    <w:p w14:paraId="381BB36A" w14:textId="371D85B5" w:rsidR="001D233A" w:rsidRPr="00911257" w:rsidRDefault="00000000">
      <w:pPr>
        <w:pStyle w:val="ListParagraph"/>
        <w:numPr>
          <w:ilvl w:val="0"/>
          <w:numId w:val="2"/>
        </w:numPr>
        <w:tabs>
          <w:tab w:val="left" w:pos="709"/>
        </w:tabs>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Seo YY, Cho YK, Bae J, </w:t>
      </w:r>
      <w:r w:rsidR="00C3506B"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Tumor Necrosis Factor-α as a Predictor for the Development of Nonalcoholic Fatty Liver Disease: A 4-Year Follow-Up Study. Endocrinology and metabolism. 2013; 28 (1): 41-45</w:t>
      </w:r>
      <w:r w:rsidR="00B85B5E">
        <w:rPr>
          <w:rFonts w:ascii="Times New Roman" w:hAnsi="Times New Roman" w:cs="Times New Roman"/>
          <w:sz w:val="24"/>
          <w:szCs w:val="24"/>
        </w:rPr>
        <w:t>.</w:t>
      </w:r>
    </w:p>
    <w:p w14:paraId="19BEB051" w14:textId="4B8703A0" w:rsidR="001D233A" w:rsidRPr="00911257" w:rsidRDefault="00000000">
      <w:pPr>
        <w:pStyle w:val="ListParagraph"/>
        <w:numPr>
          <w:ilvl w:val="0"/>
          <w:numId w:val="2"/>
        </w:numPr>
        <w:tabs>
          <w:tab w:val="left" w:pos="709"/>
        </w:tabs>
        <w:autoSpaceDE w:val="0"/>
        <w:autoSpaceDN w:val="0"/>
        <w:adjustRightInd w:val="0"/>
        <w:spacing w:after="0" w:line="480" w:lineRule="auto"/>
        <w:ind w:left="0"/>
        <w:jc w:val="both"/>
        <w:rPr>
          <w:rFonts w:ascii="Times New Roman" w:hAnsi="Times New Roman" w:cs="Times New Roman"/>
          <w:bCs/>
          <w:sz w:val="24"/>
          <w:szCs w:val="24"/>
        </w:rPr>
      </w:pPr>
      <w:r w:rsidRPr="00911257">
        <w:rPr>
          <w:rFonts w:ascii="Times New Roman" w:hAnsi="Times New Roman" w:cs="Times New Roman"/>
          <w:bCs/>
          <w:sz w:val="24"/>
          <w:szCs w:val="24"/>
        </w:rPr>
        <w:t>Faheem SA, Saeed NM, El-Naga RN, Azab SS. Nonalcoholic fatty liver disease: pathogenesis, the role of TNF-α, IL-6 in hepatic inflammation and future potential nutraceutical treatment.</w:t>
      </w:r>
      <w:r w:rsidRPr="00911257">
        <w:rPr>
          <w:rFonts w:ascii="Times New Roman" w:hAnsi="Times New Roman" w:cs="Times New Roman"/>
          <w:iCs/>
          <w:sz w:val="24"/>
          <w:szCs w:val="24"/>
        </w:rPr>
        <w:t xml:space="preserve"> Archives of Pharmaceutical Sciences. 2019; 3(2):154-169</w:t>
      </w:r>
      <w:r w:rsidR="00B85B5E">
        <w:rPr>
          <w:rFonts w:ascii="Times New Roman" w:hAnsi="Times New Roman" w:cs="Times New Roman"/>
          <w:iCs/>
          <w:sz w:val="24"/>
          <w:szCs w:val="24"/>
        </w:rPr>
        <w:t>.</w:t>
      </w:r>
    </w:p>
    <w:p w14:paraId="437EDFDA" w14:textId="58930D1C" w:rsidR="001D233A" w:rsidRPr="00911257" w:rsidRDefault="00000000">
      <w:pPr>
        <w:pStyle w:val="ListParagraph"/>
        <w:numPr>
          <w:ilvl w:val="0"/>
          <w:numId w:val="2"/>
        </w:numPr>
        <w:spacing w:before="240" w:line="480" w:lineRule="auto"/>
        <w:ind w:left="0"/>
        <w:jc w:val="both"/>
        <w:rPr>
          <w:rFonts w:ascii="Times New Roman" w:hAnsi="Times New Roman" w:cs="Times New Roman"/>
          <w:b/>
          <w:bCs/>
          <w:sz w:val="24"/>
          <w:szCs w:val="24"/>
        </w:rPr>
      </w:pPr>
      <w:r w:rsidRPr="00911257">
        <w:rPr>
          <w:rFonts w:ascii="Times New Roman" w:hAnsi="Times New Roman" w:cs="Times New Roman"/>
          <w:bCs/>
          <w:sz w:val="24"/>
          <w:szCs w:val="24"/>
        </w:rPr>
        <w:t xml:space="preserve">Hussain A, Cho JS,  Kim J, Lee YI. Protective Effects of Polyphenol Enriched Complex Plants Extract on Metabolic Dysfunctions Associated with Obesity and Related Nonalcoholic Fatty Liver Diseases in </w:t>
      </w:r>
      <w:r w:rsidR="00345CCB">
        <w:rPr>
          <w:rFonts w:ascii="Times New Roman" w:hAnsi="Times New Roman" w:cs="Times New Roman"/>
          <w:bCs/>
          <w:sz w:val="24"/>
          <w:szCs w:val="24"/>
        </w:rPr>
        <w:t>High-Fat</w:t>
      </w:r>
      <w:r w:rsidRPr="00911257">
        <w:rPr>
          <w:rFonts w:ascii="Times New Roman" w:hAnsi="Times New Roman" w:cs="Times New Roman"/>
          <w:bCs/>
          <w:sz w:val="24"/>
          <w:szCs w:val="24"/>
        </w:rPr>
        <w:t xml:space="preserve"> Diet-Induced C57BL/6 Mice. </w:t>
      </w:r>
      <w:r w:rsidRPr="00911257">
        <w:rPr>
          <w:rFonts w:ascii="Times New Roman" w:hAnsi="Times New Roman" w:cs="Times New Roman"/>
          <w:iCs/>
          <w:sz w:val="24"/>
          <w:szCs w:val="24"/>
        </w:rPr>
        <w:t>Molecules. 2021; 26 (302):</w:t>
      </w:r>
      <w:r w:rsidRPr="00911257">
        <w:rPr>
          <w:rFonts w:ascii="Times New Roman" w:hAnsi="Times New Roman" w:cs="Times New Roman"/>
          <w:sz w:val="24"/>
          <w:szCs w:val="24"/>
        </w:rPr>
        <w:t xml:space="preserve"> 1-14. </w:t>
      </w:r>
    </w:p>
    <w:p w14:paraId="755E9285" w14:textId="15A2E57F" w:rsidR="001D233A" w:rsidRPr="00911257" w:rsidRDefault="00000000">
      <w:pPr>
        <w:pStyle w:val="ListParagraph"/>
        <w:numPr>
          <w:ilvl w:val="0"/>
          <w:numId w:val="2"/>
        </w:numPr>
        <w:tabs>
          <w:tab w:val="left" w:pos="709"/>
        </w:tabs>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Cherng S, Young J, Ma H.</w:t>
      </w:r>
      <w:r w:rsidRPr="00911257">
        <w:rPr>
          <w:rFonts w:ascii="Times New Roman" w:hAnsi="Times New Roman" w:cs="Times New Roman"/>
          <w:bCs/>
          <w:sz w:val="24"/>
          <w:szCs w:val="24"/>
        </w:rPr>
        <w:t xml:space="preserve"> HMG-CoA reductase (3-hydroxy-3-methyl-glutaryl-CoA reductase) (HMGR). </w:t>
      </w:r>
      <w:r w:rsidRPr="00911257">
        <w:rPr>
          <w:rFonts w:ascii="Times New Roman" w:hAnsi="Times New Roman" w:cs="Times New Roman"/>
          <w:sz w:val="24"/>
          <w:szCs w:val="24"/>
        </w:rPr>
        <w:t>The Journal of American Science. 2008; 4(3): 62-64.</w:t>
      </w:r>
    </w:p>
    <w:p w14:paraId="482800D6" w14:textId="7DD5EAF4" w:rsidR="001D233A" w:rsidRPr="00911257" w:rsidRDefault="00000000">
      <w:pPr>
        <w:pStyle w:val="ListParagraph"/>
        <w:numPr>
          <w:ilvl w:val="0"/>
          <w:numId w:val="2"/>
        </w:numPr>
        <w:tabs>
          <w:tab w:val="left" w:pos="709"/>
        </w:tabs>
        <w:autoSpaceDE w:val="0"/>
        <w:autoSpaceDN w:val="0"/>
        <w:adjustRightInd w:val="0"/>
        <w:spacing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Min H, Kapoor A, Fuchs M, </w:t>
      </w:r>
      <w:r w:rsidR="00EF0A08"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 xml:space="preserve">Increased Hepatic Synthesis and Dysregulation of Cholesterol Metabolism Is Associated with </w:t>
      </w:r>
      <w:r w:rsidR="00345CCB">
        <w:rPr>
          <w:rFonts w:ascii="Times New Roman" w:hAnsi="Times New Roman" w:cs="Times New Roman"/>
          <w:sz w:val="24"/>
          <w:szCs w:val="24"/>
        </w:rPr>
        <w:t>Nonalcoholic Fatty Liver Disease Severity</w:t>
      </w:r>
      <w:r w:rsidRPr="00911257">
        <w:rPr>
          <w:rFonts w:ascii="Times New Roman" w:hAnsi="Times New Roman" w:cs="Times New Roman"/>
          <w:sz w:val="24"/>
          <w:szCs w:val="24"/>
        </w:rPr>
        <w:t>. Cell Metabolism. 2012; 15 (1): 665–674.</w:t>
      </w:r>
    </w:p>
    <w:p w14:paraId="41B4E9C8" w14:textId="76B894F3" w:rsidR="001D233A" w:rsidRPr="00911257" w:rsidRDefault="00000000">
      <w:pPr>
        <w:pStyle w:val="ListParagraph"/>
        <w:numPr>
          <w:ilvl w:val="0"/>
          <w:numId w:val="2"/>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VanSaun MN, Mendonsa AM,  Gorden DL. Hepatocellular Proliferation </w:t>
      </w:r>
      <w:r w:rsidRPr="00911257">
        <w:rPr>
          <w:rFonts w:ascii="Times New Roman" w:hAnsi="Times New Roman" w:cs="Times New Roman"/>
          <w:sz w:val="24"/>
          <w:szCs w:val="24"/>
        </w:rPr>
        <w:tab/>
        <w:t>Correlates with Inflammatory Cell and Cytokine Changes in a Murine Model of</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Non</w:t>
      </w:r>
      <w:r w:rsidRPr="00911257">
        <w:rPr>
          <w:rFonts w:ascii="Times New Roman" w:hAnsi="Times New Roman" w:cs="Times New Roman"/>
          <w:sz w:val="24"/>
          <w:szCs w:val="24"/>
          <w:lang w:val="en-US"/>
        </w:rPr>
        <w:t xml:space="preserve"> </w:t>
      </w:r>
      <w:r w:rsidRPr="00911257">
        <w:rPr>
          <w:rFonts w:ascii="Times New Roman" w:hAnsi="Times New Roman" w:cs="Times New Roman"/>
          <w:sz w:val="24"/>
          <w:szCs w:val="24"/>
        </w:rPr>
        <w:t>alchoholic Fatty Liver Disease. PLoS ONE. 2103; 8 (9) : 1-12.</w:t>
      </w:r>
      <w:r w:rsidRPr="00911257">
        <w:rPr>
          <w:rFonts w:ascii="Times New Roman" w:hAnsi="Times New Roman" w:cs="Times New Roman"/>
          <w:sz w:val="24"/>
          <w:szCs w:val="24"/>
          <w:lang w:val="en-US"/>
        </w:rPr>
        <w:t xml:space="preserve"> </w:t>
      </w:r>
    </w:p>
    <w:p w14:paraId="547987E7" w14:textId="22372F28" w:rsidR="001D233A" w:rsidRPr="00911257" w:rsidRDefault="00000000">
      <w:pPr>
        <w:pStyle w:val="ListParagraph"/>
        <w:numPr>
          <w:ilvl w:val="0"/>
          <w:numId w:val="2"/>
        </w:numPr>
        <w:autoSpaceDE w:val="0"/>
        <w:autoSpaceDN w:val="0"/>
        <w:adjustRightInd w:val="0"/>
        <w:spacing w:after="0"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Lanthier N,  Rubbia-Brandt L,  Lin-Marq N,  </w:t>
      </w:r>
      <w:r w:rsidR="00EF0A08" w:rsidRPr="00911257">
        <w:rPr>
          <w:rFonts w:ascii="Times New Roman" w:hAnsi="Times New Roman" w:cs="Times New Roman"/>
          <w:sz w:val="24"/>
          <w:szCs w:val="24"/>
        </w:rPr>
        <w:t xml:space="preserve">et al. </w:t>
      </w:r>
      <w:r w:rsidRPr="00911257">
        <w:rPr>
          <w:rFonts w:ascii="Times New Roman" w:hAnsi="Times New Roman" w:cs="Times New Roman"/>
          <w:sz w:val="24"/>
          <w:szCs w:val="24"/>
        </w:rPr>
        <w:t>Hepatic cell proliferation plays a pivotal role in the prognosis of alcoholic hepatitis. Journal of Hepatology. 2015;  63 (1): 609–621</w:t>
      </w:r>
    </w:p>
    <w:p w14:paraId="555F987C" w14:textId="346D95D9" w:rsidR="001D233A" w:rsidRPr="00911257" w:rsidRDefault="00000000">
      <w:pPr>
        <w:pStyle w:val="ListParagraph"/>
        <w:numPr>
          <w:ilvl w:val="0"/>
          <w:numId w:val="2"/>
        </w:numPr>
        <w:tabs>
          <w:tab w:val="left" w:pos="709"/>
        </w:tabs>
        <w:autoSpaceDE w:val="0"/>
        <w:autoSpaceDN w:val="0"/>
        <w:adjustRightInd w:val="0"/>
        <w:spacing w:after="0" w:line="480" w:lineRule="auto"/>
        <w:ind w:left="0"/>
        <w:jc w:val="both"/>
        <w:rPr>
          <w:rFonts w:ascii="Times New Roman" w:hAnsi="Times New Roman" w:cs="Times New Roman"/>
          <w:iCs/>
          <w:sz w:val="24"/>
          <w:szCs w:val="24"/>
        </w:rPr>
      </w:pPr>
      <w:r w:rsidRPr="00911257">
        <w:rPr>
          <w:rFonts w:ascii="Times New Roman" w:hAnsi="Times New Roman" w:cs="Times New Roman"/>
          <w:iCs/>
          <w:sz w:val="24"/>
          <w:szCs w:val="24"/>
        </w:rPr>
        <w:t xml:space="preserve">Adewale OB, Adekeye AO, Akintayo CO, Onikanni A, Saheed </w:t>
      </w:r>
      <w:r w:rsidR="009218D8">
        <w:rPr>
          <w:rFonts w:ascii="Times New Roman" w:hAnsi="Times New Roman" w:cs="Times New Roman"/>
          <w:iCs/>
          <w:sz w:val="24"/>
          <w:szCs w:val="24"/>
        </w:rPr>
        <w:t>S. Carbon</w:t>
      </w:r>
      <w:r w:rsidRPr="00911257">
        <w:rPr>
          <w:rFonts w:ascii="Times New Roman" w:hAnsi="Times New Roman" w:cs="Times New Roman"/>
          <w:bCs/>
          <w:sz w:val="24"/>
          <w:szCs w:val="24"/>
        </w:rPr>
        <w:t xml:space="preserve"> tetrachloride (CCl</w:t>
      </w:r>
      <w:r w:rsidRPr="00911257">
        <w:rPr>
          <w:rFonts w:ascii="Times New Roman" w:hAnsi="Times New Roman" w:cs="Times New Roman"/>
          <w:bCs/>
          <w:sz w:val="24"/>
          <w:szCs w:val="24"/>
          <w:vertAlign w:val="subscript"/>
        </w:rPr>
        <w:t>4</w:t>
      </w:r>
      <w:r w:rsidRPr="00911257">
        <w:rPr>
          <w:rFonts w:ascii="Times New Roman" w:hAnsi="Times New Roman" w:cs="Times New Roman"/>
          <w:bCs/>
          <w:sz w:val="24"/>
          <w:szCs w:val="24"/>
        </w:rPr>
        <w:t xml:space="preserve">)-induced hepatic damage in experimental Sprague Dawley rats: Antioxidant potential of </w:t>
      </w:r>
      <w:r w:rsidRPr="00911257">
        <w:rPr>
          <w:rFonts w:ascii="Times New Roman" w:hAnsi="Times New Roman" w:cs="Times New Roman"/>
          <w:bCs/>
          <w:iCs/>
          <w:sz w:val="24"/>
          <w:szCs w:val="24"/>
        </w:rPr>
        <w:t>Xylopia aethiopica</w:t>
      </w:r>
      <w:r w:rsidRPr="00911257">
        <w:rPr>
          <w:rFonts w:ascii="Times New Roman" w:hAnsi="Times New Roman" w:cs="Times New Roman"/>
          <w:iCs/>
          <w:sz w:val="24"/>
          <w:szCs w:val="24"/>
        </w:rPr>
        <w:t xml:space="preserve">. </w:t>
      </w:r>
      <w:r w:rsidRPr="00911257">
        <w:rPr>
          <w:rFonts w:ascii="Times New Roman" w:hAnsi="Times New Roman" w:cs="Times New Roman"/>
          <w:bCs/>
          <w:sz w:val="24"/>
          <w:szCs w:val="24"/>
        </w:rPr>
        <w:t>The Journal of Phytopharmacology. 2014; 3(2): 118-</w:t>
      </w:r>
      <w:r w:rsidRPr="00911257">
        <w:rPr>
          <w:rFonts w:ascii="Times New Roman" w:hAnsi="Times New Roman" w:cs="Times New Roman"/>
          <w:bCs/>
          <w:sz w:val="24"/>
          <w:szCs w:val="24"/>
        </w:rPr>
        <w:tab/>
        <w:t>123</w:t>
      </w:r>
      <w:r w:rsidR="00184108">
        <w:rPr>
          <w:rFonts w:ascii="Times New Roman" w:hAnsi="Times New Roman" w:cs="Times New Roman"/>
          <w:bCs/>
          <w:sz w:val="24"/>
          <w:szCs w:val="24"/>
        </w:rPr>
        <w:t>.</w:t>
      </w:r>
    </w:p>
    <w:p w14:paraId="4F69B8A5" w14:textId="74F36EC0"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Wahid A, Hamed AN, Eltahir HM, Abouzied MM. Hepatoprotective activity of ethanolic extract of Salix subserrata against </w:t>
      </w:r>
      <w:r w:rsidR="009218D8">
        <w:rPr>
          <w:rFonts w:ascii="Times New Roman" w:hAnsi="Times New Roman" w:cs="Times New Roman"/>
          <w:sz w:val="24"/>
          <w:szCs w:val="24"/>
        </w:rPr>
        <w:t>CCl4-induced</w:t>
      </w:r>
      <w:r w:rsidRPr="00911257">
        <w:rPr>
          <w:rFonts w:ascii="Times New Roman" w:hAnsi="Times New Roman" w:cs="Times New Roman"/>
          <w:sz w:val="24"/>
          <w:szCs w:val="24"/>
        </w:rPr>
        <w:t xml:space="preserve"> chronic hepatotoxicity in rats. BMC Complementary and Alternative </w:t>
      </w:r>
      <w:r w:rsidR="009218D8">
        <w:rPr>
          <w:rFonts w:ascii="Times New Roman" w:hAnsi="Times New Roman" w:cs="Times New Roman"/>
          <w:sz w:val="24"/>
          <w:szCs w:val="24"/>
        </w:rPr>
        <w:t xml:space="preserve">Medicine. </w:t>
      </w:r>
      <w:r w:rsidRPr="00911257">
        <w:rPr>
          <w:rFonts w:ascii="Times New Roman" w:hAnsi="Times New Roman" w:cs="Times New Roman"/>
          <w:sz w:val="24"/>
          <w:szCs w:val="24"/>
        </w:rPr>
        <w:t>2016; 16 (263): 1-10.</w:t>
      </w:r>
    </w:p>
    <w:p w14:paraId="25DD657D" w14:textId="178C965E" w:rsidR="001D233A" w:rsidRPr="00911257" w:rsidRDefault="00000000">
      <w:pPr>
        <w:pStyle w:val="ListParagraph"/>
        <w:numPr>
          <w:ilvl w:val="0"/>
          <w:numId w:val="2"/>
        </w:numPr>
        <w:spacing w:line="480" w:lineRule="auto"/>
        <w:ind w:left="0"/>
        <w:jc w:val="both"/>
        <w:rPr>
          <w:rFonts w:ascii="Times New Roman" w:hAnsi="Times New Roman" w:cs="Times New Roman"/>
          <w:sz w:val="24"/>
          <w:szCs w:val="24"/>
        </w:rPr>
      </w:pPr>
      <w:r w:rsidRPr="00911257">
        <w:rPr>
          <w:rFonts w:ascii="Times New Roman" w:hAnsi="Times New Roman" w:cs="Times New Roman"/>
          <w:sz w:val="24"/>
          <w:szCs w:val="24"/>
        </w:rPr>
        <w:t xml:space="preserve">Xiao M, Ya LI, Sha L, Ren-You G, Hua-Bin L. Natural products for prevention and treatment of chemical-induced liver </w:t>
      </w:r>
      <w:r w:rsidR="009218D8">
        <w:rPr>
          <w:rFonts w:ascii="Times New Roman" w:hAnsi="Times New Roman" w:cs="Times New Roman"/>
          <w:sz w:val="24"/>
          <w:szCs w:val="24"/>
        </w:rPr>
        <w:t>injuries</w:t>
      </w:r>
      <w:r w:rsidRPr="00911257">
        <w:rPr>
          <w:rFonts w:ascii="Times New Roman" w:hAnsi="Times New Roman" w:cs="Times New Roman"/>
          <w:sz w:val="24"/>
          <w:szCs w:val="24"/>
        </w:rPr>
        <w:t>. Comprehensive Reviews in Food Science and Food Safety. 2018; 17 (2018): 1-24.</w:t>
      </w:r>
    </w:p>
    <w:p w14:paraId="17C70DBF" w14:textId="01951A47" w:rsidR="006275AF" w:rsidRPr="00184108" w:rsidRDefault="003B4578" w:rsidP="00482655">
      <w:pPr>
        <w:pStyle w:val="ListParagraph"/>
        <w:numPr>
          <w:ilvl w:val="0"/>
          <w:numId w:val="2"/>
        </w:numPr>
        <w:spacing w:line="480" w:lineRule="auto"/>
        <w:ind w:left="0"/>
        <w:jc w:val="both"/>
        <w:rPr>
          <w:rFonts w:ascii="Times New Roman" w:hAnsi="Times New Roman" w:cs="Times New Roman"/>
          <w:b/>
          <w:sz w:val="24"/>
          <w:szCs w:val="24"/>
        </w:rPr>
      </w:pPr>
      <w:r w:rsidRPr="007A1339">
        <w:rPr>
          <w:rFonts w:ascii="Times New Roman" w:hAnsi="Times New Roman" w:cs="Times New Roman"/>
          <w:sz w:val="24"/>
          <w:szCs w:val="24"/>
        </w:rPr>
        <w:t>Zhang HE, Henderson JM, Gorrell MD. Animal models for hepatocellular carcinoma. Biochimica et Biophysica Acta (BBA)-Molecular Basis of Disease. 2019 May 1;1865(5):993-1002.</w:t>
      </w:r>
    </w:p>
    <w:sectPr w:rsidR="006275AF" w:rsidRPr="00184108" w:rsidSect="00D279C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NumType w:start="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C7EEC" w14:textId="77777777" w:rsidR="00D8191C" w:rsidRDefault="00D8191C">
      <w:pPr>
        <w:spacing w:line="240" w:lineRule="auto"/>
      </w:pPr>
      <w:r>
        <w:separator/>
      </w:r>
    </w:p>
  </w:endnote>
  <w:endnote w:type="continuationSeparator" w:id="0">
    <w:p w14:paraId="63694E15" w14:textId="77777777" w:rsidR="00D8191C" w:rsidRDefault="00D819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fycwtAdvTT86d47313">
    <w:altName w:val="Times New Roman"/>
    <w:charset w:val="00"/>
    <w:family w:val="roman"/>
    <w:pitch w:val="default"/>
  </w:font>
  <w:font w:name="MinionPro-Regular2">
    <w:altName w:val="Times New Roman"/>
    <w:charset w:val="00"/>
    <w:family w:val="roman"/>
    <w:pitch w:val="default"/>
  </w:font>
  <w:font w:name="MinionPro-Regular">
    <w:altName w:val="Yu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B79B7" w14:textId="77777777" w:rsidR="00D279CE" w:rsidRDefault="00D27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6675917"/>
      <w:docPartObj>
        <w:docPartGallery w:val="Page Numbers (Bottom of Page)"/>
        <w:docPartUnique/>
      </w:docPartObj>
    </w:sdtPr>
    <w:sdtEndPr>
      <w:rPr>
        <w:noProof/>
      </w:rPr>
    </w:sdtEndPr>
    <w:sdtContent>
      <w:p w14:paraId="78BE8701" w14:textId="5ABE5B82" w:rsidR="00EF0A08" w:rsidRDefault="00D279CE" w:rsidP="00D279CE">
        <w:pPr>
          <w:pBdr>
            <w:top w:val="thinThickSmallGap" w:sz="24" w:space="1" w:color="823B0B"/>
          </w:pBdr>
          <w:tabs>
            <w:tab w:val="left" w:pos="7080"/>
            <w:tab w:val="right" w:pos="9360"/>
          </w:tabs>
          <w:spacing w:after="240" w:line="256" w:lineRule="auto"/>
          <w:ind w:firstLine="357"/>
        </w:pPr>
        <w:r w:rsidRPr="00FD7D55">
          <w:rPr>
            <w:rFonts w:ascii="Calibri" w:eastAsia="SimSun" w:hAnsi="Calibri" w:cs="Calibri"/>
            <w:color w:val="000000"/>
            <w:kern w:val="2"/>
            <w:sz w:val="24"/>
            <w:szCs w:val="24"/>
            <w:lang w:eastAsia="en-GB"/>
          </w:rPr>
          <w:t>Adeniran</w:t>
        </w:r>
        <w:r w:rsidRPr="00D279CE">
          <w:rPr>
            <w:rFonts w:ascii="Calibri" w:eastAsia="SimSun" w:hAnsi="Calibri" w:cs="Calibri"/>
            <w:color w:val="000000"/>
            <w:kern w:val="2"/>
            <w:sz w:val="24"/>
            <w:szCs w:val="24"/>
            <w:lang w:val="en-US" w:eastAsia="en-GB"/>
          </w:rPr>
          <w:t xml:space="preserve"> </w:t>
        </w:r>
        <w:r>
          <w:rPr>
            <w:rFonts w:ascii="Calibri" w:eastAsia="SimSun" w:hAnsi="Calibri" w:cs="Calibri"/>
            <w:color w:val="000000"/>
            <w:kern w:val="2"/>
            <w:sz w:val="24"/>
            <w:szCs w:val="24"/>
            <w:lang w:val="en-US" w:eastAsia="en-GB"/>
          </w:rPr>
          <w:t>OY</w:t>
        </w:r>
        <w:r w:rsidRPr="00D279CE">
          <w:rPr>
            <w:rFonts w:ascii="Calibri" w:eastAsia="SimSun" w:hAnsi="Calibri" w:cs="Calibri"/>
            <w:color w:val="000000"/>
            <w:kern w:val="2"/>
            <w:sz w:val="24"/>
            <w:szCs w:val="24"/>
            <w:lang w:val="en-US" w:eastAsia="en-GB"/>
          </w:rPr>
          <w:t xml:space="preserve"> </w:t>
        </w:r>
        <w:r w:rsidRPr="00D279CE">
          <w:rPr>
            <w:rFonts w:ascii="Calibri" w:eastAsia="SimSun" w:hAnsi="Calibri" w:cs="Arial"/>
            <w:lang w:val="en-US"/>
          </w:rPr>
          <w:t>et al.2025</w:t>
        </w:r>
        <w:r w:rsidRPr="00D279CE">
          <w:rPr>
            <w:rFonts w:ascii="Calibri" w:eastAsia="SimSun" w:hAnsi="Calibri" w:cs="Arial"/>
            <w:lang w:val="en-US"/>
          </w:rPr>
          <w:tab/>
        </w:r>
        <w:r w:rsidRPr="00D279CE">
          <w:rPr>
            <w:rFonts w:ascii="Times New Roman" w:eastAsia="Times New Roman" w:hAnsi="Times New Roman" w:cs="Times New Roman"/>
            <w:sz w:val="24"/>
            <w:szCs w:val="24"/>
            <w:lang w:val="en-US"/>
          </w:rPr>
          <w:fldChar w:fldCharType="begin"/>
        </w:r>
        <w:r w:rsidRPr="00D279CE">
          <w:rPr>
            <w:rFonts w:ascii="Times New Roman" w:eastAsia="Times New Roman" w:hAnsi="Times New Roman" w:cs="Times New Roman"/>
            <w:sz w:val="24"/>
            <w:szCs w:val="24"/>
            <w:lang w:val="en-US"/>
          </w:rPr>
          <w:instrText xml:space="preserve"> PAGE   \* MERGEFORMAT </w:instrText>
        </w:r>
        <w:r w:rsidRPr="00D279CE">
          <w:rPr>
            <w:rFonts w:ascii="Times New Roman" w:eastAsia="Times New Roman" w:hAnsi="Times New Roman" w:cs="Times New Roman"/>
            <w:sz w:val="24"/>
            <w:szCs w:val="24"/>
            <w:lang w:val="en-US"/>
          </w:rPr>
          <w:fldChar w:fldCharType="separate"/>
        </w:r>
        <w:r w:rsidRPr="00D279CE">
          <w:rPr>
            <w:rFonts w:ascii="Times New Roman" w:eastAsia="Times New Roman" w:hAnsi="Times New Roman" w:cs="Times New Roman"/>
            <w:sz w:val="24"/>
            <w:szCs w:val="24"/>
            <w:lang w:val="en-US"/>
          </w:rPr>
          <w:t>50</w:t>
        </w:r>
        <w:r w:rsidRPr="00D279CE">
          <w:rPr>
            <w:rFonts w:ascii="Times New Roman" w:eastAsia="Times New Roman" w:hAnsi="Times New Roman" w:cs="Times New Roman"/>
            <w:sz w:val="24"/>
            <w:szCs w:val="24"/>
            <w:lang w:val="en-U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02871" w14:textId="77777777" w:rsidR="00D279CE" w:rsidRDefault="00D27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32DF7" w14:textId="77777777" w:rsidR="00D8191C" w:rsidRDefault="00D8191C">
      <w:pPr>
        <w:spacing w:after="0"/>
      </w:pPr>
      <w:r>
        <w:separator/>
      </w:r>
    </w:p>
  </w:footnote>
  <w:footnote w:type="continuationSeparator" w:id="0">
    <w:p w14:paraId="4B43B477" w14:textId="77777777" w:rsidR="00D8191C" w:rsidRDefault="00D819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9ADB1" w14:textId="77777777" w:rsidR="00D279CE" w:rsidRDefault="00D279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EDBB" w14:textId="64007DF7" w:rsidR="00D279CE" w:rsidRPr="00D279CE" w:rsidRDefault="00D279CE" w:rsidP="00D279CE">
    <w:pPr>
      <w:pBdr>
        <w:bottom w:val="thickThinSmallGap" w:sz="24" w:space="21" w:color="622423"/>
      </w:pBdr>
      <w:tabs>
        <w:tab w:val="right" w:pos="8640"/>
      </w:tabs>
      <w:spacing w:after="0" w:line="240" w:lineRule="auto"/>
      <w:rPr>
        <w:rFonts w:ascii="Cambria" w:eastAsia="SimSun" w:hAnsi="Cambria" w:cs="Times New Roman"/>
        <w:sz w:val="18"/>
        <w:szCs w:val="18"/>
        <w:lang w:val="en-US"/>
      </w:rPr>
    </w:pPr>
    <w:r w:rsidRPr="00D279CE">
      <w:rPr>
        <w:rFonts w:ascii="Cambria" w:eastAsia="SimSun" w:hAnsi="Cambria" w:cs="Times New Roman"/>
        <w:sz w:val="18"/>
        <w:szCs w:val="18"/>
        <w:lang w:val="en-US"/>
      </w:rPr>
      <w:t>African journal of gastroenterology and hepatology</w:t>
    </w:r>
    <w:r w:rsidRPr="00D279CE">
      <w:rPr>
        <w:rFonts w:ascii="Cambria" w:eastAsia="SimSun" w:hAnsi="Cambria" w:cs="Times New Roman"/>
        <w:sz w:val="18"/>
        <w:szCs w:val="18"/>
        <w:lang w:val="en-US"/>
      </w:rPr>
      <w:tab/>
    </w:r>
    <w:r w:rsidRPr="00D279CE">
      <w:rPr>
        <w:rFonts w:ascii="Calibri Light" w:eastAsia="SimSun" w:hAnsi="Calibri Light" w:cs="Times New Roman"/>
        <w:noProof/>
        <w:sz w:val="32"/>
        <w:szCs w:val="32"/>
        <w:lang w:val="en-US"/>
      </w:rPr>
      <w:drawing>
        <wp:inline distT="0" distB="0" distL="0" distR="0" wp14:anchorId="04B362DA" wp14:editId="0F0593B7">
          <wp:extent cx="1425575" cy="208915"/>
          <wp:effectExtent l="0" t="0" r="0" b="635"/>
          <wp:docPr id="68293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575" cy="208915"/>
                  </a:xfrm>
                  <a:prstGeom prst="rect">
                    <a:avLst/>
                  </a:prstGeom>
                  <a:noFill/>
                  <a:ln>
                    <a:noFill/>
                  </a:ln>
                </pic:spPr>
              </pic:pic>
            </a:graphicData>
          </a:graphic>
        </wp:inline>
      </w:drawing>
    </w:r>
  </w:p>
  <w:p w14:paraId="355F6519" w14:textId="77777777" w:rsidR="00D279CE" w:rsidRPr="00D279CE" w:rsidRDefault="00D279CE">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A367" w14:textId="77777777" w:rsidR="00D279CE" w:rsidRDefault="00D27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0C1E840"/>
    <w:multiLevelType w:val="singleLevel"/>
    <w:tmpl w:val="F0C1E840"/>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E3F38BC"/>
    <w:multiLevelType w:val="multilevel"/>
    <w:tmpl w:val="0E3F38BC"/>
    <w:lvl w:ilvl="0">
      <w:start w:val="1"/>
      <w:numFmt w:val="decimal"/>
      <w:lvlText w:val="%1."/>
      <w:lvlJc w:val="left"/>
      <w:pPr>
        <w:ind w:left="690" w:hanging="360"/>
      </w:pPr>
      <w:rPr>
        <w:rFonts w:hint="default"/>
        <w:b w:val="0"/>
        <w:sz w:val="24"/>
        <w:szCs w:val="24"/>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2" w15:restartNumberingAfterBreak="0">
    <w:nsid w:val="1A7A13CD"/>
    <w:multiLevelType w:val="singleLevel"/>
    <w:tmpl w:val="1A7A13CD"/>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264C5E07"/>
    <w:multiLevelType w:val="multilevel"/>
    <w:tmpl w:val="264C5E07"/>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443A5250"/>
    <w:multiLevelType w:val="singleLevel"/>
    <w:tmpl w:val="443A5250"/>
    <w:lvl w:ilvl="0">
      <w:start w:val="6"/>
      <w:numFmt w:val="decimal"/>
      <w:suff w:val="space"/>
      <w:lvlText w:val="%1."/>
      <w:lvlJc w:val="left"/>
    </w:lvl>
  </w:abstractNum>
  <w:num w:numId="1" w16cid:durableId="647977223">
    <w:abstractNumId w:val="3"/>
  </w:num>
  <w:num w:numId="2" w16cid:durableId="1318529403">
    <w:abstractNumId w:val="1"/>
  </w:num>
  <w:num w:numId="3" w16cid:durableId="1687630731">
    <w:abstractNumId w:val="0"/>
  </w:num>
  <w:num w:numId="4" w16cid:durableId="1506242396">
    <w:abstractNumId w:val="2"/>
  </w:num>
  <w:num w:numId="5" w16cid:durableId="2285443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A86"/>
    <w:rsid w:val="00004FB8"/>
    <w:rsid w:val="00016B40"/>
    <w:rsid w:val="00031CA6"/>
    <w:rsid w:val="00053393"/>
    <w:rsid w:val="00053A39"/>
    <w:rsid w:val="00061BAD"/>
    <w:rsid w:val="00065545"/>
    <w:rsid w:val="000823E9"/>
    <w:rsid w:val="0008433B"/>
    <w:rsid w:val="000848EA"/>
    <w:rsid w:val="0009587C"/>
    <w:rsid w:val="000A0D3C"/>
    <w:rsid w:val="000A2898"/>
    <w:rsid w:val="000B7CF1"/>
    <w:rsid w:val="000C7256"/>
    <w:rsid w:val="000D79A3"/>
    <w:rsid w:val="000E7754"/>
    <w:rsid w:val="000F2757"/>
    <w:rsid w:val="00116920"/>
    <w:rsid w:val="001357A7"/>
    <w:rsid w:val="00152E2E"/>
    <w:rsid w:val="001664EB"/>
    <w:rsid w:val="00184108"/>
    <w:rsid w:val="00190A42"/>
    <w:rsid w:val="00191839"/>
    <w:rsid w:val="00191841"/>
    <w:rsid w:val="001A7731"/>
    <w:rsid w:val="001C5EC3"/>
    <w:rsid w:val="001D0A29"/>
    <w:rsid w:val="001D233A"/>
    <w:rsid w:val="001D285F"/>
    <w:rsid w:val="001E4262"/>
    <w:rsid w:val="001F174E"/>
    <w:rsid w:val="002252FE"/>
    <w:rsid w:val="00230090"/>
    <w:rsid w:val="0025010D"/>
    <w:rsid w:val="00251E46"/>
    <w:rsid w:val="00257F12"/>
    <w:rsid w:val="00266E06"/>
    <w:rsid w:val="00267DEC"/>
    <w:rsid w:val="00270C06"/>
    <w:rsid w:val="00274376"/>
    <w:rsid w:val="002748D9"/>
    <w:rsid w:val="00276C21"/>
    <w:rsid w:val="00282C8B"/>
    <w:rsid w:val="00294D32"/>
    <w:rsid w:val="00294E98"/>
    <w:rsid w:val="00296F20"/>
    <w:rsid w:val="002A1AE1"/>
    <w:rsid w:val="002A59E0"/>
    <w:rsid w:val="002B2BD7"/>
    <w:rsid w:val="002B4556"/>
    <w:rsid w:val="002C0D0A"/>
    <w:rsid w:val="002C4B9A"/>
    <w:rsid w:val="003010BC"/>
    <w:rsid w:val="00301E94"/>
    <w:rsid w:val="003038D4"/>
    <w:rsid w:val="00345CCB"/>
    <w:rsid w:val="0036298F"/>
    <w:rsid w:val="003630C5"/>
    <w:rsid w:val="00372456"/>
    <w:rsid w:val="00377750"/>
    <w:rsid w:val="003B4578"/>
    <w:rsid w:val="003D3ED0"/>
    <w:rsid w:val="003D4F41"/>
    <w:rsid w:val="003D76C5"/>
    <w:rsid w:val="003E5453"/>
    <w:rsid w:val="003F08AC"/>
    <w:rsid w:val="003F097D"/>
    <w:rsid w:val="003F37AA"/>
    <w:rsid w:val="00403D86"/>
    <w:rsid w:val="004127D2"/>
    <w:rsid w:val="00421BBE"/>
    <w:rsid w:val="00427959"/>
    <w:rsid w:val="00432440"/>
    <w:rsid w:val="00464E02"/>
    <w:rsid w:val="00465F7F"/>
    <w:rsid w:val="004706CA"/>
    <w:rsid w:val="00473341"/>
    <w:rsid w:val="0048093B"/>
    <w:rsid w:val="004863A1"/>
    <w:rsid w:val="00487FF9"/>
    <w:rsid w:val="004A2E90"/>
    <w:rsid w:val="004A7672"/>
    <w:rsid w:val="004B7776"/>
    <w:rsid w:val="004E0273"/>
    <w:rsid w:val="004E358E"/>
    <w:rsid w:val="004F4574"/>
    <w:rsid w:val="004F494F"/>
    <w:rsid w:val="004F5717"/>
    <w:rsid w:val="00504D29"/>
    <w:rsid w:val="00506C59"/>
    <w:rsid w:val="00517429"/>
    <w:rsid w:val="00517981"/>
    <w:rsid w:val="005223B4"/>
    <w:rsid w:val="0053275A"/>
    <w:rsid w:val="00534860"/>
    <w:rsid w:val="00541897"/>
    <w:rsid w:val="00545CC2"/>
    <w:rsid w:val="00551678"/>
    <w:rsid w:val="00552095"/>
    <w:rsid w:val="00575042"/>
    <w:rsid w:val="00577A3A"/>
    <w:rsid w:val="00595351"/>
    <w:rsid w:val="0059606C"/>
    <w:rsid w:val="005A3FEC"/>
    <w:rsid w:val="005A7924"/>
    <w:rsid w:val="005C3DF0"/>
    <w:rsid w:val="005C63EE"/>
    <w:rsid w:val="005D085B"/>
    <w:rsid w:val="005D08F6"/>
    <w:rsid w:val="005D7F11"/>
    <w:rsid w:val="005E01A2"/>
    <w:rsid w:val="00604CA9"/>
    <w:rsid w:val="00611272"/>
    <w:rsid w:val="00615996"/>
    <w:rsid w:val="00624BB9"/>
    <w:rsid w:val="006275AF"/>
    <w:rsid w:val="00641A26"/>
    <w:rsid w:val="00642E04"/>
    <w:rsid w:val="006477F6"/>
    <w:rsid w:val="00651520"/>
    <w:rsid w:val="00670D75"/>
    <w:rsid w:val="00685639"/>
    <w:rsid w:val="00685E34"/>
    <w:rsid w:val="006908D2"/>
    <w:rsid w:val="006A3A51"/>
    <w:rsid w:val="006A61F8"/>
    <w:rsid w:val="006C086A"/>
    <w:rsid w:val="006D44B9"/>
    <w:rsid w:val="006E1737"/>
    <w:rsid w:val="006E6A7F"/>
    <w:rsid w:val="007077D5"/>
    <w:rsid w:val="00710A69"/>
    <w:rsid w:val="00711346"/>
    <w:rsid w:val="00716346"/>
    <w:rsid w:val="0072085B"/>
    <w:rsid w:val="00722A7F"/>
    <w:rsid w:val="00724711"/>
    <w:rsid w:val="0072695A"/>
    <w:rsid w:val="00733FFF"/>
    <w:rsid w:val="00736AFB"/>
    <w:rsid w:val="00744689"/>
    <w:rsid w:val="007528ED"/>
    <w:rsid w:val="00753254"/>
    <w:rsid w:val="0075455D"/>
    <w:rsid w:val="0075607F"/>
    <w:rsid w:val="007760FE"/>
    <w:rsid w:val="007947CD"/>
    <w:rsid w:val="007A1339"/>
    <w:rsid w:val="007B6747"/>
    <w:rsid w:val="007C0E84"/>
    <w:rsid w:val="007C7EEC"/>
    <w:rsid w:val="007E390E"/>
    <w:rsid w:val="00801ACF"/>
    <w:rsid w:val="0081408F"/>
    <w:rsid w:val="008157ED"/>
    <w:rsid w:val="00816FCB"/>
    <w:rsid w:val="00822C7D"/>
    <w:rsid w:val="00824C83"/>
    <w:rsid w:val="00832824"/>
    <w:rsid w:val="00835C72"/>
    <w:rsid w:val="00837638"/>
    <w:rsid w:val="0084603C"/>
    <w:rsid w:val="00847653"/>
    <w:rsid w:val="008949AC"/>
    <w:rsid w:val="008A0631"/>
    <w:rsid w:val="008A3F34"/>
    <w:rsid w:val="008A3F67"/>
    <w:rsid w:val="008A6C13"/>
    <w:rsid w:val="008C5244"/>
    <w:rsid w:val="008C73BB"/>
    <w:rsid w:val="008E402A"/>
    <w:rsid w:val="008F2135"/>
    <w:rsid w:val="008F50E9"/>
    <w:rsid w:val="00901DFD"/>
    <w:rsid w:val="0090756E"/>
    <w:rsid w:val="00911257"/>
    <w:rsid w:val="009218D8"/>
    <w:rsid w:val="00926403"/>
    <w:rsid w:val="00934DEF"/>
    <w:rsid w:val="0093556D"/>
    <w:rsid w:val="009457C3"/>
    <w:rsid w:val="0095252C"/>
    <w:rsid w:val="009679AB"/>
    <w:rsid w:val="009731FC"/>
    <w:rsid w:val="009914A7"/>
    <w:rsid w:val="00994815"/>
    <w:rsid w:val="00997B69"/>
    <w:rsid w:val="009A795D"/>
    <w:rsid w:val="009B33B7"/>
    <w:rsid w:val="009C0906"/>
    <w:rsid w:val="009C51B8"/>
    <w:rsid w:val="009F5FA7"/>
    <w:rsid w:val="00A0269D"/>
    <w:rsid w:val="00A13E17"/>
    <w:rsid w:val="00A14AAC"/>
    <w:rsid w:val="00A17A2D"/>
    <w:rsid w:val="00A2277B"/>
    <w:rsid w:val="00A267D2"/>
    <w:rsid w:val="00A27AEA"/>
    <w:rsid w:val="00A77684"/>
    <w:rsid w:val="00A81100"/>
    <w:rsid w:val="00AA1271"/>
    <w:rsid w:val="00AB6D7D"/>
    <w:rsid w:val="00AD05D2"/>
    <w:rsid w:val="00AD369B"/>
    <w:rsid w:val="00AE55AF"/>
    <w:rsid w:val="00AF7472"/>
    <w:rsid w:val="00B05984"/>
    <w:rsid w:val="00B157C6"/>
    <w:rsid w:val="00B2364B"/>
    <w:rsid w:val="00B25BD5"/>
    <w:rsid w:val="00B27364"/>
    <w:rsid w:val="00B47EA9"/>
    <w:rsid w:val="00B5564C"/>
    <w:rsid w:val="00B7375C"/>
    <w:rsid w:val="00B84503"/>
    <w:rsid w:val="00B85B5E"/>
    <w:rsid w:val="00B86422"/>
    <w:rsid w:val="00B91407"/>
    <w:rsid w:val="00BA0A3C"/>
    <w:rsid w:val="00BA7BD3"/>
    <w:rsid w:val="00BD00F5"/>
    <w:rsid w:val="00BE2EF0"/>
    <w:rsid w:val="00BE4F9F"/>
    <w:rsid w:val="00BF0178"/>
    <w:rsid w:val="00BF1AF1"/>
    <w:rsid w:val="00BF4994"/>
    <w:rsid w:val="00BF6A86"/>
    <w:rsid w:val="00C046EA"/>
    <w:rsid w:val="00C32AD7"/>
    <w:rsid w:val="00C3506B"/>
    <w:rsid w:val="00C37995"/>
    <w:rsid w:val="00C53304"/>
    <w:rsid w:val="00C634A9"/>
    <w:rsid w:val="00C64AC6"/>
    <w:rsid w:val="00C704A6"/>
    <w:rsid w:val="00C70B51"/>
    <w:rsid w:val="00C75224"/>
    <w:rsid w:val="00C862BB"/>
    <w:rsid w:val="00C875A0"/>
    <w:rsid w:val="00C93E46"/>
    <w:rsid w:val="00CB01C6"/>
    <w:rsid w:val="00CB3DE8"/>
    <w:rsid w:val="00CC18C9"/>
    <w:rsid w:val="00CC3960"/>
    <w:rsid w:val="00CD44D8"/>
    <w:rsid w:val="00CE13E6"/>
    <w:rsid w:val="00CE4126"/>
    <w:rsid w:val="00CF0AA5"/>
    <w:rsid w:val="00D04C4B"/>
    <w:rsid w:val="00D17710"/>
    <w:rsid w:val="00D20471"/>
    <w:rsid w:val="00D279CE"/>
    <w:rsid w:val="00D37793"/>
    <w:rsid w:val="00D578BA"/>
    <w:rsid w:val="00D60865"/>
    <w:rsid w:val="00D74D0C"/>
    <w:rsid w:val="00D756F8"/>
    <w:rsid w:val="00D76E3E"/>
    <w:rsid w:val="00D81062"/>
    <w:rsid w:val="00D812DB"/>
    <w:rsid w:val="00D8191C"/>
    <w:rsid w:val="00D81975"/>
    <w:rsid w:val="00D82DCF"/>
    <w:rsid w:val="00D949F6"/>
    <w:rsid w:val="00D96291"/>
    <w:rsid w:val="00DA34AD"/>
    <w:rsid w:val="00DB738B"/>
    <w:rsid w:val="00DD3BA0"/>
    <w:rsid w:val="00DF382D"/>
    <w:rsid w:val="00E03E05"/>
    <w:rsid w:val="00E10218"/>
    <w:rsid w:val="00E112CE"/>
    <w:rsid w:val="00E17FB7"/>
    <w:rsid w:val="00E50340"/>
    <w:rsid w:val="00E50FBF"/>
    <w:rsid w:val="00E56319"/>
    <w:rsid w:val="00E62C2C"/>
    <w:rsid w:val="00E86F4D"/>
    <w:rsid w:val="00EA3954"/>
    <w:rsid w:val="00EB6644"/>
    <w:rsid w:val="00EC673B"/>
    <w:rsid w:val="00EC682B"/>
    <w:rsid w:val="00ED1F05"/>
    <w:rsid w:val="00EE7C13"/>
    <w:rsid w:val="00EF0A08"/>
    <w:rsid w:val="00F1657C"/>
    <w:rsid w:val="00F34A66"/>
    <w:rsid w:val="00F43CDA"/>
    <w:rsid w:val="00F47DE4"/>
    <w:rsid w:val="00F77668"/>
    <w:rsid w:val="00FA069B"/>
    <w:rsid w:val="00FB639E"/>
    <w:rsid w:val="00FD0005"/>
    <w:rsid w:val="00FD15D3"/>
    <w:rsid w:val="00FD54BC"/>
    <w:rsid w:val="00FD7D55"/>
    <w:rsid w:val="00FF2F12"/>
    <w:rsid w:val="2C082607"/>
  </w:rsids>
  <m:mathPr>
    <m:mathFont m:val="Cambria Math"/>
    <m:brkBin m:val="before"/>
    <m:brkBinSub m:val="--"/>
    <m:smallFrac m:val="0"/>
    <m:dispDef/>
    <m:lMargin m:val="0"/>
    <m:rMargin m:val="0"/>
    <m:defJc m:val="centerGroup"/>
    <m:wrapIndent m:val="1440"/>
    <m:intLim m:val="subSup"/>
    <m:naryLim m:val="undOvr"/>
  </m:mathPr>
  <w:themeFontLang w:val="yo-NG"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CE9722"/>
  <w15:docId w15:val="{187A2457-24F8-428A-B731-7176D70F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yo-NG"/>
    </w:rPr>
  </w:style>
  <w:style w:type="paragraph" w:styleId="Heading1">
    <w:name w:val="heading 1"/>
    <w:basedOn w:val="Normal"/>
    <w:next w:val="Normal"/>
    <w:link w:val="Heading1Char"/>
    <w:uiPriority w:val="9"/>
    <w:qFormat/>
    <w:rsid w:val="004E3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customStyle="1" w:styleId="Pa2">
    <w:name w:val="Pa2"/>
    <w:basedOn w:val="Default"/>
    <w:next w:val="Default"/>
    <w:uiPriority w:val="99"/>
    <w:qFormat/>
    <w:pPr>
      <w:spacing w:line="201" w:lineRule="atLeast"/>
    </w:pPr>
  </w:style>
  <w:style w:type="paragraph" w:customStyle="1" w:styleId="Default">
    <w:name w:val="Default"/>
    <w:qFormat/>
    <w:pPr>
      <w:autoSpaceDE w:val="0"/>
      <w:autoSpaceDN w:val="0"/>
      <w:adjustRightInd w:val="0"/>
    </w:pPr>
    <w:rPr>
      <w:rFonts w:eastAsiaTheme="minorHAnsi"/>
      <w:color w:val="000000"/>
      <w:sz w:val="24"/>
      <w:szCs w:val="24"/>
      <w:lang w:val="yo-NG"/>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fontstyle01">
    <w:name w:val="fontstyle01"/>
    <w:basedOn w:val="DefaultParagraphFont"/>
    <w:rPr>
      <w:rFonts w:ascii="WfycwtAdvTT86d47313" w:hAnsi="WfycwtAdvTT86d47313" w:hint="default"/>
      <w:color w:val="242021"/>
      <w:sz w:val="20"/>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rsid w:val="00EF0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A08"/>
    <w:rPr>
      <w:rFonts w:asciiTheme="minorHAnsi" w:eastAsiaTheme="minorHAnsi" w:hAnsiTheme="minorHAnsi" w:cstheme="minorBidi"/>
      <w:sz w:val="22"/>
      <w:szCs w:val="22"/>
      <w:lang w:val="yo-NG"/>
    </w:rPr>
  </w:style>
  <w:style w:type="paragraph" w:styleId="Footer">
    <w:name w:val="footer"/>
    <w:basedOn w:val="Normal"/>
    <w:link w:val="FooterChar"/>
    <w:uiPriority w:val="99"/>
    <w:unhideWhenUsed/>
    <w:rsid w:val="00EF0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A08"/>
    <w:rPr>
      <w:rFonts w:asciiTheme="minorHAnsi" w:eastAsiaTheme="minorHAnsi" w:hAnsiTheme="minorHAnsi" w:cstheme="minorBidi"/>
      <w:sz w:val="22"/>
      <w:szCs w:val="22"/>
      <w:lang w:val="yo-NG"/>
    </w:rPr>
  </w:style>
  <w:style w:type="paragraph" w:styleId="NormalWeb">
    <w:name w:val="Normal (Web)"/>
    <w:basedOn w:val="Normal"/>
    <w:uiPriority w:val="99"/>
    <w:unhideWhenUsed/>
    <w:rsid w:val="00EF0A08"/>
    <w:pPr>
      <w:spacing w:before="100" w:beforeAutospacing="1" w:after="100" w:afterAutospacing="1" w:line="240" w:lineRule="auto"/>
    </w:pPr>
    <w:rPr>
      <w:rFonts w:ascii="Times New Roman" w:eastAsia="Times New Roman" w:hAnsi="Times New Roman" w:cs="Times New Roman"/>
      <w:sz w:val="24"/>
      <w:szCs w:val="24"/>
      <w:lang w:val="en-US"/>
      <w14:ligatures w14:val="standardContextual"/>
    </w:rPr>
  </w:style>
  <w:style w:type="table" w:styleId="TableGrid">
    <w:name w:val="Table Grid"/>
    <w:basedOn w:val="TableNormal"/>
    <w:uiPriority w:val="59"/>
    <w:rsid w:val="0026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F2757"/>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4E358E"/>
    <w:rPr>
      <w:rFonts w:asciiTheme="majorHAnsi" w:eastAsiaTheme="majorEastAsia" w:hAnsiTheme="majorHAnsi" w:cstheme="majorBidi"/>
      <w:color w:val="365F91" w:themeColor="accent1" w:themeShade="BF"/>
      <w:sz w:val="32"/>
      <w:szCs w:val="32"/>
      <w:lang w:val="yo-NG"/>
    </w:rPr>
  </w:style>
  <w:style w:type="character" w:styleId="UnresolvedMention">
    <w:name w:val="Unresolved Mention"/>
    <w:basedOn w:val="DefaultParagraphFont"/>
    <w:uiPriority w:val="99"/>
    <w:semiHidden/>
    <w:unhideWhenUsed/>
    <w:rsid w:val="00303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20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ekunlerowaiye@gmail.com"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lemyousefmohamed@gmail.com" TargetMode="Externa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92FBD-AD0C-40F1-89B0-69E5A5DC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23</Pages>
  <Words>4680</Words>
  <Characters>27334</Characters>
  <Application>Microsoft Office Word</Application>
  <DocSecurity>0</DocSecurity>
  <Lines>445</Lines>
  <Paragraphs>156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“Gene expression and histopathological analysis of the effect of Allium cepa on </vt:lpstr>
      <vt:lpstr>        4.4 Further Research</vt:lpstr>
    </vt:vector>
  </TitlesOfParts>
  <Company>North Carolina Central University</Company>
  <LinksUpToDate>false</LinksUpToDate>
  <CharactersWithSpaces>31926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 BABATUNDE</dc:creator>
  <cp:lastModifiedBy>SYSalem</cp:lastModifiedBy>
  <cp:revision>12</cp:revision>
  <cp:lastPrinted>2025-04-27T10:59:00Z</cp:lastPrinted>
  <dcterms:created xsi:type="dcterms:W3CDTF">2025-04-27T09:36:00Z</dcterms:created>
  <dcterms:modified xsi:type="dcterms:W3CDTF">2025-04-27T11:03:00Z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475C544FA56949A6A10D7FBE83B54E20_12</vt:lpwstr>
  </property>
  <property fmtid="{D5CDD505-2E9C-101B-9397-08002B2CF9AE}" pid="4" name="GrammarlyDocumentId">
    <vt:lpwstr>34d26429c623f31841a9138492a70e1d9de9636517164e86bd0cd97f4da39341</vt:lpwstr>
  </property>
</Properties>
</file>