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1E5B2" w14:textId="10A13674" w:rsidR="00955399" w:rsidRPr="00882FB3" w:rsidRDefault="000B1B42"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b/>
          <w:bCs/>
          <w:color w:val="000000" w:themeColor="text1"/>
        </w:rPr>
        <w:t xml:space="preserve"> </w:t>
      </w:r>
      <w:r w:rsidR="0074480A" w:rsidRPr="00882FB3">
        <w:rPr>
          <w:rFonts w:ascii="Times New Roman" w:hAnsi="Times New Roman" w:cs="Times New Roman"/>
          <w:b/>
          <w:bCs/>
          <w:color w:val="000000" w:themeColor="text1"/>
        </w:rPr>
        <w:t xml:space="preserve">TITLE: </w:t>
      </w:r>
      <w:r w:rsidR="00955399" w:rsidRPr="00882FB3">
        <w:rPr>
          <w:rFonts w:ascii="Times New Roman" w:hAnsi="Times New Roman" w:cs="Times New Roman"/>
          <w:color w:val="000000" w:themeColor="text1"/>
        </w:rPr>
        <w:t>AN UN</w:t>
      </w:r>
      <w:r w:rsidR="00574406" w:rsidRPr="00882FB3">
        <w:rPr>
          <w:rFonts w:ascii="Times New Roman" w:hAnsi="Times New Roman" w:cs="Times New Roman"/>
          <w:color w:val="000000" w:themeColor="text1"/>
        </w:rPr>
        <w:t>U</w:t>
      </w:r>
      <w:r w:rsidR="00955399" w:rsidRPr="00882FB3">
        <w:rPr>
          <w:rFonts w:ascii="Times New Roman" w:hAnsi="Times New Roman" w:cs="Times New Roman"/>
          <w:color w:val="000000" w:themeColor="text1"/>
        </w:rPr>
        <w:t>SUAL CAUSE OF DYSPHAGIA</w:t>
      </w:r>
      <w:r w:rsidR="0074480A" w:rsidRPr="00882FB3">
        <w:rPr>
          <w:rFonts w:ascii="Times New Roman" w:hAnsi="Times New Roman" w:cs="Times New Roman"/>
          <w:color w:val="000000" w:themeColor="text1"/>
        </w:rPr>
        <w:t xml:space="preserve">: A CASE REPORT </w:t>
      </w:r>
    </w:p>
    <w:p w14:paraId="13B2AC2F" w14:textId="77777777" w:rsidR="001A1439" w:rsidRPr="00882FB3" w:rsidRDefault="001A1439" w:rsidP="005335AF">
      <w:pPr>
        <w:spacing w:line="360" w:lineRule="auto"/>
        <w:jc w:val="both"/>
        <w:rPr>
          <w:rFonts w:ascii="Times New Roman" w:hAnsi="Times New Roman" w:cs="Times New Roman"/>
          <w:color w:val="000000" w:themeColor="text1"/>
        </w:rPr>
      </w:pPr>
    </w:p>
    <w:p w14:paraId="6BEFE7BC" w14:textId="77777777" w:rsidR="00D822BF" w:rsidRPr="00882FB3" w:rsidRDefault="00D822BF" w:rsidP="005335AF">
      <w:pPr>
        <w:spacing w:line="360" w:lineRule="auto"/>
        <w:jc w:val="both"/>
        <w:rPr>
          <w:rFonts w:ascii="Times New Roman" w:hAnsi="Times New Roman" w:cs="Times New Roman"/>
          <w:color w:val="000000" w:themeColor="text1"/>
        </w:rPr>
      </w:pPr>
    </w:p>
    <w:p w14:paraId="47684A94" w14:textId="77777777" w:rsidR="00D822BF" w:rsidRPr="00882FB3" w:rsidRDefault="00D822BF" w:rsidP="005335AF">
      <w:pPr>
        <w:spacing w:line="360" w:lineRule="auto"/>
        <w:jc w:val="both"/>
        <w:rPr>
          <w:rFonts w:ascii="Times New Roman" w:hAnsi="Times New Roman" w:cs="Times New Roman"/>
          <w:color w:val="000000" w:themeColor="text1"/>
        </w:rPr>
      </w:pPr>
    </w:p>
    <w:p w14:paraId="723A50A5" w14:textId="77777777" w:rsidR="00D822BF" w:rsidRPr="00882FB3" w:rsidRDefault="00D822BF" w:rsidP="005335AF">
      <w:pPr>
        <w:spacing w:line="360" w:lineRule="auto"/>
        <w:jc w:val="both"/>
        <w:rPr>
          <w:rFonts w:ascii="Times New Roman" w:hAnsi="Times New Roman" w:cs="Times New Roman"/>
          <w:color w:val="000000" w:themeColor="text1"/>
        </w:rPr>
      </w:pPr>
    </w:p>
    <w:p w14:paraId="7EFF3664" w14:textId="77777777" w:rsidR="00D822BF" w:rsidRPr="00882FB3" w:rsidRDefault="00D822BF" w:rsidP="005335AF">
      <w:pPr>
        <w:spacing w:line="360" w:lineRule="auto"/>
        <w:jc w:val="both"/>
        <w:rPr>
          <w:rFonts w:ascii="Times New Roman" w:hAnsi="Times New Roman" w:cs="Times New Roman"/>
          <w:color w:val="000000" w:themeColor="text1"/>
        </w:rPr>
      </w:pPr>
    </w:p>
    <w:p w14:paraId="062CCE28" w14:textId="77777777" w:rsidR="00D822BF" w:rsidRPr="00882FB3" w:rsidRDefault="00D822BF" w:rsidP="005335AF">
      <w:pPr>
        <w:spacing w:line="360" w:lineRule="auto"/>
        <w:jc w:val="both"/>
        <w:rPr>
          <w:rFonts w:ascii="Times New Roman" w:hAnsi="Times New Roman" w:cs="Times New Roman"/>
          <w:color w:val="000000" w:themeColor="text1"/>
        </w:rPr>
      </w:pPr>
    </w:p>
    <w:p w14:paraId="552BB60C" w14:textId="77777777" w:rsidR="00D822BF" w:rsidRPr="00882FB3" w:rsidRDefault="00D822BF" w:rsidP="005335AF">
      <w:pPr>
        <w:spacing w:line="360" w:lineRule="auto"/>
        <w:jc w:val="both"/>
        <w:rPr>
          <w:rFonts w:ascii="Times New Roman" w:hAnsi="Times New Roman" w:cs="Times New Roman"/>
          <w:color w:val="000000" w:themeColor="text1"/>
        </w:rPr>
      </w:pPr>
    </w:p>
    <w:p w14:paraId="0AA96AFB" w14:textId="77777777" w:rsidR="00D822BF" w:rsidRPr="00882FB3" w:rsidRDefault="00D822BF" w:rsidP="005335AF">
      <w:pPr>
        <w:spacing w:line="360" w:lineRule="auto"/>
        <w:jc w:val="both"/>
        <w:rPr>
          <w:rFonts w:ascii="Times New Roman" w:hAnsi="Times New Roman" w:cs="Times New Roman"/>
          <w:color w:val="000000" w:themeColor="text1"/>
        </w:rPr>
      </w:pPr>
    </w:p>
    <w:p w14:paraId="7A770760" w14:textId="77777777" w:rsidR="00D822BF" w:rsidRPr="00882FB3" w:rsidRDefault="00D822BF" w:rsidP="005335AF">
      <w:pPr>
        <w:spacing w:line="360" w:lineRule="auto"/>
        <w:jc w:val="both"/>
        <w:rPr>
          <w:rFonts w:ascii="Times New Roman" w:hAnsi="Times New Roman" w:cs="Times New Roman"/>
          <w:color w:val="000000" w:themeColor="text1"/>
        </w:rPr>
      </w:pPr>
    </w:p>
    <w:p w14:paraId="46627ADB" w14:textId="77777777" w:rsidR="00D822BF" w:rsidRPr="00882FB3" w:rsidRDefault="00D822BF" w:rsidP="005335AF">
      <w:pPr>
        <w:spacing w:line="360" w:lineRule="auto"/>
        <w:jc w:val="both"/>
        <w:rPr>
          <w:rFonts w:ascii="Times New Roman" w:hAnsi="Times New Roman" w:cs="Times New Roman"/>
          <w:color w:val="000000" w:themeColor="text1"/>
        </w:rPr>
      </w:pPr>
    </w:p>
    <w:p w14:paraId="3FE35EF1" w14:textId="77777777" w:rsidR="00D822BF" w:rsidRPr="00882FB3" w:rsidRDefault="00D822BF" w:rsidP="005335AF">
      <w:pPr>
        <w:spacing w:line="360" w:lineRule="auto"/>
        <w:jc w:val="both"/>
        <w:rPr>
          <w:rFonts w:ascii="Times New Roman" w:hAnsi="Times New Roman" w:cs="Times New Roman"/>
          <w:color w:val="000000" w:themeColor="text1"/>
        </w:rPr>
      </w:pPr>
    </w:p>
    <w:p w14:paraId="688E7618" w14:textId="77777777" w:rsidR="00D822BF" w:rsidRPr="00882FB3" w:rsidRDefault="00D822BF" w:rsidP="005335AF">
      <w:pPr>
        <w:spacing w:line="360" w:lineRule="auto"/>
        <w:jc w:val="both"/>
        <w:rPr>
          <w:rFonts w:ascii="Times New Roman" w:hAnsi="Times New Roman" w:cs="Times New Roman"/>
          <w:color w:val="000000" w:themeColor="text1"/>
        </w:rPr>
      </w:pPr>
    </w:p>
    <w:p w14:paraId="315C1FF9" w14:textId="77777777" w:rsidR="00D822BF" w:rsidRPr="00882FB3" w:rsidRDefault="00D822BF" w:rsidP="005335AF">
      <w:pPr>
        <w:spacing w:line="360" w:lineRule="auto"/>
        <w:jc w:val="both"/>
        <w:rPr>
          <w:rFonts w:ascii="Times New Roman" w:hAnsi="Times New Roman" w:cs="Times New Roman"/>
          <w:color w:val="000000" w:themeColor="text1"/>
        </w:rPr>
      </w:pPr>
    </w:p>
    <w:p w14:paraId="53B66EED" w14:textId="624938B2" w:rsidR="00D822BF" w:rsidRDefault="00D822BF" w:rsidP="005335AF">
      <w:pPr>
        <w:spacing w:line="360" w:lineRule="auto"/>
        <w:jc w:val="both"/>
        <w:rPr>
          <w:rFonts w:ascii="Times New Roman" w:hAnsi="Times New Roman" w:cs="Times New Roman"/>
          <w:color w:val="000000" w:themeColor="text1"/>
        </w:rPr>
      </w:pPr>
    </w:p>
    <w:p w14:paraId="2E10F0B6" w14:textId="5AEF4D1C" w:rsidR="00A403D0" w:rsidRDefault="00A403D0" w:rsidP="005335AF">
      <w:pPr>
        <w:spacing w:line="360" w:lineRule="auto"/>
        <w:jc w:val="both"/>
        <w:rPr>
          <w:rFonts w:ascii="Times New Roman" w:hAnsi="Times New Roman" w:cs="Times New Roman"/>
          <w:color w:val="000000" w:themeColor="text1"/>
        </w:rPr>
      </w:pPr>
    </w:p>
    <w:p w14:paraId="296E0098" w14:textId="7C197D63" w:rsidR="00A403D0" w:rsidRDefault="00A403D0" w:rsidP="005335AF">
      <w:pPr>
        <w:spacing w:line="360" w:lineRule="auto"/>
        <w:jc w:val="both"/>
        <w:rPr>
          <w:rFonts w:ascii="Times New Roman" w:hAnsi="Times New Roman" w:cs="Times New Roman"/>
          <w:color w:val="000000" w:themeColor="text1"/>
        </w:rPr>
      </w:pPr>
    </w:p>
    <w:p w14:paraId="78EC4BAD" w14:textId="1C2030D9" w:rsidR="00A403D0" w:rsidRDefault="00A403D0" w:rsidP="005335AF">
      <w:pPr>
        <w:spacing w:line="360" w:lineRule="auto"/>
        <w:jc w:val="both"/>
        <w:rPr>
          <w:rFonts w:ascii="Times New Roman" w:hAnsi="Times New Roman" w:cs="Times New Roman"/>
          <w:color w:val="000000" w:themeColor="text1"/>
        </w:rPr>
      </w:pPr>
    </w:p>
    <w:p w14:paraId="19FEB832" w14:textId="5BED14F4" w:rsidR="00A403D0" w:rsidRDefault="00A403D0" w:rsidP="005335AF">
      <w:pPr>
        <w:spacing w:line="360" w:lineRule="auto"/>
        <w:jc w:val="both"/>
        <w:rPr>
          <w:rFonts w:ascii="Times New Roman" w:hAnsi="Times New Roman" w:cs="Times New Roman"/>
          <w:color w:val="000000" w:themeColor="text1"/>
        </w:rPr>
      </w:pPr>
    </w:p>
    <w:p w14:paraId="3149B6B9" w14:textId="73F3A820" w:rsidR="00A403D0" w:rsidRDefault="00A403D0" w:rsidP="005335AF">
      <w:pPr>
        <w:spacing w:line="360" w:lineRule="auto"/>
        <w:jc w:val="both"/>
        <w:rPr>
          <w:rFonts w:ascii="Times New Roman" w:hAnsi="Times New Roman" w:cs="Times New Roman"/>
          <w:color w:val="000000" w:themeColor="text1"/>
        </w:rPr>
      </w:pPr>
    </w:p>
    <w:p w14:paraId="6585DA6B" w14:textId="5B193261" w:rsidR="00A403D0" w:rsidRDefault="00A403D0" w:rsidP="005335AF">
      <w:pPr>
        <w:spacing w:line="360" w:lineRule="auto"/>
        <w:jc w:val="both"/>
        <w:rPr>
          <w:rFonts w:ascii="Times New Roman" w:hAnsi="Times New Roman" w:cs="Times New Roman"/>
          <w:color w:val="000000" w:themeColor="text1"/>
        </w:rPr>
      </w:pPr>
    </w:p>
    <w:p w14:paraId="70AEA893" w14:textId="77777777" w:rsidR="00A403D0" w:rsidRPr="00882FB3" w:rsidRDefault="00A403D0" w:rsidP="005335AF">
      <w:pPr>
        <w:spacing w:line="360" w:lineRule="auto"/>
        <w:jc w:val="both"/>
        <w:rPr>
          <w:rFonts w:ascii="Times New Roman" w:hAnsi="Times New Roman" w:cs="Times New Roman"/>
          <w:color w:val="000000" w:themeColor="text1"/>
        </w:rPr>
      </w:pPr>
    </w:p>
    <w:p w14:paraId="4BC8416E" w14:textId="77777777" w:rsidR="00882FB3" w:rsidRDefault="00882FB3" w:rsidP="005335AF">
      <w:pPr>
        <w:spacing w:line="360" w:lineRule="auto"/>
        <w:jc w:val="both"/>
        <w:rPr>
          <w:rFonts w:ascii="Times New Roman" w:hAnsi="Times New Roman" w:cs="Times New Roman"/>
          <w:color w:val="000000" w:themeColor="text1"/>
        </w:rPr>
      </w:pPr>
    </w:p>
    <w:p w14:paraId="33FDD284" w14:textId="045BAB53" w:rsidR="00C25287" w:rsidRPr="00882FB3" w:rsidRDefault="00C25287"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lastRenderedPageBreak/>
        <w:t xml:space="preserve">ABSTRACT </w:t>
      </w:r>
    </w:p>
    <w:p w14:paraId="7ABC1E40" w14:textId="3824D18A" w:rsidR="005D5B43" w:rsidRPr="00711BE9" w:rsidRDefault="005D5B43" w:rsidP="005335AF">
      <w:pPr>
        <w:spacing w:line="360" w:lineRule="auto"/>
        <w:jc w:val="both"/>
        <w:rPr>
          <w:rFonts w:ascii="Times New Roman" w:hAnsi="Times New Roman" w:cs="Times New Roman"/>
          <w:b/>
          <w:bCs/>
        </w:rPr>
      </w:pPr>
      <w:commentRangeStart w:id="0"/>
      <w:r w:rsidRPr="00711BE9">
        <w:rPr>
          <w:rFonts w:ascii="Times New Roman" w:hAnsi="Times New Roman" w:cs="Times New Roman"/>
          <w:b/>
          <w:bCs/>
          <w:color w:val="000000" w:themeColor="text1"/>
        </w:rPr>
        <w:t xml:space="preserve">Aims: </w:t>
      </w:r>
      <w:r w:rsidRPr="00711BE9">
        <w:rPr>
          <w:rFonts w:ascii="Times New Roman" w:hAnsi="Times New Roman" w:cs="Times New Roman"/>
          <w:b/>
          <w:bCs/>
        </w:rPr>
        <w:t>To report an unusual case of dysphagia in an elderly patient caused by an anterior cervical osteophyte, and to highlight the importance of including plain cervical radiography in the diagnostic work-up of dysphagia, particularly in low-resource settings where advanced imaging may not always be available.</w:t>
      </w:r>
    </w:p>
    <w:p w14:paraId="77876B14" w14:textId="76576ECD" w:rsidR="005D5B43" w:rsidRPr="00711BE9" w:rsidRDefault="005D5B43" w:rsidP="005335AF">
      <w:pPr>
        <w:spacing w:line="360" w:lineRule="auto"/>
        <w:jc w:val="both"/>
        <w:rPr>
          <w:rFonts w:ascii="Times New Roman" w:hAnsi="Times New Roman" w:cs="Times New Roman"/>
          <w:b/>
          <w:bCs/>
        </w:rPr>
      </w:pPr>
      <w:r w:rsidRPr="00711BE9">
        <w:rPr>
          <w:rFonts w:ascii="Times New Roman" w:hAnsi="Times New Roman" w:cs="Times New Roman"/>
          <w:b/>
          <w:bCs/>
        </w:rPr>
        <w:t>Patient and Methods: We reviewed the clinical presentation, investigations, management, and outcome of a 63-year-old male who presented with a two-year history of progressive dysphagia, hoarseness of voice, significant weight loss, and recent-onset jaundice. Detailed history, physical examination, laboratory investigations, imaging (plain radiographs, ultrasound, and CT), and response to conservative management were documented.</w:t>
      </w:r>
    </w:p>
    <w:p w14:paraId="13429F9E" w14:textId="5FE1DEB6" w:rsidR="005D5B43" w:rsidRPr="00711BE9" w:rsidRDefault="005D5B43" w:rsidP="005335AF">
      <w:pPr>
        <w:spacing w:line="360" w:lineRule="auto"/>
        <w:jc w:val="both"/>
        <w:rPr>
          <w:rFonts w:ascii="Times New Roman" w:hAnsi="Times New Roman" w:cs="Times New Roman"/>
          <w:b/>
          <w:bCs/>
        </w:rPr>
      </w:pPr>
      <w:r w:rsidRPr="00711BE9">
        <w:rPr>
          <w:rFonts w:ascii="Times New Roman" w:hAnsi="Times New Roman" w:cs="Times New Roman"/>
          <w:b/>
          <w:bCs/>
        </w:rPr>
        <w:t>Results: Initial endoscopy and laryngoscopy were unremarkable. The patient’s condition worsened, progressing to dysphagia for liquids and saliva retention. Laboratory results revealed severe anemia and deranged liver function tests. Abdominal ultrasound suggested hepatomegaly. A lateral neck radiograph and CT scan revealed a prominent anterior cervical osteophyte at the C5 vertebra, confirming the structural cause of dysphagia. He was managed conservatively with fluids, antibiotics for concurrent pneumonia, blood transfusion, and supportive care, leading to clinical improvement. His liver function tests improved after discontinuing herbal medications. The patient was subsequently referred for neurosurgical evaluation for definitive management of the osteophyte.</w:t>
      </w:r>
    </w:p>
    <w:p w14:paraId="7729DA55" w14:textId="2307E408" w:rsidR="005D5B43" w:rsidRPr="00711BE9" w:rsidRDefault="005D5B43" w:rsidP="005335AF">
      <w:pPr>
        <w:spacing w:line="360" w:lineRule="auto"/>
        <w:jc w:val="both"/>
        <w:rPr>
          <w:rFonts w:ascii="Times New Roman" w:hAnsi="Times New Roman" w:cs="Times New Roman"/>
          <w:b/>
          <w:bCs/>
        </w:rPr>
      </w:pPr>
      <w:r w:rsidRPr="00711BE9">
        <w:rPr>
          <w:rFonts w:ascii="Times New Roman" w:hAnsi="Times New Roman" w:cs="Times New Roman"/>
          <w:b/>
          <w:bCs/>
        </w:rPr>
        <w:t>Conclusion: Cervical osteophytes, although common in the elderly, rarely present with dysphagia. This case emphasizes the need to consider cervical osteophyte as a differential diagnosis of dysphagia in elderly patients. Plain cervical radiographs should be incorporated early in the diagnostic algorithm in resource-limited settings to facilitate timely detection and appropriate management.</w:t>
      </w:r>
    </w:p>
    <w:p w14:paraId="4B16E44E" w14:textId="12A70744" w:rsidR="00DF026D" w:rsidRPr="00711BE9" w:rsidRDefault="005D5B43" w:rsidP="005335AF">
      <w:pPr>
        <w:spacing w:line="360" w:lineRule="auto"/>
        <w:jc w:val="both"/>
        <w:rPr>
          <w:rFonts w:ascii="Times New Roman" w:hAnsi="Times New Roman" w:cs="Times New Roman"/>
          <w:b/>
          <w:bCs/>
          <w:color w:val="000000" w:themeColor="text1"/>
        </w:rPr>
      </w:pPr>
      <w:r w:rsidRPr="00711BE9">
        <w:rPr>
          <w:rFonts w:ascii="Times New Roman" w:hAnsi="Times New Roman" w:cs="Times New Roman"/>
          <w:b/>
          <w:bCs/>
        </w:rPr>
        <w:t xml:space="preserve">Keywords: </w:t>
      </w:r>
      <w:r w:rsidR="00EF3C90" w:rsidRPr="00711BE9">
        <w:rPr>
          <w:rFonts w:ascii="Times New Roman" w:hAnsi="Times New Roman" w:cs="Times New Roman"/>
          <w:b/>
          <w:bCs/>
        </w:rPr>
        <w:t>Dysphagia, cervical osteophyte, anterior cervical spine, progressive dysphagia, laryngeal examination, structural obstruction, endoscopy</w:t>
      </w:r>
      <w:r w:rsidR="00B86289" w:rsidRPr="00711BE9">
        <w:rPr>
          <w:rFonts w:ascii="Times New Roman" w:hAnsi="Times New Roman" w:cs="Times New Roman"/>
          <w:b/>
          <w:bCs/>
        </w:rPr>
        <w:t xml:space="preserve">, </w:t>
      </w:r>
      <w:r w:rsidR="00EF3C90" w:rsidRPr="00711BE9">
        <w:rPr>
          <w:rFonts w:ascii="Times New Roman" w:hAnsi="Times New Roman" w:cs="Times New Roman"/>
          <w:b/>
          <w:bCs/>
        </w:rPr>
        <w:t>degenerative spine disease</w:t>
      </w:r>
      <w:r w:rsidR="00B86289" w:rsidRPr="00711BE9">
        <w:rPr>
          <w:rFonts w:ascii="Times New Roman" w:hAnsi="Times New Roman" w:cs="Times New Roman"/>
          <w:b/>
          <w:bCs/>
        </w:rPr>
        <w:t>, C5 vertebra, anterior cervical spine</w:t>
      </w:r>
    </w:p>
    <w:commentRangeEnd w:id="0"/>
    <w:p w14:paraId="74733F98" w14:textId="77777777" w:rsidR="00882FB3" w:rsidRDefault="00A403D0" w:rsidP="005335AF">
      <w:pPr>
        <w:spacing w:line="360" w:lineRule="auto"/>
        <w:jc w:val="both"/>
        <w:rPr>
          <w:rFonts w:ascii="Times New Roman" w:hAnsi="Times New Roman" w:cs="Times New Roman"/>
          <w:b/>
          <w:bCs/>
          <w:color w:val="000000" w:themeColor="text1"/>
        </w:rPr>
      </w:pPr>
      <w:r>
        <w:rPr>
          <w:rStyle w:val="CommentReference"/>
        </w:rPr>
        <w:commentReference w:id="0"/>
      </w:r>
    </w:p>
    <w:p w14:paraId="73AD1556" w14:textId="692CBD9E" w:rsidR="00C84166" w:rsidRPr="00882FB3" w:rsidRDefault="00C84166"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lastRenderedPageBreak/>
        <w:t>INTRODUCTION</w:t>
      </w:r>
    </w:p>
    <w:p w14:paraId="7D1E7031" w14:textId="3D295629" w:rsidR="00C84166" w:rsidRPr="00882FB3" w:rsidRDefault="00483DF2"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Dysphagia is defined as the</w:t>
      </w:r>
      <w:r w:rsidR="00C84166" w:rsidRPr="00882FB3">
        <w:rPr>
          <w:rFonts w:ascii="Times New Roman" w:hAnsi="Times New Roman" w:cs="Times New Roman"/>
          <w:color w:val="000000" w:themeColor="text1"/>
          <w:shd w:val="clear" w:color="auto" w:fill="FFFFFF"/>
        </w:rPr>
        <w:t xml:space="preserve"> subjective sensation of difficulty or abnormality of swallowing</w:t>
      </w:r>
      <w:r w:rsidRPr="00882FB3">
        <w:rPr>
          <w:rFonts w:ascii="Times New Roman" w:hAnsi="Times New Roman" w:cs="Times New Roman"/>
          <w:color w:val="000000" w:themeColor="text1"/>
          <w:shd w:val="clear" w:color="auto" w:fill="FFFFFF"/>
        </w:rPr>
        <w:t>. It may be due to a structural or functional abnormality that interferes with the passage of solids or liquids from the oral cavity to the stomach.</w:t>
      </w:r>
      <w:r w:rsidR="004A3EAC" w:rsidRPr="00882FB3">
        <w:rPr>
          <w:rFonts w:ascii="Times New Roman" w:hAnsi="Times New Roman" w:cs="Times New Roman"/>
          <w:color w:val="000000" w:themeColor="text1"/>
          <w:shd w:val="clear" w:color="auto" w:fill="FFFFFF"/>
        </w:rPr>
        <w:t xml:space="preserve"> Dys</w:t>
      </w:r>
      <w:r w:rsidR="00E32D7F" w:rsidRPr="00882FB3">
        <w:rPr>
          <w:rFonts w:ascii="Times New Roman" w:hAnsi="Times New Roman" w:cs="Times New Roman"/>
          <w:color w:val="000000" w:themeColor="text1"/>
          <w:shd w:val="clear" w:color="auto" w:fill="FFFFFF"/>
        </w:rPr>
        <w:t>phagia is</w:t>
      </w:r>
      <w:r w:rsidR="004A3EAC" w:rsidRPr="00882FB3">
        <w:rPr>
          <w:rFonts w:ascii="Times New Roman" w:hAnsi="Times New Roman" w:cs="Times New Roman"/>
          <w:color w:val="000000" w:themeColor="text1"/>
          <w:shd w:val="clear" w:color="auto" w:fill="FFFFFF"/>
        </w:rPr>
        <w:t xml:space="preserve"> common among elderly. </w:t>
      </w:r>
      <w:r w:rsidR="00C857C1" w:rsidRPr="00882FB3">
        <w:rPr>
          <w:rFonts w:ascii="Times New Roman" w:hAnsi="Times New Roman" w:cs="Times New Roman"/>
          <w:color w:val="000000" w:themeColor="text1"/>
          <w:shd w:val="clear" w:color="auto" w:fill="FFFFFF"/>
        </w:rPr>
        <w:t xml:space="preserve"> Prevalence of 15% and 22% reported in </w:t>
      </w:r>
      <w:r w:rsidR="00DB6FAE" w:rsidRPr="00882FB3">
        <w:rPr>
          <w:rFonts w:ascii="Times New Roman" w:hAnsi="Times New Roman" w:cs="Times New Roman"/>
          <w:color w:val="000000" w:themeColor="text1"/>
          <w:shd w:val="clear" w:color="auto" w:fill="FFFFFF"/>
        </w:rPr>
        <w:t>community-based</w:t>
      </w:r>
      <w:r w:rsidR="00C857C1" w:rsidRPr="00882FB3">
        <w:rPr>
          <w:rFonts w:ascii="Times New Roman" w:hAnsi="Times New Roman" w:cs="Times New Roman"/>
          <w:color w:val="000000" w:themeColor="text1"/>
          <w:shd w:val="clear" w:color="auto" w:fill="FFFFFF"/>
        </w:rPr>
        <w:t xml:space="preserve"> studies</w:t>
      </w:r>
      <w:sdt>
        <w:sdtPr>
          <w:rPr>
            <w:rFonts w:ascii="Times New Roman" w:hAnsi="Times New Roman" w:cs="Times New Roman"/>
            <w:color w:val="000000" w:themeColor="text1"/>
            <w:shd w:val="clear" w:color="auto" w:fill="FFFFFF"/>
          </w:rPr>
          <w:id w:val="-279731288"/>
          <w:citation/>
        </w:sdtPr>
        <w:sdtContent>
          <w:r w:rsidR="00257795" w:rsidRPr="00882FB3">
            <w:rPr>
              <w:rFonts w:ascii="Times New Roman" w:hAnsi="Times New Roman" w:cs="Times New Roman"/>
              <w:color w:val="000000" w:themeColor="text1"/>
              <w:shd w:val="clear" w:color="auto" w:fill="FFFFFF"/>
            </w:rPr>
            <w:fldChar w:fldCharType="begin"/>
          </w:r>
          <w:r w:rsidR="00257795" w:rsidRPr="00882FB3">
            <w:rPr>
              <w:rFonts w:ascii="Times New Roman" w:hAnsi="Times New Roman" w:cs="Times New Roman"/>
              <w:color w:val="000000" w:themeColor="text1"/>
              <w:shd w:val="clear" w:color="auto" w:fill="FFFFFF"/>
            </w:rPr>
            <w:instrText xml:space="preserve"> CITATION Sve91 \l 1033 </w:instrText>
          </w:r>
          <w:r w:rsidR="002B3D72" w:rsidRPr="00882FB3">
            <w:rPr>
              <w:rFonts w:ascii="Times New Roman" w:hAnsi="Times New Roman" w:cs="Times New Roman"/>
              <w:color w:val="000000" w:themeColor="text1"/>
              <w:shd w:val="clear" w:color="auto" w:fill="FFFFFF"/>
            </w:rPr>
            <w:instrText xml:space="preserve"> \m Aar16</w:instrText>
          </w:r>
          <w:r w:rsidR="00257795"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 xml:space="preserve"> (1; 2)</w:t>
          </w:r>
          <w:r w:rsidR="00257795" w:rsidRPr="00882FB3">
            <w:rPr>
              <w:rFonts w:ascii="Times New Roman" w:hAnsi="Times New Roman" w:cs="Times New Roman"/>
              <w:color w:val="000000" w:themeColor="text1"/>
              <w:shd w:val="clear" w:color="auto" w:fill="FFFFFF"/>
            </w:rPr>
            <w:fldChar w:fldCharType="end"/>
          </w:r>
        </w:sdtContent>
      </w:sdt>
      <w:r w:rsidR="00AC78A1" w:rsidRPr="00882FB3">
        <w:rPr>
          <w:rFonts w:ascii="Times New Roman" w:hAnsi="Times New Roman" w:cs="Times New Roman"/>
          <w:color w:val="000000" w:themeColor="text1"/>
          <w:shd w:val="clear" w:color="auto" w:fill="FFFFFF"/>
        </w:rPr>
        <w:t xml:space="preserve">. </w:t>
      </w:r>
      <w:r w:rsidRPr="00882FB3">
        <w:rPr>
          <w:rFonts w:ascii="Times New Roman" w:hAnsi="Times New Roman" w:cs="Times New Roman"/>
          <w:color w:val="000000" w:themeColor="text1"/>
          <w:shd w:val="clear" w:color="auto" w:fill="FFFFFF"/>
        </w:rPr>
        <w:t> </w:t>
      </w:r>
      <w:r w:rsidR="004A3EAC" w:rsidRPr="00882FB3">
        <w:rPr>
          <w:rFonts w:ascii="Times New Roman" w:hAnsi="Times New Roman" w:cs="Times New Roman"/>
          <w:color w:val="000000" w:themeColor="text1"/>
          <w:shd w:val="clear" w:color="auto" w:fill="FFFFFF"/>
        </w:rPr>
        <w:t xml:space="preserve">Dysphagia is </w:t>
      </w:r>
      <w:r w:rsidRPr="00882FB3">
        <w:rPr>
          <w:rFonts w:ascii="Times New Roman" w:hAnsi="Times New Roman" w:cs="Times New Roman"/>
          <w:color w:val="000000" w:themeColor="text1"/>
          <w:shd w:val="clear" w:color="auto" w:fill="FFFFFF"/>
        </w:rPr>
        <w:t>classified as oropharyngeal dys</w:t>
      </w:r>
      <w:r w:rsidR="00992433" w:rsidRPr="00882FB3">
        <w:rPr>
          <w:rFonts w:ascii="Times New Roman" w:hAnsi="Times New Roman" w:cs="Times New Roman"/>
          <w:color w:val="000000" w:themeColor="text1"/>
          <w:shd w:val="clear" w:color="auto" w:fill="FFFFFF"/>
        </w:rPr>
        <w:t>phagia and esophageal dysphagia</w:t>
      </w:r>
      <w:r w:rsidR="00B60821" w:rsidRPr="00882FB3">
        <w:rPr>
          <w:rFonts w:ascii="Times New Roman" w:hAnsi="Times New Roman" w:cs="Times New Roman"/>
          <w:color w:val="000000" w:themeColor="text1"/>
          <w:shd w:val="clear" w:color="auto" w:fill="FFFFFF"/>
        </w:rPr>
        <w:t xml:space="preserve">.  In </w:t>
      </w:r>
      <w:r w:rsidR="00B5338A" w:rsidRPr="00882FB3">
        <w:rPr>
          <w:rFonts w:ascii="Times New Roman" w:hAnsi="Times New Roman" w:cs="Times New Roman"/>
          <w:color w:val="000000" w:themeColor="text1"/>
          <w:shd w:val="clear" w:color="auto" w:fill="FFFFFF"/>
        </w:rPr>
        <w:t>adult</w:t>
      </w:r>
      <w:r w:rsidR="00D656FE" w:rsidRPr="00882FB3">
        <w:rPr>
          <w:rFonts w:ascii="Times New Roman" w:hAnsi="Times New Roman" w:cs="Times New Roman"/>
          <w:color w:val="000000" w:themeColor="text1"/>
          <w:shd w:val="clear" w:color="auto" w:fill="FFFFFF"/>
        </w:rPr>
        <w:t>s</w:t>
      </w:r>
      <w:r w:rsidR="00B5338A" w:rsidRPr="00882FB3">
        <w:rPr>
          <w:rFonts w:ascii="Times New Roman" w:hAnsi="Times New Roman" w:cs="Times New Roman"/>
          <w:color w:val="000000" w:themeColor="text1"/>
          <w:shd w:val="clear" w:color="auto" w:fill="FFFFFF"/>
        </w:rPr>
        <w:t>, esophageal dysphagia due to structural obstr</w:t>
      </w:r>
      <w:r w:rsidR="00D656FE" w:rsidRPr="00882FB3">
        <w:rPr>
          <w:rFonts w:ascii="Times New Roman" w:hAnsi="Times New Roman" w:cs="Times New Roman"/>
          <w:color w:val="000000" w:themeColor="text1"/>
          <w:shd w:val="clear" w:color="auto" w:fill="FFFFFF"/>
        </w:rPr>
        <w:t>uction is commonly caused by</w:t>
      </w:r>
      <w:r w:rsidR="00796BB0" w:rsidRPr="00882FB3">
        <w:rPr>
          <w:rFonts w:ascii="Times New Roman" w:hAnsi="Times New Roman" w:cs="Times New Roman"/>
          <w:color w:val="000000" w:themeColor="text1"/>
          <w:shd w:val="clear" w:color="auto" w:fill="FFFFFF"/>
        </w:rPr>
        <w:t xml:space="preserve"> </w:t>
      </w:r>
      <w:r w:rsidR="00DB6FAE" w:rsidRPr="00882FB3">
        <w:rPr>
          <w:rFonts w:ascii="Times New Roman" w:hAnsi="Times New Roman" w:cs="Times New Roman"/>
          <w:color w:val="000000" w:themeColor="text1"/>
          <w:shd w:val="clear" w:color="auto" w:fill="FFFFFF"/>
        </w:rPr>
        <w:t>esophageal</w:t>
      </w:r>
      <w:r w:rsidR="00B5338A" w:rsidRPr="00882FB3">
        <w:rPr>
          <w:rFonts w:ascii="Times New Roman" w:hAnsi="Times New Roman" w:cs="Times New Roman"/>
          <w:color w:val="000000" w:themeColor="text1"/>
          <w:shd w:val="clear" w:color="auto" w:fill="FFFFFF"/>
        </w:rPr>
        <w:t> </w:t>
      </w:r>
      <w:r w:rsidR="00796BB0" w:rsidRPr="00882FB3">
        <w:rPr>
          <w:rFonts w:ascii="Times New Roman" w:hAnsi="Times New Roman" w:cs="Times New Roman"/>
          <w:color w:val="000000" w:themeColor="text1"/>
          <w:shd w:val="clear" w:color="auto" w:fill="FFFFFF"/>
        </w:rPr>
        <w:t xml:space="preserve">stricture, head and neck cancers, </w:t>
      </w:r>
      <w:r w:rsidR="003E7E16" w:rsidRPr="00882FB3">
        <w:rPr>
          <w:rFonts w:ascii="Times New Roman" w:hAnsi="Times New Roman" w:cs="Times New Roman"/>
          <w:color w:val="000000" w:themeColor="text1"/>
          <w:shd w:val="clear" w:color="auto" w:fill="FFFFFF"/>
        </w:rPr>
        <w:t>esophageal</w:t>
      </w:r>
      <w:r w:rsidR="00796BB0" w:rsidRPr="00882FB3">
        <w:rPr>
          <w:rFonts w:ascii="Times New Roman" w:hAnsi="Times New Roman" w:cs="Times New Roman"/>
          <w:color w:val="000000" w:themeColor="text1"/>
          <w:shd w:val="clear" w:color="auto" w:fill="FFFFFF"/>
        </w:rPr>
        <w:t xml:space="preserve"> webs and</w:t>
      </w:r>
      <w:r w:rsidR="00B5338A" w:rsidRPr="00882FB3">
        <w:rPr>
          <w:rFonts w:ascii="Times New Roman" w:hAnsi="Times New Roman" w:cs="Times New Roman"/>
          <w:color w:val="000000" w:themeColor="text1"/>
          <w:shd w:val="clear" w:color="auto" w:fill="FFFFFF"/>
        </w:rPr>
        <w:t xml:space="preserve"> esophageal carcin</w:t>
      </w:r>
      <w:r w:rsidR="00796BB0" w:rsidRPr="00882FB3">
        <w:rPr>
          <w:rFonts w:ascii="Times New Roman" w:hAnsi="Times New Roman" w:cs="Times New Roman"/>
          <w:color w:val="000000" w:themeColor="text1"/>
          <w:shd w:val="clear" w:color="auto" w:fill="FFFFFF"/>
        </w:rPr>
        <w:t>oma</w:t>
      </w:r>
      <w:sdt>
        <w:sdtPr>
          <w:rPr>
            <w:rFonts w:ascii="Times New Roman" w:hAnsi="Times New Roman" w:cs="Times New Roman"/>
            <w:color w:val="000000" w:themeColor="text1"/>
            <w:shd w:val="clear" w:color="auto" w:fill="FFFFFF"/>
          </w:rPr>
          <w:id w:val="-1137173171"/>
          <w:citation/>
        </w:sdtPr>
        <w:sdtContent>
          <w:r w:rsidR="00BA491D" w:rsidRPr="00882FB3">
            <w:rPr>
              <w:rFonts w:ascii="Times New Roman" w:hAnsi="Times New Roman" w:cs="Times New Roman"/>
              <w:color w:val="000000" w:themeColor="text1"/>
              <w:shd w:val="clear" w:color="auto" w:fill="FFFFFF"/>
            </w:rPr>
            <w:fldChar w:fldCharType="begin"/>
          </w:r>
          <w:r w:rsidR="00BA491D" w:rsidRPr="00882FB3">
            <w:rPr>
              <w:rFonts w:ascii="Times New Roman" w:hAnsi="Times New Roman" w:cs="Times New Roman"/>
              <w:color w:val="000000" w:themeColor="text1"/>
              <w:shd w:val="clear" w:color="auto" w:fill="FFFFFF"/>
            </w:rPr>
            <w:instrText xml:space="preserve"> CITATION Dyl13 \l 1033 </w:instrText>
          </w:r>
          <w:r w:rsidR="00BA491D"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 xml:space="preserve"> (3)</w:t>
          </w:r>
          <w:r w:rsidR="00BA491D" w:rsidRPr="00882FB3">
            <w:rPr>
              <w:rFonts w:ascii="Times New Roman" w:hAnsi="Times New Roman" w:cs="Times New Roman"/>
              <w:color w:val="000000" w:themeColor="text1"/>
              <w:shd w:val="clear" w:color="auto" w:fill="FFFFFF"/>
            </w:rPr>
            <w:fldChar w:fldCharType="end"/>
          </w:r>
        </w:sdtContent>
      </w:sdt>
      <w:r w:rsidR="00D656FE" w:rsidRPr="00882FB3">
        <w:rPr>
          <w:rFonts w:ascii="Times New Roman" w:hAnsi="Times New Roman" w:cs="Times New Roman"/>
          <w:color w:val="000000" w:themeColor="text1"/>
          <w:shd w:val="clear" w:color="auto" w:fill="FFFFFF"/>
        </w:rPr>
        <w:t>.</w:t>
      </w:r>
    </w:p>
    <w:p w14:paraId="282C03B7" w14:textId="3FDD65CE" w:rsidR="00C84166" w:rsidRPr="00882FB3" w:rsidRDefault="007F564A"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 xml:space="preserve">In this case report, we describe a case of dysphagia </w:t>
      </w:r>
      <w:r w:rsidR="007B714E" w:rsidRPr="00882FB3">
        <w:rPr>
          <w:rFonts w:ascii="Times New Roman" w:hAnsi="Times New Roman" w:cs="Times New Roman"/>
          <w:color w:val="000000" w:themeColor="text1"/>
          <w:shd w:val="clear" w:color="auto" w:fill="FFFFFF"/>
        </w:rPr>
        <w:t>in a 63</w:t>
      </w:r>
      <w:r w:rsidR="00D822BF" w:rsidRPr="00882FB3">
        <w:rPr>
          <w:rFonts w:ascii="Times New Roman" w:hAnsi="Times New Roman" w:cs="Times New Roman"/>
          <w:color w:val="000000" w:themeColor="text1"/>
          <w:shd w:val="clear" w:color="auto" w:fill="FFFFFF"/>
        </w:rPr>
        <w:t>-year-</w:t>
      </w:r>
      <w:r w:rsidR="007B714E" w:rsidRPr="00882FB3">
        <w:rPr>
          <w:rFonts w:ascii="Times New Roman" w:hAnsi="Times New Roman" w:cs="Times New Roman"/>
          <w:color w:val="000000" w:themeColor="text1"/>
          <w:shd w:val="clear" w:color="auto" w:fill="FFFFFF"/>
        </w:rPr>
        <w:t>old man caused by</w:t>
      </w:r>
      <w:r w:rsidR="00D656FE" w:rsidRPr="00882FB3">
        <w:rPr>
          <w:rFonts w:ascii="Times New Roman" w:hAnsi="Times New Roman" w:cs="Times New Roman"/>
          <w:color w:val="000000" w:themeColor="text1"/>
          <w:shd w:val="clear" w:color="auto" w:fill="FFFFFF"/>
        </w:rPr>
        <w:t xml:space="preserve"> </w:t>
      </w:r>
      <w:r w:rsidR="00D822BF" w:rsidRPr="00882FB3">
        <w:rPr>
          <w:rFonts w:ascii="Times New Roman" w:hAnsi="Times New Roman" w:cs="Times New Roman"/>
          <w:color w:val="000000" w:themeColor="text1"/>
          <w:shd w:val="clear" w:color="auto" w:fill="FFFFFF"/>
        </w:rPr>
        <w:t xml:space="preserve">an </w:t>
      </w:r>
      <w:r w:rsidR="00D656FE" w:rsidRPr="00882FB3">
        <w:rPr>
          <w:rFonts w:ascii="Times New Roman" w:hAnsi="Times New Roman" w:cs="Times New Roman"/>
          <w:color w:val="000000" w:themeColor="text1"/>
          <w:shd w:val="clear" w:color="auto" w:fill="FFFFFF"/>
        </w:rPr>
        <w:t>osteophyte from C5</w:t>
      </w:r>
      <w:r w:rsidRPr="00882FB3">
        <w:rPr>
          <w:rFonts w:ascii="Times New Roman" w:hAnsi="Times New Roman" w:cs="Times New Roman"/>
          <w:color w:val="000000" w:themeColor="text1"/>
          <w:shd w:val="clear" w:color="auto" w:fill="FFFFFF"/>
        </w:rPr>
        <w:t xml:space="preserve"> cervical verte</w:t>
      </w:r>
      <w:r w:rsidR="00D656FE" w:rsidRPr="00882FB3">
        <w:rPr>
          <w:rFonts w:ascii="Times New Roman" w:hAnsi="Times New Roman" w:cs="Times New Roman"/>
          <w:color w:val="000000" w:themeColor="text1"/>
          <w:shd w:val="clear" w:color="auto" w:fill="FFFFFF"/>
        </w:rPr>
        <w:t xml:space="preserve">brae, </w:t>
      </w:r>
      <w:r w:rsidR="007B714E" w:rsidRPr="00882FB3">
        <w:rPr>
          <w:rFonts w:ascii="Times New Roman" w:hAnsi="Times New Roman" w:cs="Times New Roman"/>
          <w:color w:val="000000" w:themeColor="text1"/>
          <w:shd w:val="clear" w:color="auto" w:fill="FFFFFF"/>
        </w:rPr>
        <w:t>and emphasize the role</w:t>
      </w:r>
      <w:r w:rsidRPr="00882FB3">
        <w:rPr>
          <w:rFonts w:ascii="Times New Roman" w:hAnsi="Times New Roman" w:cs="Times New Roman"/>
          <w:color w:val="000000" w:themeColor="text1"/>
          <w:shd w:val="clear" w:color="auto" w:fill="FFFFFF"/>
        </w:rPr>
        <w:t xml:space="preserve"> for </w:t>
      </w:r>
      <w:r w:rsidR="007B714E" w:rsidRPr="00882FB3">
        <w:rPr>
          <w:rFonts w:ascii="Times New Roman" w:hAnsi="Times New Roman" w:cs="Times New Roman"/>
          <w:color w:val="000000" w:themeColor="text1"/>
          <w:shd w:val="clear" w:color="auto" w:fill="FFFFFF"/>
        </w:rPr>
        <w:t>plain x-ray</w:t>
      </w:r>
      <w:r w:rsidRPr="00882FB3">
        <w:rPr>
          <w:rFonts w:ascii="Times New Roman" w:hAnsi="Times New Roman" w:cs="Times New Roman"/>
          <w:color w:val="000000" w:themeColor="text1"/>
          <w:shd w:val="clear" w:color="auto" w:fill="FFFFFF"/>
        </w:rPr>
        <w:t xml:space="preserve"> images in</w:t>
      </w:r>
      <w:r w:rsidR="007B714E" w:rsidRPr="00882FB3">
        <w:rPr>
          <w:rFonts w:ascii="Times New Roman" w:hAnsi="Times New Roman" w:cs="Times New Roman"/>
          <w:color w:val="000000" w:themeColor="text1"/>
          <w:shd w:val="clear" w:color="auto" w:fill="FFFFFF"/>
        </w:rPr>
        <w:t xml:space="preserve"> the investigation of dysphagia in the elderly</w:t>
      </w:r>
      <w:r w:rsidR="00D822BF" w:rsidRPr="00882FB3">
        <w:rPr>
          <w:rFonts w:ascii="Times New Roman" w:hAnsi="Times New Roman" w:cs="Times New Roman"/>
          <w:color w:val="000000" w:themeColor="text1"/>
          <w:shd w:val="clear" w:color="auto" w:fill="FFFFFF"/>
        </w:rPr>
        <w:t>,</w:t>
      </w:r>
      <w:r w:rsidR="007B714E" w:rsidRPr="00882FB3">
        <w:rPr>
          <w:rFonts w:ascii="Times New Roman" w:hAnsi="Times New Roman" w:cs="Times New Roman"/>
          <w:color w:val="000000" w:themeColor="text1"/>
          <w:shd w:val="clear" w:color="auto" w:fill="FFFFFF"/>
        </w:rPr>
        <w:t xml:space="preserve"> esp</w:t>
      </w:r>
      <w:r w:rsidR="00597177" w:rsidRPr="00882FB3">
        <w:rPr>
          <w:rFonts w:ascii="Times New Roman" w:hAnsi="Times New Roman" w:cs="Times New Roman"/>
          <w:color w:val="000000" w:themeColor="text1"/>
          <w:shd w:val="clear" w:color="auto" w:fill="FFFFFF"/>
        </w:rPr>
        <w:t>ecially in resource-constrained</w:t>
      </w:r>
      <w:r w:rsidR="007B714E" w:rsidRPr="00882FB3">
        <w:rPr>
          <w:rFonts w:ascii="Times New Roman" w:hAnsi="Times New Roman" w:cs="Times New Roman"/>
          <w:color w:val="000000" w:themeColor="text1"/>
          <w:shd w:val="clear" w:color="auto" w:fill="FFFFFF"/>
        </w:rPr>
        <w:t xml:space="preserve"> setting</w:t>
      </w:r>
      <w:r w:rsidR="00D822BF" w:rsidRPr="00882FB3">
        <w:rPr>
          <w:rFonts w:ascii="Times New Roman" w:hAnsi="Times New Roman" w:cs="Times New Roman"/>
          <w:color w:val="000000" w:themeColor="text1"/>
          <w:shd w:val="clear" w:color="auto" w:fill="FFFFFF"/>
        </w:rPr>
        <w:t>s</w:t>
      </w:r>
      <w:r w:rsidR="007B714E" w:rsidRPr="00882FB3">
        <w:rPr>
          <w:rFonts w:ascii="Times New Roman" w:hAnsi="Times New Roman" w:cs="Times New Roman"/>
          <w:color w:val="000000" w:themeColor="text1"/>
          <w:shd w:val="clear" w:color="auto" w:fill="FFFFFF"/>
        </w:rPr>
        <w:t>.</w:t>
      </w:r>
    </w:p>
    <w:p w14:paraId="351FDDCF" w14:textId="5D462683" w:rsidR="00955399" w:rsidRPr="00882FB3" w:rsidRDefault="00955399"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CASE SUMMARY</w:t>
      </w:r>
    </w:p>
    <w:p w14:paraId="491BF833" w14:textId="1103E561" w:rsidR="00583D99" w:rsidRPr="00882FB3" w:rsidRDefault="0095539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A </w:t>
      </w:r>
      <w:r w:rsidR="00BD1572" w:rsidRPr="00882FB3">
        <w:rPr>
          <w:rFonts w:ascii="Times New Roman" w:hAnsi="Times New Roman" w:cs="Times New Roman"/>
          <w:color w:val="000000" w:themeColor="text1"/>
        </w:rPr>
        <w:t>63-year-old</w:t>
      </w:r>
      <w:r w:rsidRPr="00882FB3">
        <w:rPr>
          <w:rFonts w:ascii="Times New Roman" w:hAnsi="Times New Roman" w:cs="Times New Roman"/>
          <w:color w:val="000000" w:themeColor="text1"/>
        </w:rPr>
        <w:t xml:space="preserve"> male</w:t>
      </w:r>
      <w:r w:rsidR="00A153CE" w:rsidRPr="00882FB3">
        <w:rPr>
          <w:rFonts w:ascii="Times New Roman" w:hAnsi="Times New Roman" w:cs="Times New Roman"/>
          <w:color w:val="000000" w:themeColor="text1"/>
        </w:rPr>
        <w:t xml:space="preserve"> not known to have any chronic illness</w:t>
      </w:r>
      <w:r w:rsidRPr="00882FB3">
        <w:rPr>
          <w:rFonts w:ascii="Times New Roman" w:hAnsi="Times New Roman" w:cs="Times New Roman"/>
          <w:color w:val="000000" w:themeColor="text1"/>
        </w:rPr>
        <w:t xml:space="preserve"> presented to the Ho Teaching Hospital with a 2-year history of progres</w:t>
      </w:r>
      <w:r w:rsidR="00D656FE" w:rsidRPr="00882FB3">
        <w:rPr>
          <w:rFonts w:ascii="Times New Roman" w:hAnsi="Times New Roman" w:cs="Times New Roman"/>
          <w:color w:val="000000" w:themeColor="text1"/>
        </w:rPr>
        <w:t>sive dysphagia and jaundice of four</w:t>
      </w:r>
      <w:r w:rsidRPr="00882FB3">
        <w:rPr>
          <w:rFonts w:ascii="Times New Roman" w:hAnsi="Times New Roman" w:cs="Times New Roman"/>
          <w:color w:val="000000" w:themeColor="text1"/>
        </w:rPr>
        <w:t xml:space="preserve"> </w:t>
      </w:r>
      <w:r w:rsidR="00463D1F" w:rsidRPr="00882FB3">
        <w:rPr>
          <w:rFonts w:ascii="Times New Roman" w:hAnsi="Times New Roman" w:cs="Times New Roman"/>
          <w:color w:val="000000" w:themeColor="text1"/>
        </w:rPr>
        <w:t>days</w:t>
      </w:r>
      <w:r w:rsidRPr="00882FB3">
        <w:rPr>
          <w:rFonts w:ascii="Times New Roman" w:hAnsi="Times New Roman" w:cs="Times New Roman"/>
          <w:color w:val="000000" w:themeColor="text1"/>
        </w:rPr>
        <w:t xml:space="preserve"> duration. </w:t>
      </w:r>
      <w:r w:rsidR="00445ED2" w:rsidRPr="00882FB3">
        <w:rPr>
          <w:rFonts w:ascii="Times New Roman" w:hAnsi="Times New Roman" w:cs="Times New Roman"/>
          <w:color w:val="000000" w:themeColor="text1"/>
        </w:rPr>
        <w:t>The patient</w:t>
      </w:r>
      <w:r w:rsidR="00D656FE" w:rsidRPr="00882FB3">
        <w:rPr>
          <w:rFonts w:ascii="Times New Roman" w:hAnsi="Times New Roman" w:cs="Times New Roman"/>
          <w:color w:val="000000" w:themeColor="text1"/>
        </w:rPr>
        <w:t xml:space="preserve"> had </w:t>
      </w:r>
      <w:r w:rsidR="00597177" w:rsidRPr="00882FB3">
        <w:rPr>
          <w:rFonts w:ascii="Times New Roman" w:hAnsi="Times New Roman" w:cs="Times New Roman"/>
          <w:color w:val="000000" w:themeColor="text1"/>
        </w:rPr>
        <w:t>been seen in the facility two</w:t>
      </w:r>
      <w:r w:rsidR="00445ED2" w:rsidRPr="00882FB3">
        <w:rPr>
          <w:rFonts w:ascii="Times New Roman" w:hAnsi="Times New Roman" w:cs="Times New Roman"/>
          <w:color w:val="000000" w:themeColor="text1"/>
        </w:rPr>
        <w:t xml:space="preserve"> year</w:t>
      </w:r>
      <w:r w:rsidR="00597177" w:rsidRPr="00882FB3">
        <w:rPr>
          <w:rFonts w:ascii="Times New Roman" w:hAnsi="Times New Roman" w:cs="Times New Roman"/>
          <w:color w:val="000000" w:themeColor="text1"/>
        </w:rPr>
        <w:t>s</w:t>
      </w:r>
      <w:r w:rsidR="00445ED2" w:rsidRPr="00882FB3">
        <w:rPr>
          <w:rFonts w:ascii="Times New Roman" w:hAnsi="Times New Roman" w:cs="Times New Roman"/>
          <w:color w:val="000000" w:themeColor="text1"/>
        </w:rPr>
        <w:t xml:space="preserve"> prior when he presented with</w:t>
      </w:r>
      <w:r w:rsidR="00D822BF" w:rsidRPr="00882FB3">
        <w:rPr>
          <w:rFonts w:ascii="Times New Roman" w:hAnsi="Times New Roman" w:cs="Times New Roman"/>
          <w:color w:val="000000" w:themeColor="text1"/>
        </w:rPr>
        <w:t xml:space="preserve"> a</w:t>
      </w:r>
      <w:r w:rsidR="00D656FE" w:rsidRPr="00882FB3">
        <w:rPr>
          <w:rFonts w:ascii="Times New Roman" w:hAnsi="Times New Roman" w:cs="Times New Roman"/>
          <w:color w:val="000000" w:themeColor="text1"/>
        </w:rPr>
        <w:t xml:space="preserve"> five</w:t>
      </w:r>
      <w:r w:rsidR="00D822BF" w:rsidRPr="00882FB3">
        <w:rPr>
          <w:rFonts w:ascii="Times New Roman" w:hAnsi="Times New Roman" w:cs="Times New Roman"/>
          <w:color w:val="000000" w:themeColor="text1"/>
        </w:rPr>
        <w:t>-day</w:t>
      </w:r>
      <w:r w:rsidR="00735274" w:rsidRPr="00882FB3">
        <w:rPr>
          <w:rFonts w:ascii="Times New Roman" w:hAnsi="Times New Roman" w:cs="Times New Roman"/>
          <w:color w:val="000000" w:themeColor="text1"/>
        </w:rPr>
        <w:t xml:space="preserve"> history of </w:t>
      </w:r>
      <w:r w:rsidR="00445ED2" w:rsidRPr="00882FB3">
        <w:rPr>
          <w:rFonts w:ascii="Times New Roman" w:hAnsi="Times New Roman" w:cs="Times New Roman"/>
          <w:color w:val="000000" w:themeColor="text1"/>
        </w:rPr>
        <w:t>dysphagia to solids. Initial investigations</w:t>
      </w:r>
      <w:r w:rsidR="00D822BF" w:rsidRPr="00882FB3">
        <w:rPr>
          <w:rFonts w:ascii="Times New Roman" w:hAnsi="Times New Roman" w:cs="Times New Roman"/>
          <w:color w:val="000000" w:themeColor="text1"/>
        </w:rPr>
        <w:t>,</w:t>
      </w:r>
      <w:r w:rsidR="00445ED2" w:rsidRPr="00882FB3">
        <w:rPr>
          <w:rFonts w:ascii="Times New Roman" w:hAnsi="Times New Roman" w:cs="Times New Roman"/>
          <w:color w:val="000000" w:themeColor="text1"/>
        </w:rPr>
        <w:t xml:space="preserve"> including </w:t>
      </w:r>
      <w:commentRangeStart w:id="1"/>
      <w:r w:rsidR="00445ED2" w:rsidRPr="000F6B64">
        <w:rPr>
          <w:rFonts w:ascii="Times New Roman" w:hAnsi="Times New Roman" w:cs="Times New Roman"/>
          <w:b/>
          <w:bCs/>
          <w:color w:val="000000" w:themeColor="text1"/>
        </w:rPr>
        <w:t>upper GI</w:t>
      </w:r>
      <w:r w:rsidR="00735274" w:rsidRPr="000F6B64">
        <w:rPr>
          <w:rFonts w:ascii="Times New Roman" w:hAnsi="Times New Roman" w:cs="Times New Roman"/>
          <w:b/>
          <w:bCs/>
          <w:color w:val="000000" w:themeColor="text1"/>
        </w:rPr>
        <w:t xml:space="preserve"> endoscopy and indirect laryngoscopy</w:t>
      </w:r>
      <w:r w:rsidR="00D822BF" w:rsidRPr="000F6B64">
        <w:rPr>
          <w:rFonts w:ascii="Times New Roman" w:hAnsi="Times New Roman" w:cs="Times New Roman"/>
          <w:b/>
          <w:bCs/>
          <w:color w:val="000000" w:themeColor="text1"/>
        </w:rPr>
        <w:t>,</w:t>
      </w:r>
      <w:r w:rsidR="00735274" w:rsidRPr="000F6B64">
        <w:rPr>
          <w:rFonts w:ascii="Times New Roman" w:hAnsi="Times New Roman" w:cs="Times New Roman"/>
          <w:b/>
          <w:bCs/>
          <w:color w:val="000000" w:themeColor="text1"/>
        </w:rPr>
        <w:t xml:space="preserve"> </w:t>
      </w:r>
      <w:r w:rsidR="00776888" w:rsidRPr="000F6B64">
        <w:rPr>
          <w:rFonts w:ascii="Times New Roman" w:hAnsi="Times New Roman" w:cs="Times New Roman"/>
          <w:b/>
          <w:bCs/>
          <w:color w:val="000000" w:themeColor="text1"/>
        </w:rPr>
        <w:t>showed no abnormalities</w:t>
      </w:r>
      <w:r w:rsidR="00D925D1" w:rsidRPr="000F6B64">
        <w:rPr>
          <w:rFonts w:ascii="Times New Roman" w:hAnsi="Times New Roman" w:cs="Times New Roman"/>
          <w:b/>
          <w:bCs/>
          <w:color w:val="000000" w:themeColor="text1"/>
        </w:rPr>
        <w:t xml:space="preserve"> such as </w:t>
      </w:r>
      <w:proofErr w:type="spellStart"/>
      <w:r w:rsidR="00D925D1" w:rsidRPr="000F6B64">
        <w:rPr>
          <w:rFonts w:ascii="Times New Roman" w:hAnsi="Times New Roman" w:cs="Times New Roman"/>
          <w:b/>
          <w:bCs/>
          <w:color w:val="000000" w:themeColor="text1"/>
        </w:rPr>
        <w:t>tumours</w:t>
      </w:r>
      <w:commentRangeEnd w:id="1"/>
      <w:proofErr w:type="spellEnd"/>
      <w:r w:rsidR="000F6B64">
        <w:rPr>
          <w:rStyle w:val="CommentReference"/>
        </w:rPr>
        <w:commentReference w:id="1"/>
      </w:r>
      <w:r w:rsidR="00D925D1" w:rsidRPr="00882FB3">
        <w:rPr>
          <w:rFonts w:ascii="Times New Roman" w:hAnsi="Times New Roman" w:cs="Times New Roman"/>
          <w:color w:val="000000" w:themeColor="text1"/>
        </w:rPr>
        <w:t>, Barrett’s esophagus or esophageal web</w:t>
      </w:r>
      <w:r w:rsidR="00776888" w:rsidRPr="00882FB3">
        <w:rPr>
          <w:rFonts w:ascii="Times New Roman" w:hAnsi="Times New Roman" w:cs="Times New Roman"/>
          <w:color w:val="000000" w:themeColor="text1"/>
        </w:rPr>
        <w:t>.</w:t>
      </w:r>
      <w:r w:rsidR="00776888" w:rsidRPr="00882FB3">
        <w:rPr>
          <w:rStyle w:val="CommentReference"/>
          <w:rFonts w:ascii="Times New Roman" w:hAnsi="Times New Roman" w:cs="Times New Roman"/>
          <w:sz w:val="24"/>
          <w:szCs w:val="24"/>
        </w:rPr>
        <w:t xml:space="preserve"> He</w:t>
      </w:r>
      <w:r w:rsidR="007B714E" w:rsidRPr="00882FB3">
        <w:rPr>
          <w:rFonts w:ascii="Times New Roman" w:hAnsi="Times New Roman" w:cs="Times New Roman"/>
          <w:color w:val="000000" w:themeColor="text1"/>
        </w:rPr>
        <w:t xml:space="preserve"> defaulted</w:t>
      </w:r>
      <w:r w:rsidR="00BA491D" w:rsidRPr="00882FB3">
        <w:rPr>
          <w:rFonts w:ascii="Times New Roman" w:hAnsi="Times New Roman" w:cs="Times New Roman"/>
          <w:color w:val="000000" w:themeColor="text1"/>
        </w:rPr>
        <w:t xml:space="preserve"> </w:t>
      </w:r>
      <w:r w:rsidR="00D656FE" w:rsidRPr="00882FB3">
        <w:rPr>
          <w:rFonts w:ascii="Times New Roman" w:hAnsi="Times New Roman" w:cs="Times New Roman"/>
          <w:color w:val="000000" w:themeColor="text1"/>
        </w:rPr>
        <w:t>on</w:t>
      </w:r>
      <w:r w:rsidR="007B714E" w:rsidRPr="00882FB3">
        <w:rPr>
          <w:rFonts w:ascii="Times New Roman" w:hAnsi="Times New Roman" w:cs="Times New Roman"/>
          <w:color w:val="000000" w:themeColor="text1"/>
        </w:rPr>
        <w:t xml:space="preserve"> review when requested to do </w:t>
      </w:r>
      <w:r w:rsidR="00D822BF" w:rsidRPr="00882FB3">
        <w:rPr>
          <w:rFonts w:ascii="Times New Roman" w:hAnsi="Times New Roman" w:cs="Times New Roman"/>
          <w:color w:val="000000" w:themeColor="text1"/>
        </w:rPr>
        <w:t xml:space="preserve">a </w:t>
      </w:r>
      <w:r w:rsidR="007B714E" w:rsidRPr="00882FB3">
        <w:rPr>
          <w:rFonts w:ascii="Times New Roman" w:hAnsi="Times New Roman" w:cs="Times New Roman"/>
          <w:color w:val="000000" w:themeColor="text1"/>
        </w:rPr>
        <w:t xml:space="preserve">barium swallow. </w:t>
      </w:r>
      <w:r w:rsidR="00735274" w:rsidRPr="00882FB3">
        <w:rPr>
          <w:rFonts w:ascii="Times New Roman" w:hAnsi="Times New Roman" w:cs="Times New Roman"/>
          <w:color w:val="000000" w:themeColor="text1"/>
        </w:rPr>
        <w:t xml:space="preserve"> The dysphagia had progressively worsened to involve liquid</w:t>
      </w:r>
      <w:r w:rsidR="00D822BF" w:rsidRPr="00882FB3">
        <w:rPr>
          <w:rFonts w:ascii="Times New Roman" w:hAnsi="Times New Roman" w:cs="Times New Roman"/>
          <w:color w:val="000000" w:themeColor="text1"/>
        </w:rPr>
        <w:t>s</w:t>
      </w:r>
      <w:r w:rsidR="00735274" w:rsidRPr="00882FB3">
        <w:rPr>
          <w:rFonts w:ascii="Times New Roman" w:hAnsi="Times New Roman" w:cs="Times New Roman"/>
          <w:color w:val="000000" w:themeColor="text1"/>
        </w:rPr>
        <w:t xml:space="preserve"> and </w:t>
      </w:r>
      <w:r w:rsidR="00D822BF" w:rsidRPr="00882FB3">
        <w:rPr>
          <w:rFonts w:ascii="Times New Roman" w:hAnsi="Times New Roman" w:cs="Times New Roman"/>
          <w:color w:val="000000" w:themeColor="text1"/>
        </w:rPr>
        <w:t xml:space="preserve">he </w:t>
      </w:r>
      <w:r w:rsidR="00735274" w:rsidRPr="00882FB3">
        <w:rPr>
          <w:rFonts w:ascii="Times New Roman" w:hAnsi="Times New Roman" w:cs="Times New Roman"/>
          <w:color w:val="000000" w:themeColor="text1"/>
        </w:rPr>
        <w:t xml:space="preserve">could not swallow his saliva. </w:t>
      </w:r>
      <w:r w:rsidR="00A153CE" w:rsidRPr="00882FB3">
        <w:rPr>
          <w:rFonts w:ascii="Times New Roman" w:hAnsi="Times New Roman" w:cs="Times New Roman"/>
          <w:color w:val="000000" w:themeColor="text1"/>
        </w:rPr>
        <w:t>(</w:t>
      </w:r>
      <w:r w:rsidR="00D656FE" w:rsidRPr="00882FB3">
        <w:rPr>
          <w:rFonts w:ascii="Times New Roman" w:hAnsi="Times New Roman" w:cs="Times New Roman"/>
          <w:color w:val="000000" w:themeColor="text1"/>
        </w:rPr>
        <w:t>he carried</w:t>
      </w:r>
      <w:r w:rsidR="001A2C7A" w:rsidRPr="00882FB3">
        <w:rPr>
          <w:rFonts w:ascii="Times New Roman" w:hAnsi="Times New Roman" w:cs="Times New Roman"/>
          <w:color w:val="000000" w:themeColor="text1"/>
        </w:rPr>
        <w:t xml:space="preserve"> a container for </w:t>
      </w:r>
      <w:r w:rsidRPr="00882FB3">
        <w:rPr>
          <w:rFonts w:ascii="Times New Roman" w:hAnsi="Times New Roman" w:cs="Times New Roman"/>
          <w:color w:val="000000" w:themeColor="text1"/>
        </w:rPr>
        <w:t xml:space="preserve">his </w:t>
      </w:r>
      <w:r w:rsidR="002956AD" w:rsidRPr="00882FB3">
        <w:rPr>
          <w:rFonts w:ascii="Times New Roman" w:hAnsi="Times New Roman" w:cs="Times New Roman"/>
          <w:color w:val="000000" w:themeColor="text1"/>
        </w:rPr>
        <w:t>saliva</w:t>
      </w:r>
      <w:r w:rsidR="00A153CE" w:rsidRPr="00882FB3">
        <w:rPr>
          <w:rFonts w:ascii="Times New Roman" w:hAnsi="Times New Roman" w:cs="Times New Roman"/>
          <w:color w:val="000000" w:themeColor="text1"/>
        </w:rPr>
        <w:t>)</w:t>
      </w:r>
      <w:r w:rsidRPr="00882FB3">
        <w:rPr>
          <w:rFonts w:ascii="Times New Roman" w:hAnsi="Times New Roman" w:cs="Times New Roman"/>
          <w:color w:val="000000" w:themeColor="text1"/>
        </w:rPr>
        <w:t>.</w:t>
      </w:r>
      <w:r w:rsidR="001A2C7A" w:rsidRPr="00882FB3">
        <w:rPr>
          <w:rFonts w:ascii="Times New Roman" w:hAnsi="Times New Roman" w:cs="Times New Roman"/>
          <w:color w:val="000000" w:themeColor="text1"/>
        </w:rPr>
        <w:t xml:space="preserve"> He ha</w:t>
      </w:r>
      <w:r w:rsidR="00776888" w:rsidRPr="00882FB3">
        <w:rPr>
          <w:rFonts w:ascii="Times New Roman" w:hAnsi="Times New Roman" w:cs="Times New Roman"/>
          <w:color w:val="000000" w:themeColor="text1"/>
        </w:rPr>
        <w:t>d</w:t>
      </w:r>
      <w:r w:rsidR="001A2C7A" w:rsidRPr="00882FB3">
        <w:rPr>
          <w:rFonts w:ascii="Times New Roman" w:hAnsi="Times New Roman" w:cs="Times New Roman"/>
          <w:color w:val="000000" w:themeColor="text1"/>
        </w:rPr>
        <w:t xml:space="preserve"> los</w:t>
      </w:r>
      <w:r w:rsidR="00776888" w:rsidRPr="00882FB3">
        <w:rPr>
          <w:rFonts w:ascii="Times New Roman" w:hAnsi="Times New Roman" w:cs="Times New Roman"/>
          <w:color w:val="000000" w:themeColor="text1"/>
        </w:rPr>
        <w:t>t</w:t>
      </w:r>
      <w:r w:rsidR="001A2C7A" w:rsidRPr="00882FB3">
        <w:rPr>
          <w:rFonts w:ascii="Times New Roman" w:hAnsi="Times New Roman" w:cs="Times New Roman"/>
          <w:color w:val="000000" w:themeColor="text1"/>
        </w:rPr>
        <w:t xml:space="preserve"> significant weight</w:t>
      </w:r>
      <w:r w:rsidR="00776888" w:rsidRPr="00882FB3">
        <w:rPr>
          <w:rFonts w:ascii="Times New Roman" w:hAnsi="Times New Roman" w:cs="Times New Roman"/>
          <w:color w:val="000000" w:themeColor="text1"/>
        </w:rPr>
        <w:t>,</w:t>
      </w:r>
      <w:r w:rsidR="001A2C7A" w:rsidRPr="00882FB3">
        <w:rPr>
          <w:rFonts w:ascii="Times New Roman" w:hAnsi="Times New Roman" w:cs="Times New Roman"/>
          <w:color w:val="000000" w:themeColor="text1"/>
        </w:rPr>
        <w:t xml:space="preserve"> </w:t>
      </w:r>
      <w:r w:rsidR="00597177" w:rsidRPr="00882FB3">
        <w:rPr>
          <w:rFonts w:ascii="Times New Roman" w:hAnsi="Times New Roman" w:cs="Times New Roman"/>
          <w:color w:val="000000" w:themeColor="text1"/>
        </w:rPr>
        <w:t>had</w:t>
      </w:r>
      <w:r w:rsidR="00B5338A" w:rsidRPr="00882FB3">
        <w:rPr>
          <w:rFonts w:ascii="Times New Roman" w:hAnsi="Times New Roman" w:cs="Times New Roman"/>
          <w:color w:val="000000" w:themeColor="text1"/>
        </w:rPr>
        <w:t xml:space="preserve"> hoarseness of voice, but had no odynophag</w:t>
      </w:r>
      <w:r w:rsidR="00D656FE" w:rsidRPr="00882FB3">
        <w:rPr>
          <w:rFonts w:ascii="Times New Roman" w:hAnsi="Times New Roman" w:cs="Times New Roman"/>
          <w:color w:val="000000" w:themeColor="text1"/>
        </w:rPr>
        <w:t>ia, no halitosis, no chest pain</w:t>
      </w:r>
      <w:r w:rsidR="00B5338A" w:rsidRPr="00882FB3">
        <w:rPr>
          <w:rFonts w:ascii="Times New Roman" w:hAnsi="Times New Roman" w:cs="Times New Roman"/>
          <w:color w:val="000000" w:themeColor="text1"/>
        </w:rPr>
        <w:t>,</w:t>
      </w:r>
      <w:r w:rsidR="000B6031" w:rsidRPr="00882FB3">
        <w:rPr>
          <w:rFonts w:ascii="Times New Roman" w:hAnsi="Times New Roman" w:cs="Times New Roman"/>
          <w:color w:val="000000" w:themeColor="text1"/>
        </w:rPr>
        <w:t xml:space="preserve"> </w:t>
      </w:r>
      <w:r w:rsidR="00796BB0" w:rsidRPr="00882FB3">
        <w:rPr>
          <w:rFonts w:ascii="Times New Roman" w:hAnsi="Times New Roman" w:cs="Times New Roman"/>
          <w:color w:val="000000" w:themeColor="text1"/>
        </w:rPr>
        <w:t>no hematemesis, no</w:t>
      </w:r>
      <w:r w:rsidR="00046522" w:rsidRPr="00882FB3">
        <w:rPr>
          <w:rFonts w:ascii="Times New Roman" w:hAnsi="Times New Roman" w:cs="Times New Roman"/>
          <w:color w:val="000000" w:themeColor="text1"/>
        </w:rPr>
        <w:t xml:space="preserve"> melena</w:t>
      </w:r>
      <w:r w:rsidR="00597177" w:rsidRPr="00882FB3">
        <w:rPr>
          <w:rFonts w:ascii="Times New Roman" w:hAnsi="Times New Roman" w:cs="Times New Roman"/>
          <w:color w:val="000000" w:themeColor="text1"/>
        </w:rPr>
        <w:t>.</w:t>
      </w:r>
      <w:r w:rsidR="00046522" w:rsidRPr="00882FB3">
        <w:rPr>
          <w:rFonts w:ascii="Times New Roman" w:hAnsi="Times New Roman" w:cs="Times New Roman"/>
          <w:color w:val="000000" w:themeColor="text1"/>
        </w:rPr>
        <w:t xml:space="preserve"> He</w:t>
      </w:r>
      <w:r w:rsidR="001A2C7A" w:rsidRPr="00882FB3">
        <w:rPr>
          <w:rFonts w:ascii="Times New Roman" w:hAnsi="Times New Roman" w:cs="Times New Roman"/>
          <w:color w:val="000000" w:themeColor="text1"/>
        </w:rPr>
        <w:t xml:space="preserve"> was symptomatic of anemia. </w:t>
      </w:r>
      <w:r w:rsidR="00AC78A1" w:rsidRPr="00882FB3">
        <w:rPr>
          <w:rFonts w:ascii="Times New Roman" w:hAnsi="Times New Roman" w:cs="Times New Roman"/>
          <w:color w:val="000000" w:themeColor="text1"/>
        </w:rPr>
        <w:t xml:space="preserve"> </w:t>
      </w:r>
      <w:r w:rsidR="000B6031" w:rsidRPr="00882FB3">
        <w:rPr>
          <w:rFonts w:ascii="Times New Roman" w:hAnsi="Times New Roman" w:cs="Times New Roman"/>
          <w:color w:val="000000" w:themeColor="text1"/>
        </w:rPr>
        <w:t>Four days prior to presentation, patient</w:t>
      </w:r>
      <w:r w:rsidR="00AC78A1" w:rsidRPr="00882FB3">
        <w:rPr>
          <w:rFonts w:ascii="Times New Roman" w:hAnsi="Times New Roman" w:cs="Times New Roman"/>
          <w:color w:val="000000" w:themeColor="text1"/>
        </w:rPr>
        <w:t xml:space="preserve"> noticed yellowing of his eyes with right hypochondriac pain and cola-like urine but no pruritus or pale stools</w:t>
      </w:r>
      <w:r w:rsidR="00776888" w:rsidRPr="00882FB3">
        <w:rPr>
          <w:rFonts w:ascii="Times New Roman" w:hAnsi="Times New Roman" w:cs="Times New Roman"/>
          <w:color w:val="000000" w:themeColor="text1"/>
        </w:rPr>
        <w:t xml:space="preserve">. </w:t>
      </w:r>
      <w:commentRangeStart w:id="2"/>
      <w:r w:rsidR="00AC78A1" w:rsidRPr="00FB5BE3">
        <w:rPr>
          <w:rFonts w:ascii="Times New Roman" w:hAnsi="Times New Roman" w:cs="Times New Roman"/>
          <w:b/>
          <w:bCs/>
          <w:color w:val="000000" w:themeColor="text1"/>
        </w:rPr>
        <w:t xml:space="preserve">He admitted to </w:t>
      </w:r>
      <w:r w:rsidR="00463D1F" w:rsidRPr="00FB5BE3">
        <w:rPr>
          <w:rFonts w:ascii="Times New Roman" w:hAnsi="Times New Roman" w:cs="Times New Roman"/>
          <w:b/>
          <w:bCs/>
          <w:color w:val="000000" w:themeColor="text1"/>
        </w:rPr>
        <w:t xml:space="preserve">taking </w:t>
      </w:r>
      <w:r w:rsidR="00AC6488" w:rsidRPr="00FB5BE3">
        <w:rPr>
          <w:rFonts w:ascii="Times New Roman" w:hAnsi="Times New Roman" w:cs="Times New Roman"/>
          <w:b/>
          <w:bCs/>
          <w:color w:val="000000" w:themeColor="text1"/>
        </w:rPr>
        <w:t xml:space="preserve">unknown </w:t>
      </w:r>
      <w:r w:rsidR="00463D1F" w:rsidRPr="00FB5BE3">
        <w:rPr>
          <w:rFonts w:ascii="Times New Roman" w:hAnsi="Times New Roman" w:cs="Times New Roman"/>
          <w:b/>
          <w:bCs/>
          <w:color w:val="000000" w:themeColor="text1"/>
        </w:rPr>
        <w:t>oral herbal medic</w:t>
      </w:r>
      <w:r w:rsidR="00D656FE" w:rsidRPr="00FB5BE3">
        <w:rPr>
          <w:rFonts w:ascii="Times New Roman" w:hAnsi="Times New Roman" w:cs="Times New Roman"/>
          <w:b/>
          <w:bCs/>
          <w:color w:val="000000" w:themeColor="text1"/>
        </w:rPr>
        <w:t>ations for about a month before</w:t>
      </w:r>
      <w:r w:rsidR="00463D1F" w:rsidRPr="00FB5BE3">
        <w:rPr>
          <w:rFonts w:ascii="Times New Roman" w:hAnsi="Times New Roman" w:cs="Times New Roman"/>
          <w:b/>
          <w:bCs/>
          <w:color w:val="000000" w:themeColor="text1"/>
        </w:rPr>
        <w:t xml:space="preserve"> presentation.</w:t>
      </w:r>
      <w:r w:rsidR="00C1274C" w:rsidRPr="00FB5BE3">
        <w:rPr>
          <w:rFonts w:ascii="Times New Roman" w:hAnsi="Times New Roman" w:cs="Times New Roman"/>
          <w:b/>
          <w:bCs/>
          <w:color w:val="000000" w:themeColor="text1"/>
        </w:rPr>
        <w:t xml:space="preserve"> </w:t>
      </w:r>
      <w:commentRangeEnd w:id="2"/>
      <w:r w:rsidR="00FB5BE3">
        <w:rPr>
          <w:rStyle w:val="CommentReference"/>
        </w:rPr>
        <w:commentReference w:id="2"/>
      </w:r>
      <w:r w:rsidR="00C1274C" w:rsidRPr="00882FB3">
        <w:rPr>
          <w:rFonts w:ascii="Times New Roman" w:hAnsi="Times New Roman" w:cs="Times New Roman"/>
          <w:color w:val="000000" w:themeColor="text1"/>
        </w:rPr>
        <w:t>He also had cough productive of yellowish sputum with fever and malaise.</w:t>
      </w:r>
      <w:r w:rsidR="00597177" w:rsidRPr="00882FB3">
        <w:rPr>
          <w:rFonts w:ascii="Times New Roman" w:hAnsi="Times New Roman" w:cs="Times New Roman"/>
          <w:color w:val="000000" w:themeColor="text1"/>
        </w:rPr>
        <w:t xml:space="preserve"> H</w:t>
      </w:r>
      <w:r w:rsidR="00264FD1" w:rsidRPr="00882FB3">
        <w:rPr>
          <w:rFonts w:ascii="Times New Roman" w:hAnsi="Times New Roman" w:cs="Times New Roman"/>
          <w:color w:val="000000" w:themeColor="text1"/>
        </w:rPr>
        <w:t>e had no cardiovascular or neurological symptoms of note.</w:t>
      </w:r>
      <w:r w:rsidR="00046522" w:rsidRPr="00882FB3">
        <w:rPr>
          <w:rFonts w:ascii="Times New Roman" w:hAnsi="Times New Roman" w:cs="Times New Roman"/>
          <w:color w:val="000000" w:themeColor="text1"/>
        </w:rPr>
        <w:t xml:space="preserve"> </w:t>
      </w:r>
      <w:r w:rsidR="00264FD1" w:rsidRPr="00882FB3">
        <w:rPr>
          <w:rFonts w:ascii="Times New Roman" w:hAnsi="Times New Roman" w:cs="Times New Roman"/>
          <w:color w:val="000000" w:themeColor="text1"/>
        </w:rPr>
        <w:t>T</w:t>
      </w:r>
      <w:r w:rsidR="00046522" w:rsidRPr="00882FB3">
        <w:rPr>
          <w:rFonts w:ascii="Times New Roman" w:hAnsi="Times New Roman" w:cs="Times New Roman"/>
          <w:color w:val="000000" w:themeColor="text1"/>
        </w:rPr>
        <w:t>he past medical history was not significant with no history of ga</w:t>
      </w:r>
      <w:r w:rsidR="00796BB0" w:rsidRPr="00882FB3">
        <w:rPr>
          <w:rFonts w:ascii="Times New Roman" w:hAnsi="Times New Roman" w:cs="Times New Roman"/>
          <w:color w:val="000000" w:themeColor="text1"/>
        </w:rPr>
        <w:t>s</w:t>
      </w:r>
      <w:r w:rsidR="00046522" w:rsidRPr="00882FB3">
        <w:rPr>
          <w:rFonts w:ascii="Times New Roman" w:hAnsi="Times New Roman" w:cs="Times New Roman"/>
          <w:color w:val="000000" w:themeColor="text1"/>
        </w:rPr>
        <w:t>troesophageal reflux disease,</w:t>
      </w:r>
      <w:r w:rsidR="0026591C" w:rsidRPr="00882FB3">
        <w:rPr>
          <w:rFonts w:ascii="Times New Roman" w:hAnsi="Times New Roman" w:cs="Times New Roman"/>
          <w:color w:val="000000" w:themeColor="text1"/>
        </w:rPr>
        <w:t xml:space="preserve"> </w:t>
      </w:r>
      <w:r w:rsidR="004D678D" w:rsidRPr="00882FB3">
        <w:rPr>
          <w:rFonts w:ascii="Times New Roman" w:hAnsi="Times New Roman" w:cs="Times New Roman"/>
          <w:color w:val="000000" w:themeColor="text1"/>
        </w:rPr>
        <w:t>no stroke, no previous intak</w:t>
      </w:r>
      <w:r w:rsidR="00BB491A" w:rsidRPr="00882FB3">
        <w:rPr>
          <w:rFonts w:ascii="Times New Roman" w:hAnsi="Times New Roman" w:cs="Times New Roman"/>
          <w:color w:val="000000" w:themeColor="text1"/>
        </w:rPr>
        <w:t xml:space="preserve">e of corrosive substance or </w:t>
      </w:r>
      <w:r w:rsidR="004D678D" w:rsidRPr="00882FB3">
        <w:rPr>
          <w:rFonts w:ascii="Times New Roman" w:hAnsi="Times New Roman" w:cs="Times New Roman"/>
          <w:color w:val="000000" w:themeColor="text1"/>
        </w:rPr>
        <w:t xml:space="preserve">family history of esophageal cancer, </w:t>
      </w:r>
      <w:r w:rsidR="00046522" w:rsidRPr="00882FB3">
        <w:rPr>
          <w:rFonts w:ascii="Times New Roman" w:hAnsi="Times New Roman" w:cs="Times New Roman"/>
          <w:color w:val="000000" w:themeColor="text1"/>
        </w:rPr>
        <w:t>He had</w:t>
      </w:r>
      <w:r w:rsidR="0052455C" w:rsidRPr="00882FB3">
        <w:rPr>
          <w:rFonts w:ascii="Times New Roman" w:hAnsi="Times New Roman" w:cs="Times New Roman"/>
          <w:color w:val="000000" w:themeColor="text1"/>
        </w:rPr>
        <w:t xml:space="preserve"> no history of </w:t>
      </w:r>
      <w:r w:rsidR="00D925D1" w:rsidRPr="00882FB3">
        <w:rPr>
          <w:rFonts w:ascii="Times New Roman" w:hAnsi="Times New Roman" w:cs="Times New Roman"/>
          <w:color w:val="000000" w:themeColor="text1"/>
        </w:rPr>
        <w:t xml:space="preserve">smoking or </w:t>
      </w:r>
      <w:r w:rsidR="0054044C" w:rsidRPr="00882FB3">
        <w:rPr>
          <w:rFonts w:ascii="Times New Roman" w:hAnsi="Times New Roman" w:cs="Times New Roman"/>
          <w:color w:val="000000" w:themeColor="text1"/>
        </w:rPr>
        <w:t>alcohol</w:t>
      </w:r>
      <w:r w:rsidR="00D925D1" w:rsidRPr="00882FB3">
        <w:rPr>
          <w:rFonts w:ascii="Times New Roman" w:hAnsi="Times New Roman" w:cs="Times New Roman"/>
          <w:color w:val="000000" w:themeColor="text1"/>
        </w:rPr>
        <w:t xml:space="preserve"> intake</w:t>
      </w:r>
      <w:r w:rsidR="0054044C" w:rsidRPr="00882FB3">
        <w:rPr>
          <w:rFonts w:ascii="Times New Roman" w:hAnsi="Times New Roman" w:cs="Times New Roman"/>
          <w:color w:val="000000" w:themeColor="text1"/>
        </w:rPr>
        <w:t xml:space="preserve">. </w:t>
      </w:r>
    </w:p>
    <w:p w14:paraId="0E690726" w14:textId="77777777" w:rsidR="00AF39D5" w:rsidRPr="00882FB3" w:rsidRDefault="00AF39D5" w:rsidP="005335AF">
      <w:pPr>
        <w:spacing w:line="360" w:lineRule="auto"/>
        <w:jc w:val="both"/>
        <w:rPr>
          <w:rFonts w:ascii="Times New Roman" w:hAnsi="Times New Roman" w:cs="Times New Roman"/>
          <w:color w:val="000000" w:themeColor="text1"/>
        </w:rPr>
      </w:pPr>
    </w:p>
    <w:p w14:paraId="5090CF52" w14:textId="77777777" w:rsidR="00D925D1" w:rsidRPr="00882FB3" w:rsidRDefault="00D925D1" w:rsidP="005335AF">
      <w:pPr>
        <w:spacing w:line="360" w:lineRule="auto"/>
        <w:jc w:val="both"/>
        <w:rPr>
          <w:rFonts w:ascii="Times New Roman" w:hAnsi="Times New Roman" w:cs="Times New Roman"/>
          <w:color w:val="000000" w:themeColor="text1"/>
        </w:rPr>
      </w:pPr>
    </w:p>
    <w:p w14:paraId="244087DA" w14:textId="254E86A9" w:rsidR="00264FD1" w:rsidRPr="00882FB3" w:rsidRDefault="00264FD1"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Physical Examination </w:t>
      </w:r>
    </w:p>
    <w:p w14:paraId="4A1919EF" w14:textId="57718680" w:rsidR="00C53552" w:rsidRPr="00882FB3" w:rsidRDefault="00F3654E"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P</w:t>
      </w:r>
      <w:r w:rsidR="00C53552" w:rsidRPr="00882FB3">
        <w:rPr>
          <w:rFonts w:ascii="Times New Roman" w:hAnsi="Times New Roman" w:cs="Times New Roman"/>
          <w:color w:val="000000" w:themeColor="text1"/>
        </w:rPr>
        <w:t>atient was chronically ill looking,</w:t>
      </w:r>
      <w:r w:rsidR="000B6031" w:rsidRPr="00882FB3">
        <w:rPr>
          <w:rFonts w:ascii="Times New Roman" w:hAnsi="Times New Roman" w:cs="Times New Roman"/>
          <w:color w:val="000000" w:themeColor="text1"/>
        </w:rPr>
        <w:t xml:space="preserve"> </w:t>
      </w:r>
      <w:r w:rsidR="0026591C" w:rsidRPr="00882FB3">
        <w:rPr>
          <w:rFonts w:ascii="Times New Roman" w:hAnsi="Times New Roman" w:cs="Times New Roman"/>
          <w:color w:val="000000" w:themeColor="text1"/>
        </w:rPr>
        <w:t>cachectic</w:t>
      </w:r>
      <w:r w:rsidR="000B6031" w:rsidRPr="00882FB3">
        <w:rPr>
          <w:rFonts w:ascii="Times New Roman" w:hAnsi="Times New Roman" w:cs="Times New Roman"/>
          <w:color w:val="000000" w:themeColor="text1"/>
        </w:rPr>
        <w:t>,</w:t>
      </w:r>
      <w:r w:rsidR="00C53552" w:rsidRPr="00882FB3">
        <w:rPr>
          <w:rFonts w:ascii="Times New Roman" w:hAnsi="Times New Roman" w:cs="Times New Roman"/>
          <w:color w:val="000000" w:themeColor="text1"/>
        </w:rPr>
        <w:t xml:space="preserve"> severely jaundiced, moderately pale, severely dehydra</w:t>
      </w:r>
      <w:r w:rsidR="00BB491A" w:rsidRPr="00882FB3">
        <w:rPr>
          <w:rFonts w:ascii="Times New Roman" w:hAnsi="Times New Roman" w:cs="Times New Roman"/>
          <w:color w:val="000000" w:themeColor="text1"/>
        </w:rPr>
        <w:t>ted. Breath sound intensity was reduced bilaterally at the lung bases,</w:t>
      </w:r>
      <w:r w:rsidR="00796BB0" w:rsidRPr="00882FB3">
        <w:rPr>
          <w:rFonts w:ascii="Times New Roman" w:hAnsi="Times New Roman" w:cs="Times New Roman"/>
          <w:color w:val="000000" w:themeColor="text1"/>
        </w:rPr>
        <w:t xml:space="preserve"> with coarse crepitations </w:t>
      </w:r>
      <w:r w:rsidR="00C53552" w:rsidRPr="00882FB3">
        <w:rPr>
          <w:rFonts w:ascii="Times New Roman" w:hAnsi="Times New Roman" w:cs="Times New Roman"/>
          <w:color w:val="000000" w:themeColor="text1"/>
        </w:rPr>
        <w:t xml:space="preserve">in the left lower </w:t>
      </w:r>
      <w:r w:rsidR="0026591C" w:rsidRPr="00882FB3">
        <w:rPr>
          <w:rFonts w:ascii="Times New Roman" w:hAnsi="Times New Roman" w:cs="Times New Roman"/>
          <w:color w:val="000000" w:themeColor="text1"/>
        </w:rPr>
        <w:t>lung zone</w:t>
      </w:r>
      <w:r w:rsidR="004C20F5" w:rsidRPr="00882FB3">
        <w:rPr>
          <w:rFonts w:ascii="Times New Roman" w:hAnsi="Times New Roman" w:cs="Times New Roman"/>
          <w:color w:val="000000" w:themeColor="text1"/>
        </w:rPr>
        <w:t xml:space="preserve"> suggestive of a possible aspiration pneumonitis</w:t>
      </w:r>
      <w:r w:rsidR="0026591C" w:rsidRPr="00882FB3">
        <w:rPr>
          <w:rFonts w:ascii="Times New Roman" w:hAnsi="Times New Roman" w:cs="Times New Roman"/>
          <w:color w:val="000000" w:themeColor="text1"/>
        </w:rPr>
        <w:t>. There was right hypochondria</w:t>
      </w:r>
      <w:r w:rsidR="004C20F5" w:rsidRPr="00882FB3">
        <w:rPr>
          <w:rFonts w:ascii="Times New Roman" w:hAnsi="Times New Roman" w:cs="Times New Roman"/>
          <w:color w:val="000000" w:themeColor="text1"/>
        </w:rPr>
        <w:t>l</w:t>
      </w:r>
      <w:r w:rsidR="00C53552" w:rsidRPr="00882FB3">
        <w:rPr>
          <w:rFonts w:ascii="Times New Roman" w:hAnsi="Times New Roman" w:cs="Times New Roman"/>
          <w:color w:val="000000" w:themeColor="text1"/>
        </w:rPr>
        <w:t xml:space="preserve"> tenderness but no rebound tenderness, </w:t>
      </w:r>
      <w:r w:rsidR="004C20F5" w:rsidRPr="00882FB3">
        <w:rPr>
          <w:rFonts w:ascii="Times New Roman" w:hAnsi="Times New Roman" w:cs="Times New Roman"/>
          <w:color w:val="000000" w:themeColor="text1"/>
        </w:rPr>
        <w:t xml:space="preserve">the </w:t>
      </w:r>
      <w:r w:rsidR="00C53552" w:rsidRPr="00882FB3">
        <w:rPr>
          <w:rFonts w:ascii="Times New Roman" w:hAnsi="Times New Roman" w:cs="Times New Roman"/>
          <w:color w:val="000000" w:themeColor="text1"/>
        </w:rPr>
        <w:t xml:space="preserve">liver </w:t>
      </w:r>
      <w:r w:rsidR="004C20F5" w:rsidRPr="00882FB3">
        <w:rPr>
          <w:rFonts w:ascii="Times New Roman" w:hAnsi="Times New Roman" w:cs="Times New Roman"/>
          <w:color w:val="000000" w:themeColor="text1"/>
        </w:rPr>
        <w:t xml:space="preserve">was </w:t>
      </w:r>
      <w:r w:rsidR="00C53552" w:rsidRPr="00882FB3">
        <w:rPr>
          <w:rFonts w:ascii="Times New Roman" w:hAnsi="Times New Roman" w:cs="Times New Roman"/>
          <w:color w:val="000000" w:themeColor="text1"/>
        </w:rPr>
        <w:t>palpable with a span of 15.1 cm along the mid-clavicular line, with a sharp edge and smooth surface.</w:t>
      </w:r>
    </w:p>
    <w:p w14:paraId="7A447363" w14:textId="3B099DD3" w:rsidR="003E7E16" w:rsidRDefault="007C077B"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Vitals on presentation: </w:t>
      </w:r>
      <w:r w:rsidR="00D822BF" w:rsidRPr="00882FB3">
        <w:rPr>
          <w:rFonts w:ascii="Times New Roman" w:hAnsi="Times New Roman" w:cs="Times New Roman"/>
          <w:color w:val="000000" w:themeColor="text1"/>
        </w:rPr>
        <w:t>SpO</w:t>
      </w:r>
      <w:r w:rsidRPr="00882FB3">
        <w:rPr>
          <w:rFonts w:ascii="Times New Roman" w:hAnsi="Times New Roman" w:cs="Times New Roman"/>
          <w:color w:val="000000" w:themeColor="text1"/>
        </w:rPr>
        <w:t>2 was 98% on room air with a respiratory rate of 20 cycles per min</w:t>
      </w:r>
      <w:r w:rsidR="0026591C" w:rsidRPr="00882FB3">
        <w:rPr>
          <w:rFonts w:ascii="Times New Roman" w:hAnsi="Times New Roman" w:cs="Times New Roman"/>
          <w:color w:val="000000" w:themeColor="text1"/>
        </w:rPr>
        <w:t>ute, blood pressure of 93/55 mmH</w:t>
      </w:r>
      <w:r w:rsidRPr="00882FB3">
        <w:rPr>
          <w:rFonts w:ascii="Times New Roman" w:hAnsi="Times New Roman" w:cs="Times New Roman"/>
          <w:color w:val="000000" w:themeColor="text1"/>
        </w:rPr>
        <w:t xml:space="preserve">g with a heart rate of 82 beats per minute, temperature of 36.6 and a random blood sugar of 8.8 mmol/L. </w:t>
      </w:r>
      <w:r w:rsidR="00F3654E" w:rsidRPr="00882FB3">
        <w:rPr>
          <w:rFonts w:ascii="Times New Roman" w:hAnsi="Times New Roman" w:cs="Times New Roman"/>
          <w:color w:val="000000" w:themeColor="text1"/>
        </w:rPr>
        <w:t xml:space="preserve">Cardiovascular and neurological examinations were </w:t>
      </w:r>
      <w:r w:rsidR="0026591C" w:rsidRPr="00882FB3">
        <w:rPr>
          <w:rFonts w:ascii="Times New Roman" w:hAnsi="Times New Roman" w:cs="Times New Roman"/>
          <w:color w:val="000000" w:themeColor="text1"/>
        </w:rPr>
        <w:t>unremarkable</w:t>
      </w:r>
      <w:r w:rsidR="00453019" w:rsidRPr="00882FB3">
        <w:rPr>
          <w:rFonts w:ascii="Times New Roman" w:hAnsi="Times New Roman" w:cs="Times New Roman"/>
          <w:color w:val="000000" w:themeColor="text1"/>
        </w:rPr>
        <w:t>.</w:t>
      </w:r>
    </w:p>
    <w:p w14:paraId="7AF87A98" w14:textId="29841C58" w:rsidR="007E7932" w:rsidRDefault="007E7932" w:rsidP="005335AF">
      <w:pPr>
        <w:spacing w:line="360" w:lineRule="auto"/>
        <w:jc w:val="both"/>
        <w:rPr>
          <w:rFonts w:ascii="Times New Roman" w:hAnsi="Times New Roman" w:cs="Times New Roman"/>
          <w:color w:val="000000" w:themeColor="text1"/>
        </w:rPr>
      </w:pPr>
    </w:p>
    <w:p w14:paraId="4C403103" w14:textId="55A52026" w:rsidR="007E7932" w:rsidRDefault="007E7932" w:rsidP="005335AF">
      <w:pPr>
        <w:spacing w:line="360" w:lineRule="auto"/>
        <w:jc w:val="both"/>
        <w:rPr>
          <w:rFonts w:ascii="Times New Roman" w:hAnsi="Times New Roman" w:cs="Times New Roman"/>
          <w:color w:val="000000" w:themeColor="text1"/>
        </w:rPr>
      </w:pPr>
    </w:p>
    <w:p w14:paraId="3ACF2666" w14:textId="3800F3AB" w:rsidR="007E7932" w:rsidRDefault="007E7932" w:rsidP="005335AF">
      <w:pPr>
        <w:spacing w:line="360" w:lineRule="auto"/>
        <w:jc w:val="both"/>
        <w:rPr>
          <w:rFonts w:ascii="Times New Roman" w:hAnsi="Times New Roman" w:cs="Times New Roman"/>
          <w:color w:val="000000" w:themeColor="text1"/>
        </w:rPr>
      </w:pPr>
    </w:p>
    <w:p w14:paraId="1790AE15" w14:textId="24730FA2" w:rsidR="007E7932" w:rsidRDefault="007E7932" w:rsidP="005335AF">
      <w:pPr>
        <w:spacing w:line="360" w:lineRule="auto"/>
        <w:jc w:val="both"/>
        <w:rPr>
          <w:rFonts w:ascii="Times New Roman" w:hAnsi="Times New Roman" w:cs="Times New Roman"/>
          <w:color w:val="000000" w:themeColor="text1"/>
        </w:rPr>
      </w:pPr>
    </w:p>
    <w:p w14:paraId="6D2B6F93" w14:textId="36643D4F" w:rsidR="007E7932" w:rsidRDefault="007E7932" w:rsidP="005335AF">
      <w:pPr>
        <w:spacing w:line="360" w:lineRule="auto"/>
        <w:jc w:val="both"/>
        <w:rPr>
          <w:rFonts w:ascii="Times New Roman" w:hAnsi="Times New Roman" w:cs="Times New Roman"/>
          <w:color w:val="000000" w:themeColor="text1"/>
        </w:rPr>
      </w:pPr>
    </w:p>
    <w:p w14:paraId="3E90D08C" w14:textId="549D6453" w:rsidR="007E7932" w:rsidRDefault="007E7932" w:rsidP="005335AF">
      <w:pPr>
        <w:spacing w:line="360" w:lineRule="auto"/>
        <w:jc w:val="both"/>
        <w:rPr>
          <w:rFonts w:ascii="Times New Roman" w:hAnsi="Times New Roman" w:cs="Times New Roman"/>
          <w:color w:val="000000" w:themeColor="text1"/>
        </w:rPr>
      </w:pPr>
    </w:p>
    <w:p w14:paraId="351E9959" w14:textId="71EDB2F6" w:rsidR="007E7932" w:rsidRDefault="007E7932" w:rsidP="005335AF">
      <w:pPr>
        <w:spacing w:line="360" w:lineRule="auto"/>
        <w:jc w:val="both"/>
        <w:rPr>
          <w:rFonts w:ascii="Times New Roman" w:hAnsi="Times New Roman" w:cs="Times New Roman"/>
          <w:color w:val="000000" w:themeColor="text1"/>
        </w:rPr>
      </w:pPr>
    </w:p>
    <w:p w14:paraId="46F77A15" w14:textId="1F135511" w:rsidR="007E7932" w:rsidRDefault="007E7932" w:rsidP="005335AF">
      <w:pPr>
        <w:spacing w:line="360" w:lineRule="auto"/>
        <w:jc w:val="both"/>
        <w:rPr>
          <w:rFonts w:ascii="Times New Roman" w:hAnsi="Times New Roman" w:cs="Times New Roman"/>
          <w:color w:val="000000" w:themeColor="text1"/>
        </w:rPr>
      </w:pPr>
    </w:p>
    <w:p w14:paraId="43B3340F" w14:textId="4CE0F6D8" w:rsidR="007E7932" w:rsidRDefault="007E7932" w:rsidP="005335AF">
      <w:pPr>
        <w:spacing w:line="360" w:lineRule="auto"/>
        <w:jc w:val="both"/>
        <w:rPr>
          <w:rFonts w:ascii="Times New Roman" w:hAnsi="Times New Roman" w:cs="Times New Roman"/>
          <w:color w:val="000000" w:themeColor="text1"/>
        </w:rPr>
      </w:pPr>
    </w:p>
    <w:p w14:paraId="6D6A9CAD" w14:textId="2E097B61" w:rsidR="007E7932" w:rsidRDefault="007E7932" w:rsidP="005335AF">
      <w:pPr>
        <w:spacing w:line="360" w:lineRule="auto"/>
        <w:jc w:val="both"/>
        <w:rPr>
          <w:rFonts w:ascii="Times New Roman" w:hAnsi="Times New Roman" w:cs="Times New Roman"/>
          <w:color w:val="000000" w:themeColor="text1"/>
        </w:rPr>
      </w:pPr>
    </w:p>
    <w:p w14:paraId="3CCF0CAF" w14:textId="6E26643F" w:rsidR="007E7932" w:rsidRDefault="007E7932" w:rsidP="005335AF">
      <w:pPr>
        <w:spacing w:line="360" w:lineRule="auto"/>
        <w:jc w:val="both"/>
        <w:rPr>
          <w:rFonts w:ascii="Times New Roman" w:hAnsi="Times New Roman" w:cs="Times New Roman"/>
          <w:color w:val="000000" w:themeColor="text1"/>
        </w:rPr>
      </w:pPr>
    </w:p>
    <w:p w14:paraId="51E0BA73" w14:textId="355DA778" w:rsidR="007E7932" w:rsidRDefault="007E7932" w:rsidP="005335AF">
      <w:pPr>
        <w:spacing w:line="360" w:lineRule="auto"/>
        <w:jc w:val="both"/>
        <w:rPr>
          <w:rFonts w:ascii="Times New Roman" w:hAnsi="Times New Roman" w:cs="Times New Roman"/>
          <w:color w:val="000000" w:themeColor="text1"/>
        </w:rPr>
      </w:pPr>
    </w:p>
    <w:p w14:paraId="64EE6A54" w14:textId="2971FA26" w:rsidR="007E7932" w:rsidRDefault="007E7932" w:rsidP="005335AF">
      <w:pPr>
        <w:spacing w:line="360" w:lineRule="auto"/>
        <w:jc w:val="both"/>
        <w:rPr>
          <w:rFonts w:ascii="Times New Roman" w:hAnsi="Times New Roman" w:cs="Times New Roman"/>
          <w:color w:val="000000" w:themeColor="text1"/>
        </w:rPr>
      </w:pPr>
    </w:p>
    <w:p w14:paraId="06BFA478" w14:textId="77777777" w:rsidR="007E7932" w:rsidRPr="00882FB3" w:rsidRDefault="007E7932" w:rsidP="005335AF">
      <w:pPr>
        <w:spacing w:line="360" w:lineRule="auto"/>
        <w:jc w:val="both"/>
        <w:rPr>
          <w:rFonts w:ascii="Times New Roman" w:hAnsi="Times New Roman" w:cs="Times New Roman"/>
          <w:color w:val="000000" w:themeColor="text1"/>
        </w:rPr>
      </w:pPr>
    </w:p>
    <w:p w14:paraId="5F766B18" w14:textId="0115465F" w:rsidR="001B108A" w:rsidRDefault="000B6031"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lastRenderedPageBreak/>
        <w:t>I</w:t>
      </w:r>
      <w:r w:rsidR="007A570F" w:rsidRPr="00882FB3">
        <w:rPr>
          <w:rFonts w:ascii="Times New Roman" w:hAnsi="Times New Roman" w:cs="Times New Roman"/>
          <w:color w:val="000000" w:themeColor="text1"/>
        </w:rPr>
        <w:t xml:space="preserve">nvestigations </w:t>
      </w:r>
    </w:p>
    <w:p w14:paraId="28395586" w14:textId="6E152137" w:rsidR="007E7932" w:rsidRPr="007E7932" w:rsidRDefault="007E7932" w:rsidP="005335AF">
      <w:pPr>
        <w:spacing w:line="360" w:lineRule="auto"/>
        <w:jc w:val="both"/>
        <w:rPr>
          <w:rFonts w:ascii="Times New Roman" w:hAnsi="Times New Roman" w:cs="Times New Roman"/>
          <w:b/>
          <w:bCs/>
          <w:color w:val="000000" w:themeColor="text1"/>
        </w:rPr>
      </w:pPr>
      <w:commentRangeStart w:id="3"/>
      <w:r w:rsidRPr="007E7932">
        <w:rPr>
          <w:rFonts w:ascii="Times New Roman" w:hAnsi="Times New Roman" w:cs="Times New Roman"/>
          <w:b/>
          <w:bCs/>
          <w:color w:val="000000" w:themeColor="text1"/>
        </w:rPr>
        <w:t>Table 1: Table showing the investigations of patient</w:t>
      </w:r>
      <w:commentRangeEnd w:id="3"/>
      <w:r w:rsidR="008B4315">
        <w:rPr>
          <w:rStyle w:val="CommentReference"/>
        </w:rPr>
        <w:commentReference w:id="3"/>
      </w:r>
    </w:p>
    <w:tbl>
      <w:tblPr>
        <w:tblStyle w:val="TableGrid"/>
        <w:tblW w:w="9355" w:type="dxa"/>
        <w:tblInd w:w="-5" w:type="dxa"/>
        <w:tblLook w:val="04A0" w:firstRow="1" w:lastRow="0" w:firstColumn="1" w:lastColumn="0" w:noHBand="0" w:noVBand="1"/>
      </w:tblPr>
      <w:tblGrid>
        <w:gridCol w:w="2437"/>
        <w:gridCol w:w="2761"/>
        <w:gridCol w:w="1849"/>
        <w:gridCol w:w="2308"/>
      </w:tblGrid>
      <w:tr w:rsidR="00A047A9" w:rsidRPr="00882FB3" w14:paraId="0E2F62EC" w14:textId="77777777" w:rsidTr="00A047A9">
        <w:trPr>
          <w:trHeight w:val="408"/>
        </w:trPr>
        <w:tc>
          <w:tcPr>
            <w:tcW w:w="2437" w:type="dxa"/>
          </w:tcPr>
          <w:p w14:paraId="3BBCA234" w14:textId="190F77E0"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Full blood count</w:t>
            </w:r>
          </w:p>
        </w:tc>
        <w:tc>
          <w:tcPr>
            <w:tcW w:w="2761" w:type="dxa"/>
          </w:tcPr>
          <w:p w14:paraId="4EA76AB9" w14:textId="11EB0A49"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Liver function tests</w:t>
            </w:r>
          </w:p>
        </w:tc>
        <w:tc>
          <w:tcPr>
            <w:tcW w:w="1849" w:type="dxa"/>
          </w:tcPr>
          <w:p w14:paraId="4B1F64CD" w14:textId="0BC3AA13"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Liver function tests (Before discharge)</w:t>
            </w:r>
          </w:p>
        </w:tc>
        <w:tc>
          <w:tcPr>
            <w:tcW w:w="2308" w:type="dxa"/>
          </w:tcPr>
          <w:p w14:paraId="07B62024" w14:textId="5AE62B7E"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Renal function tests</w:t>
            </w:r>
          </w:p>
        </w:tc>
      </w:tr>
      <w:tr w:rsidR="00A047A9" w:rsidRPr="00882FB3" w14:paraId="1412F856" w14:textId="77777777" w:rsidTr="00A047A9">
        <w:trPr>
          <w:trHeight w:val="408"/>
        </w:trPr>
        <w:tc>
          <w:tcPr>
            <w:tcW w:w="2437" w:type="dxa"/>
          </w:tcPr>
          <w:p w14:paraId="4AF2B3FB" w14:textId="2169DEF0" w:rsidR="00A047A9" w:rsidRPr="00882FB3" w:rsidRDefault="00A047A9" w:rsidP="005335AF">
            <w:pPr>
              <w:spacing w:line="360" w:lineRule="auto"/>
              <w:jc w:val="both"/>
              <w:rPr>
                <w:rFonts w:ascii="Times New Roman" w:hAnsi="Times New Roman" w:cs="Times New Roman"/>
                <w:color w:val="000000" w:themeColor="text1"/>
              </w:rPr>
            </w:pPr>
            <w:proofErr w:type="spellStart"/>
            <w:r w:rsidRPr="00882FB3">
              <w:rPr>
                <w:rFonts w:ascii="Times New Roman" w:hAnsi="Times New Roman" w:cs="Times New Roman"/>
                <w:color w:val="000000" w:themeColor="text1"/>
              </w:rPr>
              <w:t>Wbc</w:t>
            </w:r>
            <w:proofErr w:type="spellEnd"/>
            <w:r w:rsidRPr="00882FB3">
              <w:rPr>
                <w:rFonts w:ascii="Times New Roman" w:hAnsi="Times New Roman" w:cs="Times New Roman"/>
                <w:color w:val="000000" w:themeColor="text1"/>
              </w:rPr>
              <w:t xml:space="preserve">: 21.87 x 10 </w:t>
            </w:r>
            <w:r w:rsidRPr="00882FB3">
              <w:rPr>
                <w:rFonts w:ascii="Times New Roman" w:hAnsi="Times New Roman" w:cs="Times New Roman"/>
                <w:color w:val="000000" w:themeColor="text1"/>
                <w:vertAlign w:val="superscript"/>
              </w:rPr>
              <w:t xml:space="preserve">3 </w:t>
            </w:r>
            <w:r w:rsidRPr="00882FB3">
              <w:rPr>
                <w:rFonts w:ascii="Times New Roman" w:hAnsi="Times New Roman" w:cs="Times New Roman"/>
                <w:color w:val="000000" w:themeColor="text1"/>
              </w:rPr>
              <w:t>/</w:t>
            </w:r>
            <w:proofErr w:type="spellStart"/>
            <w:r w:rsidRPr="00882FB3">
              <w:rPr>
                <w:rFonts w:ascii="Times New Roman" w:hAnsi="Times New Roman" w:cs="Times New Roman"/>
                <w:color w:val="000000" w:themeColor="text1"/>
              </w:rPr>
              <w:t>uL</w:t>
            </w:r>
            <w:proofErr w:type="spellEnd"/>
            <w:r w:rsidRPr="00882FB3">
              <w:rPr>
                <w:rFonts w:ascii="Times New Roman" w:hAnsi="Times New Roman" w:cs="Times New Roman"/>
                <w:color w:val="000000" w:themeColor="text1"/>
              </w:rPr>
              <w:t xml:space="preserve"> (2.5 - 8.5)</w:t>
            </w:r>
          </w:p>
        </w:tc>
        <w:tc>
          <w:tcPr>
            <w:tcW w:w="2761" w:type="dxa"/>
          </w:tcPr>
          <w:p w14:paraId="5BEF7029" w14:textId="45CB4F7D"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Albumin - 32.94 g/L (35.00 - 52.00)</w:t>
            </w:r>
          </w:p>
        </w:tc>
        <w:tc>
          <w:tcPr>
            <w:tcW w:w="1849" w:type="dxa"/>
          </w:tcPr>
          <w:p w14:paraId="38E3DC46" w14:textId="47004D99"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Albumin </w:t>
            </w:r>
            <w:r w:rsidR="00CF6CA4" w:rsidRPr="00882FB3">
              <w:rPr>
                <w:rFonts w:ascii="Times New Roman" w:hAnsi="Times New Roman" w:cs="Times New Roman"/>
                <w:color w:val="000000" w:themeColor="text1"/>
              </w:rPr>
              <w:t>–</w:t>
            </w:r>
            <w:r w:rsidRPr="00882FB3">
              <w:rPr>
                <w:rFonts w:ascii="Times New Roman" w:hAnsi="Times New Roman" w:cs="Times New Roman"/>
                <w:color w:val="000000" w:themeColor="text1"/>
              </w:rPr>
              <w:t xml:space="preserve"> </w:t>
            </w:r>
            <w:r w:rsidR="00CF6CA4" w:rsidRPr="00882FB3">
              <w:rPr>
                <w:rFonts w:ascii="Times New Roman" w:hAnsi="Times New Roman" w:cs="Times New Roman"/>
                <w:color w:val="000000" w:themeColor="text1"/>
              </w:rPr>
              <w:t>27.27g/L (35.00 – 52.00)</w:t>
            </w:r>
          </w:p>
        </w:tc>
        <w:tc>
          <w:tcPr>
            <w:tcW w:w="2308" w:type="dxa"/>
          </w:tcPr>
          <w:p w14:paraId="0BAEB5C8" w14:textId="0BFA39BC"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Creatinine - 106.42 </w:t>
            </w:r>
            <w:proofErr w:type="spellStart"/>
            <w:r w:rsidRPr="00882FB3">
              <w:rPr>
                <w:rFonts w:ascii="Times New Roman" w:hAnsi="Times New Roman" w:cs="Times New Roman"/>
                <w:color w:val="000000" w:themeColor="text1"/>
              </w:rPr>
              <w:t>umol</w:t>
            </w:r>
            <w:proofErr w:type="spellEnd"/>
            <w:r w:rsidRPr="00882FB3">
              <w:rPr>
                <w:rFonts w:ascii="Times New Roman" w:hAnsi="Times New Roman" w:cs="Times New Roman"/>
                <w:color w:val="000000" w:themeColor="text1"/>
              </w:rPr>
              <w:t>/L (53.00 - 115.00)</w:t>
            </w:r>
          </w:p>
        </w:tc>
      </w:tr>
      <w:tr w:rsidR="00A047A9" w:rsidRPr="00882FB3" w14:paraId="67BD5633" w14:textId="77777777" w:rsidTr="00A047A9">
        <w:trPr>
          <w:trHeight w:val="58"/>
        </w:trPr>
        <w:tc>
          <w:tcPr>
            <w:tcW w:w="2437" w:type="dxa"/>
          </w:tcPr>
          <w:p w14:paraId="36CDAEDF" w14:textId="76F1E740"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Neutrophil count:18.74 10^3/</w:t>
            </w:r>
            <w:proofErr w:type="spellStart"/>
            <w:r w:rsidRPr="00882FB3">
              <w:rPr>
                <w:rFonts w:ascii="Times New Roman" w:hAnsi="Times New Roman" w:cs="Times New Roman"/>
                <w:color w:val="000000" w:themeColor="text1"/>
              </w:rPr>
              <w:t>uL</w:t>
            </w:r>
            <w:proofErr w:type="spellEnd"/>
            <w:r w:rsidRPr="00882FB3">
              <w:rPr>
                <w:rFonts w:ascii="Times New Roman" w:hAnsi="Times New Roman" w:cs="Times New Roman"/>
                <w:color w:val="000000" w:themeColor="text1"/>
              </w:rPr>
              <w:t xml:space="preserve"> 2.00 - 7.50 </w:t>
            </w:r>
          </w:p>
        </w:tc>
        <w:tc>
          <w:tcPr>
            <w:tcW w:w="2761" w:type="dxa"/>
          </w:tcPr>
          <w:p w14:paraId="0BBA65C3" w14:textId="26CFF0B6"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ALP - 1324.8 (42 - 207)</w:t>
            </w:r>
          </w:p>
        </w:tc>
        <w:tc>
          <w:tcPr>
            <w:tcW w:w="1849" w:type="dxa"/>
          </w:tcPr>
          <w:p w14:paraId="626DB6A9" w14:textId="5BC13D85"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ALP </w:t>
            </w:r>
            <w:r w:rsidR="00CF6CA4" w:rsidRPr="00882FB3">
              <w:rPr>
                <w:rFonts w:ascii="Times New Roman" w:hAnsi="Times New Roman" w:cs="Times New Roman"/>
                <w:color w:val="000000" w:themeColor="text1"/>
              </w:rPr>
              <w:t>–</w:t>
            </w:r>
            <w:r w:rsidRPr="00882FB3">
              <w:rPr>
                <w:rFonts w:ascii="Times New Roman" w:hAnsi="Times New Roman" w:cs="Times New Roman"/>
                <w:color w:val="000000" w:themeColor="text1"/>
              </w:rPr>
              <w:t xml:space="preserve"> </w:t>
            </w:r>
            <w:r w:rsidR="00CF6CA4" w:rsidRPr="00882FB3">
              <w:rPr>
                <w:rFonts w:ascii="Times New Roman" w:hAnsi="Times New Roman" w:cs="Times New Roman"/>
                <w:color w:val="000000" w:themeColor="text1"/>
              </w:rPr>
              <w:t>620.6 U/I</w:t>
            </w:r>
          </w:p>
          <w:p w14:paraId="71F4DE0E" w14:textId="1D946A22" w:rsidR="00CF6CA4" w:rsidRPr="00882FB3" w:rsidRDefault="00CF6CA4"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(42 – 207) </w:t>
            </w:r>
          </w:p>
        </w:tc>
        <w:tc>
          <w:tcPr>
            <w:tcW w:w="2308" w:type="dxa"/>
          </w:tcPr>
          <w:p w14:paraId="08DEA33D" w14:textId="1886443F"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Urea - 10.11 (2.10 - 7.10)</w:t>
            </w:r>
          </w:p>
        </w:tc>
      </w:tr>
      <w:tr w:rsidR="00A047A9" w:rsidRPr="00882FB3" w14:paraId="094856CA" w14:textId="77777777" w:rsidTr="00A047A9">
        <w:trPr>
          <w:trHeight w:val="408"/>
        </w:trPr>
        <w:tc>
          <w:tcPr>
            <w:tcW w:w="2437" w:type="dxa"/>
          </w:tcPr>
          <w:p w14:paraId="65A0CAFA" w14:textId="4A9DDAFF"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Hb: 7.2 g/dL (13.0 - 18.0)</w:t>
            </w:r>
          </w:p>
        </w:tc>
        <w:tc>
          <w:tcPr>
            <w:tcW w:w="2761" w:type="dxa"/>
          </w:tcPr>
          <w:p w14:paraId="6497BA9A" w14:textId="33726652"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 GGT - 487.4 U/I 9.0 - 36.0</w:t>
            </w:r>
          </w:p>
        </w:tc>
        <w:tc>
          <w:tcPr>
            <w:tcW w:w="1849" w:type="dxa"/>
          </w:tcPr>
          <w:p w14:paraId="157A32C4" w14:textId="77777777"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GGT </w:t>
            </w:r>
            <w:r w:rsidR="00CF6CA4" w:rsidRPr="00882FB3">
              <w:rPr>
                <w:rFonts w:ascii="Times New Roman" w:hAnsi="Times New Roman" w:cs="Times New Roman"/>
                <w:color w:val="000000" w:themeColor="text1"/>
              </w:rPr>
              <w:t>–</w:t>
            </w:r>
            <w:r w:rsidRPr="00882FB3">
              <w:rPr>
                <w:rFonts w:ascii="Times New Roman" w:hAnsi="Times New Roman" w:cs="Times New Roman"/>
                <w:color w:val="000000" w:themeColor="text1"/>
              </w:rPr>
              <w:t xml:space="preserve"> </w:t>
            </w:r>
            <w:r w:rsidR="00CF6CA4" w:rsidRPr="00882FB3">
              <w:rPr>
                <w:rFonts w:ascii="Times New Roman" w:hAnsi="Times New Roman" w:cs="Times New Roman"/>
                <w:color w:val="000000" w:themeColor="text1"/>
              </w:rPr>
              <w:t>385.9U/I</w:t>
            </w:r>
          </w:p>
          <w:p w14:paraId="0E1986BD" w14:textId="044DAFBC" w:rsidR="00CF6CA4" w:rsidRPr="00882FB3" w:rsidRDefault="00CF6CA4"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(9.0 – 36.0)</w:t>
            </w:r>
          </w:p>
        </w:tc>
        <w:tc>
          <w:tcPr>
            <w:tcW w:w="2308" w:type="dxa"/>
          </w:tcPr>
          <w:p w14:paraId="2BDE815C" w14:textId="59F7AFA1"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Sodium - 134 mmol/L (135-145)</w:t>
            </w:r>
          </w:p>
        </w:tc>
      </w:tr>
      <w:tr w:rsidR="00A047A9" w:rsidRPr="00882FB3" w14:paraId="3C0CD7CE" w14:textId="77777777" w:rsidTr="00A047A9">
        <w:trPr>
          <w:trHeight w:val="408"/>
        </w:trPr>
        <w:tc>
          <w:tcPr>
            <w:tcW w:w="2437" w:type="dxa"/>
          </w:tcPr>
          <w:p w14:paraId="37362B8C" w14:textId="7876E592"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Mean Corpuscular Vol (MCV) - 85.9 FL </w:t>
            </w:r>
          </w:p>
        </w:tc>
        <w:tc>
          <w:tcPr>
            <w:tcW w:w="2761" w:type="dxa"/>
          </w:tcPr>
          <w:p w14:paraId="34315B1F" w14:textId="76B11833"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ALT - 78.1 U/I (10 - 50)</w:t>
            </w:r>
          </w:p>
        </w:tc>
        <w:tc>
          <w:tcPr>
            <w:tcW w:w="1849" w:type="dxa"/>
          </w:tcPr>
          <w:p w14:paraId="72B32172" w14:textId="445A522E"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ALT </w:t>
            </w:r>
            <w:r w:rsidR="00CF6CA4" w:rsidRPr="00882FB3">
              <w:rPr>
                <w:rFonts w:ascii="Times New Roman" w:hAnsi="Times New Roman" w:cs="Times New Roman"/>
                <w:color w:val="000000" w:themeColor="text1"/>
              </w:rPr>
              <w:t>–</w:t>
            </w:r>
            <w:r w:rsidRPr="00882FB3">
              <w:rPr>
                <w:rFonts w:ascii="Times New Roman" w:hAnsi="Times New Roman" w:cs="Times New Roman"/>
                <w:color w:val="000000" w:themeColor="text1"/>
              </w:rPr>
              <w:t xml:space="preserve"> </w:t>
            </w:r>
            <w:r w:rsidR="00CF6CA4" w:rsidRPr="00882FB3">
              <w:rPr>
                <w:rFonts w:ascii="Times New Roman" w:hAnsi="Times New Roman" w:cs="Times New Roman"/>
                <w:color w:val="000000" w:themeColor="text1"/>
              </w:rPr>
              <w:t>57.2 U/I (10 – 50)</w:t>
            </w:r>
          </w:p>
        </w:tc>
        <w:tc>
          <w:tcPr>
            <w:tcW w:w="2308" w:type="dxa"/>
          </w:tcPr>
          <w:p w14:paraId="6481961E" w14:textId="0452AC92"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Potassium - 5.3 mmol/L (3.5 - 5.0)</w:t>
            </w:r>
          </w:p>
        </w:tc>
      </w:tr>
      <w:tr w:rsidR="00A047A9" w:rsidRPr="00882FB3" w14:paraId="2547C6B4" w14:textId="77777777" w:rsidTr="00A047A9">
        <w:trPr>
          <w:trHeight w:val="408"/>
        </w:trPr>
        <w:tc>
          <w:tcPr>
            <w:tcW w:w="2437" w:type="dxa"/>
          </w:tcPr>
          <w:p w14:paraId="53BFCC68" w14:textId="0C57E8C9"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Mean Corpuscular Hb. (MCH) - 29.0 pg. </w:t>
            </w:r>
          </w:p>
        </w:tc>
        <w:tc>
          <w:tcPr>
            <w:tcW w:w="2761" w:type="dxa"/>
          </w:tcPr>
          <w:p w14:paraId="00119211" w14:textId="4213114F"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AST - 173.7 U/L (5 - 34)</w:t>
            </w:r>
          </w:p>
        </w:tc>
        <w:tc>
          <w:tcPr>
            <w:tcW w:w="1849" w:type="dxa"/>
          </w:tcPr>
          <w:p w14:paraId="584373CE" w14:textId="25EC8ADF"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AST </w:t>
            </w:r>
            <w:r w:rsidR="00CF6CA4" w:rsidRPr="00882FB3">
              <w:rPr>
                <w:rFonts w:ascii="Times New Roman" w:hAnsi="Times New Roman" w:cs="Times New Roman"/>
                <w:color w:val="000000" w:themeColor="text1"/>
              </w:rPr>
              <w:t>–</w:t>
            </w:r>
            <w:r w:rsidRPr="00882FB3">
              <w:rPr>
                <w:rFonts w:ascii="Times New Roman" w:hAnsi="Times New Roman" w:cs="Times New Roman"/>
                <w:color w:val="000000" w:themeColor="text1"/>
              </w:rPr>
              <w:t xml:space="preserve"> </w:t>
            </w:r>
            <w:r w:rsidR="00CF6CA4" w:rsidRPr="00882FB3">
              <w:rPr>
                <w:rFonts w:ascii="Times New Roman" w:hAnsi="Times New Roman" w:cs="Times New Roman"/>
                <w:color w:val="000000" w:themeColor="text1"/>
              </w:rPr>
              <w:t>85.2 U/L (5 – 34)</w:t>
            </w:r>
          </w:p>
        </w:tc>
        <w:tc>
          <w:tcPr>
            <w:tcW w:w="2308" w:type="dxa"/>
          </w:tcPr>
          <w:p w14:paraId="3D1D5950" w14:textId="5D170C65"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Chloride - 95 mmol/L (97-107)</w:t>
            </w:r>
          </w:p>
        </w:tc>
      </w:tr>
      <w:tr w:rsidR="00A047A9" w:rsidRPr="00882FB3" w14:paraId="232D3275" w14:textId="77777777" w:rsidTr="00A047A9">
        <w:trPr>
          <w:trHeight w:val="408"/>
        </w:trPr>
        <w:tc>
          <w:tcPr>
            <w:tcW w:w="2437" w:type="dxa"/>
          </w:tcPr>
          <w:p w14:paraId="4D9EBD42" w14:textId="3B40C9A3"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Platelet - 421.0 10^3/</w:t>
            </w:r>
            <w:proofErr w:type="spellStart"/>
            <w:r w:rsidRPr="00882FB3">
              <w:rPr>
                <w:rFonts w:ascii="Times New Roman" w:hAnsi="Times New Roman" w:cs="Times New Roman"/>
                <w:color w:val="000000" w:themeColor="text1"/>
              </w:rPr>
              <w:t>uL</w:t>
            </w:r>
            <w:proofErr w:type="spellEnd"/>
            <w:r w:rsidRPr="00882FB3">
              <w:rPr>
                <w:rFonts w:ascii="Times New Roman" w:hAnsi="Times New Roman" w:cs="Times New Roman"/>
                <w:color w:val="000000" w:themeColor="text1"/>
              </w:rPr>
              <w:t xml:space="preserve"> (150.0 - 450.0)</w:t>
            </w:r>
          </w:p>
        </w:tc>
        <w:tc>
          <w:tcPr>
            <w:tcW w:w="2761" w:type="dxa"/>
          </w:tcPr>
          <w:p w14:paraId="5DCF6CF5" w14:textId="5C09C0E8"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Total bilirubin - 222.5 </w:t>
            </w:r>
            <w:proofErr w:type="spellStart"/>
            <w:r w:rsidRPr="00882FB3">
              <w:rPr>
                <w:rFonts w:ascii="Times New Roman" w:hAnsi="Times New Roman" w:cs="Times New Roman"/>
                <w:color w:val="000000" w:themeColor="text1"/>
              </w:rPr>
              <w:t>umol</w:t>
            </w:r>
            <w:proofErr w:type="spellEnd"/>
            <w:r w:rsidRPr="00882FB3">
              <w:rPr>
                <w:rFonts w:ascii="Times New Roman" w:hAnsi="Times New Roman" w:cs="Times New Roman"/>
                <w:color w:val="000000" w:themeColor="text1"/>
              </w:rPr>
              <w:t>/L (3.4 - 21.0)</w:t>
            </w:r>
          </w:p>
        </w:tc>
        <w:tc>
          <w:tcPr>
            <w:tcW w:w="1849" w:type="dxa"/>
          </w:tcPr>
          <w:p w14:paraId="3C4F05FC" w14:textId="77777777"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Total bilirubin </w:t>
            </w:r>
            <w:r w:rsidR="00CF6CA4" w:rsidRPr="00882FB3">
              <w:rPr>
                <w:rFonts w:ascii="Times New Roman" w:hAnsi="Times New Roman" w:cs="Times New Roman"/>
                <w:color w:val="000000" w:themeColor="text1"/>
              </w:rPr>
              <w:t xml:space="preserve">– 95.2 </w:t>
            </w:r>
            <w:proofErr w:type="spellStart"/>
            <w:r w:rsidR="00CF6CA4" w:rsidRPr="00882FB3">
              <w:rPr>
                <w:rFonts w:ascii="Times New Roman" w:hAnsi="Times New Roman" w:cs="Times New Roman"/>
                <w:color w:val="000000" w:themeColor="text1"/>
              </w:rPr>
              <w:t>umol</w:t>
            </w:r>
            <w:proofErr w:type="spellEnd"/>
            <w:r w:rsidR="00CF6CA4" w:rsidRPr="00882FB3">
              <w:rPr>
                <w:rFonts w:ascii="Times New Roman" w:hAnsi="Times New Roman" w:cs="Times New Roman"/>
                <w:color w:val="000000" w:themeColor="text1"/>
              </w:rPr>
              <w:t>/L</w:t>
            </w:r>
          </w:p>
          <w:p w14:paraId="5CA807DB" w14:textId="3A32417A" w:rsidR="00CF6CA4" w:rsidRPr="00882FB3" w:rsidRDefault="00CF6CA4"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(3.4 – 21.0)</w:t>
            </w:r>
          </w:p>
        </w:tc>
        <w:tc>
          <w:tcPr>
            <w:tcW w:w="2308" w:type="dxa"/>
          </w:tcPr>
          <w:p w14:paraId="7993E6FD" w14:textId="2EBE7C01" w:rsidR="00A047A9" w:rsidRPr="00882FB3" w:rsidRDefault="00A047A9" w:rsidP="005335AF">
            <w:pPr>
              <w:spacing w:line="360" w:lineRule="auto"/>
              <w:jc w:val="both"/>
              <w:rPr>
                <w:rFonts w:ascii="Times New Roman" w:hAnsi="Times New Roman" w:cs="Times New Roman"/>
                <w:color w:val="000000" w:themeColor="text1"/>
                <w:vertAlign w:val="superscript"/>
              </w:rPr>
            </w:pPr>
            <w:r w:rsidRPr="00882FB3">
              <w:rPr>
                <w:rFonts w:ascii="Times New Roman" w:hAnsi="Times New Roman" w:cs="Times New Roman"/>
                <w:color w:val="000000" w:themeColor="text1"/>
              </w:rPr>
              <w:t>EGFR: 67.7 ml/min/1.73m</w:t>
            </w:r>
            <w:r w:rsidRPr="00882FB3">
              <w:rPr>
                <w:rFonts w:ascii="Times New Roman" w:hAnsi="Times New Roman" w:cs="Times New Roman"/>
                <w:color w:val="000000" w:themeColor="text1"/>
                <w:vertAlign w:val="superscript"/>
              </w:rPr>
              <w:t>2</w:t>
            </w:r>
          </w:p>
        </w:tc>
      </w:tr>
      <w:tr w:rsidR="00A047A9" w:rsidRPr="00882FB3" w14:paraId="01ECC8BB" w14:textId="77777777" w:rsidTr="00A047A9">
        <w:trPr>
          <w:trHeight w:val="390"/>
        </w:trPr>
        <w:tc>
          <w:tcPr>
            <w:tcW w:w="2437" w:type="dxa"/>
          </w:tcPr>
          <w:p w14:paraId="17F578B7" w14:textId="77777777" w:rsidR="00A047A9" w:rsidRPr="00882FB3" w:rsidRDefault="00A047A9" w:rsidP="005335AF">
            <w:pPr>
              <w:spacing w:line="360" w:lineRule="auto"/>
              <w:jc w:val="both"/>
              <w:rPr>
                <w:rFonts w:ascii="Times New Roman" w:hAnsi="Times New Roman" w:cs="Times New Roman"/>
                <w:color w:val="000000" w:themeColor="text1"/>
              </w:rPr>
            </w:pPr>
          </w:p>
        </w:tc>
        <w:tc>
          <w:tcPr>
            <w:tcW w:w="2761" w:type="dxa"/>
          </w:tcPr>
          <w:p w14:paraId="3F24BF86" w14:textId="6C5395BA"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Direct bilirubin - 131.96 </w:t>
            </w:r>
            <w:proofErr w:type="spellStart"/>
            <w:r w:rsidRPr="00882FB3">
              <w:rPr>
                <w:rFonts w:ascii="Times New Roman" w:hAnsi="Times New Roman" w:cs="Times New Roman"/>
                <w:color w:val="000000" w:themeColor="text1"/>
              </w:rPr>
              <w:t>umol</w:t>
            </w:r>
            <w:proofErr w:type="spellEnd"/>
            <w:r w:rsidRPr="00882FB3">
              <w:rPr>
                <w:rFonts w:ascii="Times New Roman" w:hAnsi="Times New Roman" w:cs="Times New Roman"/>
                <w:color w:val="000000" w:themeColor="text1"/>
              </w:rPr>
              <w:t>/L (0.00 - 10.00)</w:t>
            </w:r>
          </w:p>
        </w:tc>
        <w:tc>
          <w:tcPr>
            <w:tcW w:w="1849" w:type="dxa"/>
          </w:tcPr>
          <w:p w14:paraId="49A0880B" w14:textId="77777777" w:rsidR="00A047A9" w:rsidRPr="00882FB3" w:rsidRDefault="00A047A9" w:rsidP="005335AF">
            <w:pPr>
              <w:spacing w:line="360" w:lineRule="auto"/>
              <w:jc w:val="both"/>
              <w:rPr>
                <w:rFonts w:ascii="Times New Roman" w:hAnsi="Times New Roman" w:cs="Times New Roman"/>
                <w:color w:val="000000" w:themeColor="text1"/>
              </w:rPr>
            </w:pPr>
          </w:p>
        </w:tc>
        <w:tc>
          <w:tcPr>
            <w:tcW w:w="2308" w:type="dxa"/>
          </w:tcPr>
          <w:p w14:paraId="7FD4569C" w14:textId="35424010" w:rsidR="00A047A9" w:rsidRPr="00882FB3" w:rsidRDefault="00A047A9" w:rsidP="005335AF">
            <w:pPr>
              <w:spacing w:line="360" w:lineRule="auto"/>
              <w:jc w:val="both"/>
              <w:rPr>
                <w:rFonts w:ascii="Times New Roman" w:hAnsi="Times New Roman" w:cs="Times New Roman"/>
                <w:color w:val="000000" w:themeColor="text1"/>
              </w:rPr>
            </w:pPr>
          </w:p>
        </w:tc>
      </w:tr>
      <w:tr w:rsidR="00A047A9" w:rsidRPr="00882FB3" w14:paraId="2357D04F" w14:textId="77777777" w:rsidTr="00A047A9">
        <w:trPr>
          <w:trHeight w:val="390"/>
        </w:trPr>
        <w:tc>
          <w:tcPr>
            <w:tcW w:w="2437" w:type="dxa"/>
          </w:tcPr>
          <w:p w14:paraId="02292FF2" w14:textId="77777777" w:rsidR="00A047A9" w:rsidRPr="00882FB3" w:rsidRDefault="00A047A9" w:rsidP="005335AF">
            <w:pPr>
              <w:spacing w:line="360" w:lineRule="auto"/>
              <w:jc w:val="both"/>
              <w:rPr>
                <w:rFonts w:ascii="Times New Roman" w:hAnsi="Times New Roman" w:cs="Times New Roman"/>
                <w:color w:val="000000" w:themeColor="text1"/>
              </w:rPr>
            </w:pPr>
          </w:p>
        </w:tc>
        <w:tc>
          <w:tcPr>
            <w:tcW w:w="2761" w:type="dxa"/>
          </w:tcPr>
          <w:p w14:paraId="01210DEA" w14:textId="7670DD3F"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Indirect bilirubin - 90.1 </w:t>
            </w:r>
            <w:proofErr w:type="spellStart"/>
            <w:r w:rsidRPr="00882FB3">
              <w:rPr>
                <w:rFonts w:ascii="Times New Roman" w:hAnsi="Times New Roman" w:cs="Times New Roman"/>
                <w:color w:val="000000" w:themeColor="text1"/>
              </w:rPr>
              <w:t>umol</w:t>
            </w:r>
            <w:proofErr w:type="spellEnd"/>
            <w:r w:rsidRPr="00882FB3">
              <w:rPr>
                <w:rFonts w:ascii="Times New Roman" w:hAnsi="Times New Roman" w:cs="Times New Roman"/>
                <w:color w:val="000000" w:themeColor="text1"/>
              </w:rPr>
              <w:t>/L</w:t>
            </w:r>
          </w:p>
        </w:tc>
        <w:tc>
          <w:tcPr>
            <w:tcW w:w="1849" w:type="dxa"/>
          </w:tcPr>
          <w:p w14:paraId="627E65BF" w14:textId="77777777" w:rsidR="00A047A9" w:rsidRPr="00882FB3" w:rsidRDefault="00A047A9" w:rsidP="005335AF">
            <w:pPr>
              <w:spacing w:line="360" w:lineRule="auto"/>
              <w:jc w:val="both"/>
              <w:rPr>
                <w:rFonts w:ascii="Times New Roman" w:hAnsi="Times New Roman" w:cs="Times New Roman"/>
                <w:color w:val="000000" w:themeColor="text1"/>
              </w:rPr>
            </w:pPr>
          </w:p>
        </w:tc>
        <w:tc>
          <w:tcPr>
            <w:tcW w:w="2308" w:type="dxa"/>
          </w:tcPr>
          <w:p w14:paraId="6C1F89EC" w14:textId="2E8FECDB" w:rsidR="00A047A9" w:rsidRPr="00882FB3" w:rsidRDefault="00A047A9" w:rsidP="005335AF">
            <w:pPr>
              <w:spacing w:line="360" w:lineRule="auto"/>
              <w:jc w:val="both"/>
              <w:rPr>
                <w:rFonts w:ascii="Times New Roman" w:hAnsi="Times New Roman" w:cs="Times New Roman"/>
                <w:color w:val="000000" w:themeColor="text1"/>
              </w:rPr>
            </w:pPr>
          </w:p>
        </w:tc>
      </w:tr>
      <w:tr w:rsidR="00A047A9" w:rsidRPr="00882FB3" w14:paraId="4C5A62A2" w14:textId="77777777" w:rsidTr="00A047A9">
        <w:trPr>
          <w:trHeight w:val="390"/>
        </w:trPr>
        <w:tc>
          <w:tcPr>
            <w:tcW w:w="2437" w:type="dxa"/>
          </w:tcPr>
          <w:p w14:paraId="5D4B4D0D" w14:textId="77777777" w:rsidR="00A047A9" w:rsidRPr="00882FB3" w:rsidRDefault="00A047A9" w:rsidP="005335AF">
            <w:pPr>
              <w:spacing w:line="360" w:lineRule="auto"/>
              <w:jc w:val="both"/>
              <w:rPr>
                <w:rFonts w:ascii="Times New Roman" w:hAnsi="Times New Roman" w:cs="Times New Roman"/>
                <w:color w:val="000000" w:themeColor="text1"/>
              </w:rPr>
            </w:pPr>
          </w:p>
        </w:tc>
        <w:tc>
          <w:tcPr>
            <w:tcW w:w="2761" w:type="dxa"/>
          </w:tcPr>
          <w:p w14:paraId="2CD7E4BC" w14:textId="42D490BB" w:rsidR="00A047A9" w:rsidRPr="00882FB3" w:rsidRDefault="00A047A9"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Total Protein - 85.1 (62.00 -85.00)</w:t>
            </w:r>
          </w:p>
        </w:tc>
        <w:tc>
          <w:tcPr>
            <w:tcW w:w="1849" w:type="dxa"/>
          </w:tcPr>
          <w:p w14:paraId="2676F05E" w14:textId="77777777" w:rsidR="00A047A9" w:rsidRPr="00882FB3" w:rsidRDefault="00A047A9" w:rsidP="005335AF">
            <w:pPr>
              <w:spacing w:line="360" w:lineRule="auto"/>
              <w:jc w:val="both"/>
              <w:rPr>
                <w:rFonts w:ascii="Times New Roman" w:hAnsi="Times New Roman" w:cs="Times New Roman"/>
                <w:color w:val="000000" w:themeColor="text1"/>
              </w:rPr>
            </w:pPr>
          </w:p>
        </w:tc>
        <w:tc>
          <w:tcPr>
            <w:tcW w:w="2308" w:type="dxa"/>
          </w:tcPr>
          <w:p w14:paraId="716EC12F" w14:textId="26124893" w:rsidR="00A047A9" w:rsidRPr="00882FB3" w:rsidRDefault="00A047A9" w:rsidP="005335AF">
            <w:pPr>
              <w:spacing w:line="360" w:lineRule="auto"/>
              <w:jc w:val="both"/>
              <w:rPr>
                <w:rFonts w:ascii="Times New Roman" w:hAnsi="Times New Roman" w:cs="Times New Roman"/>
                <w:color w:val="000000" w:themeColor="text1"/>
              </w:rPr>
            </w:pPr>
          </w:p>
        </w:tc>
      </w:tr>
    </w:tbl>
    <w:p w14:paraId="2691FB20" w14:textId="36FF2D8C" w:rsidR="001E39C6" w:rsidRPr="00882FB3" w:rsidRDefault="001E39C6" w:rsidP="005335AF">
      <w:pPr>
        <w:spacing w:line="360" w:lineRule="auto"/>
        <w:jc w:val="both"/>
        <w:rPr>
          <w:rFonts w:ascii="Times New Roman" w:hAnsi="Times New Roman" w:cs="Times New Roman"/>
          <w:color w:val="000000" w:themeColor="text1"/>
        </w:rPr>
      </w:pPr>
    </w:p>
    <w:p w14:paraId="600DCC9A" w14:textId="1BD32F6C" w:rsidR="00F0284D" w:rsidRPr="00882FB3" w:rsidRDefault="007A570F"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Hepatitis C</w:t>
      </w:r>
      <w:r w:rsidR="001B108A" w:rsidRPr="00882FB3">
        <w:rPr>
          <w:rFonts w:ascii="Times New Roman" w:hAnsi="Times New Roman" w:cs="Times New Roman"/>
          <w:color w:val="000000" w:themeColor="text1"/>
        </w:rPr>
        <w:t xml:space="preserve"> </w:t>
      </w:r>
      <w:r w:rsidR="00507691" w:rsidRPr="00882FB3">
        <w:rPr>
          <w:rFonts w:ascii="Times New Roman" w:hAnsi="Times New Roman" w:cs="Times New Roman"/>
          <w:color w:val="000000" w:themeColor="text1"/>
        </w:rPr>
        <w:t xml:space="preserve">was </w:t>
      </w:r>
      <w:r w:rsidR="001B108A" w:rsidRPr="00882FB3">
        <w:rPr>
          <w:rFonts w:ascii="Times New Roman" w:hAnsi="Times New Roman" w:cs="Times New Roman"/>
          <w:color w:val="000000" w:themeColor="text1"/>
        </w:rPr>
        <w:t>scre</w:t>
      </w:r>
      <w:r w:rsidR="000B6031" w:rsidRPr="00882FB3">
        <w:rPr>
          <w:rFonts w:ascii="Times New Roman" w:hAnsi="Times New Roman" w:cs="Times New Roman"/>
          <w:color w:val="000000" w:themeColor="text1"/>
        </w:rPr>
        <w:t xml:space="preserve">ening </w:t>
      </w:r>
      <w:r w:rsidR="00507691" w:rsidRPr="00882FB3">
        <w:rPr>
          <w:rFonts w:ascii="Times New Roman" w:hAnsi="Times New Roman" w:cs="Times New Roman"/>
          <w:color w:val="000000" w:themeColor="text1"/>
        </w:rPr>
        <w:t xml:space="preserve">and HBsAg were both </w:t>
      </w:r>
      <w:r w:rsidR="000B6031" w:rsidRPr="00882FB3">
        <w:rPr>
          <w:rFonts w:ascii="Times New Roman" w:hAnsi="Times New Roman" w:cs="Times New Roman"/>
          <w:color w:val="000000" w:themeColor="text1"/>
        </w:rPr>
        <w:t>negative.</w:t>
      </w:r>
    </w:p>
    <w:p w14:paraId="70B3732B" w14:textId="036B594D" w:rsidR="001B108A" w:rsidRPr="00882FB3" w:rsidRDefault="001B108A"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lastRenderedPageBreak/>
        <w:t xml:space="preserve">Urinalysis showed </w:t>
      </w:r>
      <w:r w:rsidR="00507691" w:rsidRPr="00882FB3">
        <w:rPr>
          <w:rFonts w:ascii="Times New Roman" w:hAnsi="Times New Roman" w:cs="Times New Roman"/>
          <w:color w:val="000000" w:themeColor="text1"/>
        </w:rPr>
        <w:t xml:space="preserve">severe </w:t>
      </w:r>
      <w:r w:rsidRPr="00882FB3">
        <w:rPr>
          <w:rFonts w:ascii="Times New Roman" w:hAnsi="Times New Roman" w:cs="Times New Roman"/>
          <w:color w:val="000000" w:themeColor="text1"/>
        </w:rPr>
        <w:t>urobilinogen</w:t>
      </w:r>
      <w:r w:rsidR="00507691" w:rsidRPr="00882FB3">
        <w:rPr>
          <w:rFonts w:ascii="Times New Roman" w:hAnsi="Times New Roman" w:cs="Times New Roman"/>
          <w:color w:val="000000" w:themeColor="text1"/>
        </w:rPr>
        <w:t xml:space="preserve"> and </w:t>
      </w:r>
      <w:r w:rsidRPr="00882FB3">
        <w:rPr>
          <w:rFonts w:ascii="Times New Roman" w:hAnsi="Times New Roman" w:cs="Times New Roman"/>
          <w:color w:val="000000" w:themeColor="text1"/>
        </w:rPr>
        <w:t>bilirubin</w:t>
      </w:r>
      <w:r w:rsidR="00507691" w:rsidRPr="00882FB3">
        <w:rPr>
          <w:rFonts w:ascii="Times New Roman" w:hAnsi="Times New Roman" w:cs="Times New Roman"/>
          <w:color w:val="000000" w:themeColor="text1"/>
        </w:rPr>
        <w:t xml:space="preserve">uria, which persisted in repeat assessment of the urine. </w:t>
      </w:r>
      <w:r w:rsidR="00D822BF" w:rsidRPr="00882FB3">
        <w:rPr>
          <w:rFonts w:ascii="Times New Roman" w:hAnsi="Times New Roman" w:cs="Times New Roman"/>
          <w:color w:val="000000" w:themeColor="text1"/>
        </w:rPr>
        <w:t>Both u</w:t>
      </w:r>
      <w:r w:rsidR="00CB45EA" w:rsidRPr="00882FB3">
        <w:rPr>
          <w:rFonts w:ascii="Times New Roman" w:hAnsi="Times New Roman" w:cs="Times New Roman"/>
          <w:color w:val="000000" w:themeColor="text1"/>
        </w:rPr>
        <w:t>rine and blood culture and sensitivity test</w:t>
      </w:r>
      <w:r w:rsidR="00D822BF" w:rsidRPr="00882FB3">
        <w:rPr>
          <w:rFonts w:ascii="Times New Roman" w:hAnsi="Times New Roman" w:cs="Times New Roman"/>
          <w:color w:val="000000" w:themeColor="text1"/>
        </w:rPr>
        <w:t>s</w:t>
      </w:r>
      <w:r w:rsidR="00CB45EA" w:rsidRPr="00882FB3">
        <w:rPr>
          <w:rFonts w:ascii="Times New Roman" w:hAnsi="Times New Roman" w:cs="Times New Roman"/>
          <w:color w:val="000000" w:themeColor="text1"/>
        </w:rPr>
        <w:t xml:space="preserve"> had no organism growth</w:t>
      </w:r>
      <w:r w:rsidR="00507691" w:rsidRPr="00882FB3">
        <w:rPr>
          <w:rFonts w:ascii="Times New Roman" w:hAnsi="Times New Roman" w:cs="Times New Roman"/>
          <w:color w:val="000000" w:themeColor="text1"/>
        </w:rPr>
        <w:t xml:space="preserve"> but suggested possible hemolysis from the use of herbal medication</w:t>
      </w:r>
      <w:r w:rsidR="00CB45EA" w:rsidRPr="00882FB3">
        <w:rPr>
          <w:rFonts w:ascii="Times New Roman" w:hAnsi="Times New Roman" w:cs="Times New Roman"/>
          <w:color w:val="000000" w:themeColor="text1"/>
        </w:rPr>
        <w:t xml:space="preserve">. </w:t>
      </w:r>
    </w:p>
    <w:p w14:paraId="4B802027" w14:textId="77777777" w:rsidR="00FF256D" w:rsidRDefault="006F437C" w:rsidP="00B77775">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An abdomino</w:t>
      </w:r>
      <w:r w:rsidR="001B108A" w:rsidRPr="00882FB3">
        <w:rPr>
          <w:rFonts w:ascii="Times New Roman" w:hAnsi="Times New Roman" w:cs="Times New Roman"/>
          <w:color w:val="000000" w:themeColor="text1"/>
        </w:rPr>
        <w:t xml:space="preserve">pelvic ultrasound scan </w:t>
      </w:r>
      <w:r w:rsidR="007A570F" w:rsidRPr="00882FB3">
        <w:rPr>
          <w:rFonts w:ascii="Times New Roman" w:hAnsi="Times New Roman" w:cs="Times New Roman"/>
          <w:color w:val="000000" w:themeColor="text1"/>
        </w:rPr>
        <w:t>showed an enlarged echogenic</w:t>
      </w:r>
      <w:r w:rsidR="001B108A" w:rsidRPr="00882FB3">
        <w:rPr>
          <w:rFonts w:ascii="Times New Roman" w:hAnsi="Times New Roman" w:cs="Times New Roman"/>
          <w:color w:val="000000" w:themeColor="text1"/>
        </w:rPr>
        <w:t xml:space="preserve"> </w:t>
      </w:r>
      <w:r w:rsidR="007A570F" w:rsidRPr="00882FB3">
        <w:rPr>
          <w:rFonts w:ascii="Times New Roman" w:hAnsi="Times New Roman" w:cs="Times New Roman"/>
          <w:color w:val="000000" w:themeColor="text1"/>
        </w:rPr>
        <w:t>liver. T</w:t>
      </w:r>
      <w:r w:rsidR="001B108A" w:rsidRPr="00882FB3">
        <w:rPr>
          <w:rFonts w:ascii="Times New Roman" w:hAnsi="Times New Roman" w:cs="Times New Roman"/>
          <w:color w:val="000000" w:themeColor="text1"/>
        </w:rPr>
        <w:t>here was no focal mass or diffuse disease seen. The spleen and kidneys were of normal sonographic appearance and size.</w:t>
      </w:r>
      <w:r w:rsidR="00FF256D">
        <w:rPr>
          <w:rFonts w:ascii="Times New Roman" w:hAnsi="Times New Roman" w:cs="Times New Roman"/>
          <w:color w:val="000000" w:themeColor="text1"/>
        </w:rPr>
        <w:t xml:space="preserve"> </w:t>
      </w:r>
      <w:commentRangeStart w:id="4"/>
      <w:r w:rsidR="00FF256D">
        <w:rPr>
          <w:rFonts w:ascii="Times New Roman" w:hAnsi="Times New Roman" w:cs="Times New Roman"/>
          <w:b/>
          <w:bCs/>
          <w:color w:val="000000" w:themeColor="text1"/>
        </w:rPr>
        <w:t>MRCP and IHBRD were considered for further evaluation of jaundice but were not done due to unavailability.</w:t>
      </w:r>
      <w:commentRangeEnd w:id="4"/>
      <w:r w:rsidR="00FF256D">
        <w:rPr>
          <w:rStyle w:val="CommentReference"/>
        </w:rPr>
        <w:commentReference w:id="4"/>
      </w:r>
    </w:p>
    <w:p w14:paraId="4F087F81" w14:textId="0D5E4F8A" w:rsidR="00D822BF" w:rsidRPr="00882FB3" w:rsidRDefault="00DD3407"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color w:val="000000" w:themeColor="text1"/>
        </w:rPr>
        <w:t xml:space="preserve"> An indirect laryngoscopy was unremarkable. </w:t>
      </w:r>
      <w:commentRangeStart w:id="5"/>
      <w:r w:rsidR="00AC6488" w:rsidRPr="00882FB3">
        <w:rPr>
          <w:rFonts w:ascii="Times New Roman" w:hAnsi="Times New Roman" w:cs="Times New Roman"/>
          <w:b/>
          <w:bCs/>
          <w:color w:val="000000" w:themeColor="text1"/>
        </w:rPr>
        <w:t>Due to the elevated white blood cell count with a differential neutrophilia, a CT scan of the chest was considered to rule out pneumonia however, due to lack of funds, it was not done.</w:t>
      </w:r>
      <w:commentRangeEnd w:id="5"/>
      <w:r w:rsidR="00123847">
        <w:rPr>
          <w:rStyle w:val="CommentReference"/>
        </w:rPr>
        <w:commentReference w:id="5"/>
      </w:r>
      <w:r w:rsidR="00123847">
        <w:rPr>
          <w:rFonts w:ascii="Times New Roman" w:hAnsi="Times New Roman" w:cs="Times New Roman"/>
          <w:b/>
          <w:bCs/>
          <w:color w:val="000000" w:themeColor="text1"/>
        </w:rPr>
        <w:t xml:space="preserve"> </w:t>
      </w:r>
      <w:commentRangeStart w:id="6"/>
      <w:r w:rsidR="00123847">
        <w:rPr>
          <w:rFonts w:ascii="Times New Roman" w:hAnsi="Times New Roman" w:cs="Times New Roman"/>
          <w:b/>
          <w:bCs/>
          <w:color w:val="000000" w:themeColor="text1"/>
        </w:rPr>
        <w:t>Barium swallow done was unsuccessful thus a lateral neck x-ray was done and this showed a prominent anterior cervical osteophyte on the C5 vertebra.</w:t>
      </w:r>
      <w:commentRangeEnd w:id="6"/>
      <w:r w:rsidR="008B4315">
        <w:rPr>
          <w:rStyle w:val="CommentReference"/>
        </w:rPr>
        <w:commentReference w:id="6"/>
      </w:r>
    </w:p>
    <w:p w14:paraId="41871E3F" w14:textId="2A6F29E2" w:rsidR="008979EC" w:rsidRPr="008979EC" w:rsidRDefault="00054E51" w:rsidP="008979EC">
      <w:pPr>
        <w:pStyle w:val="NormalWeb"/>
        <w:rPr>
          <w:rFonts w:eastAsia="Times New Roman"/>
          <w:kern w:val="0"/>
          <w14:ligatures w14:val="none"/>
        </w:rPr>
      </w:pPr>
      <w:r>
        <w:rPr>
          <w:noProof/>
          <w:color w:val="000000" w:themeColor="text1"/>
        </w:rPr>
        <mc:AlternateContent>
          <mc:Choice Requires="wps">
            <w:drawing>
              <wp:anchor distT="0" distB="0" distL="114300" distR="114300" simplePos="0" relativeHeight="251659264" behindDoc="0" locked="0" layoutInCell="1" allowOverlap="1" wp14:anchorId="6432C3F1" wp14:editId="3C9D8DD8">
                <wp:simplePos x="0" y="0"/>
                <wp:positionH relativeFrom="column">
                  <wp:posOffset>1410970</wp:posOffset>
                </wp:positionH>
                <wp:positionV relativeFrom="paragraph">
                  <wp:posOffset>1651635</wp:posOffset>
                </wp:positionV>
                <wp:extent cx="459691" cy="122788"/>
                <wp:effectExtent l="19050" t="57150" r="17145" b="67945"/>
                <wp:wrapNone/>
                <wp:docPr id="2" name="Arrow: Left 2"/>
                <wp:cNvGraphicFramePr/>
                <a:graphic xmlns:a="http://schemas.openxmlformats.org/drawingml/2006/main">
                  <a:graphicData uri="http://schemas.microsoft.com/office/word/2010/wordprocessingShape">
                    <wps:wsp>
                      <wps:cNvSpPr/>
                      <wps:spPr>
                        <a:xfrm rot="20554267">
                          <a:off x="0" y="0"/>
                          <a:ext cx="459691" cy="122788"/>
                        </a:xfrm>
                        <a:prstGeom prst="lef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D237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111.1pt;margin-top:130.05pt;width:36.2pt;height:9.65pt;rotation:-114221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KTfgIAAE4FAAAOAAAAZHJzL2Uyb0RvYy54bWysVNtu2zAMfR+wfxD0vvqypBejThG06DAg&#10;aIu1Q59VWWoMyKJGKXGyrx8lO27RFRswzA8CKZKH5DGp84tdZ9hWoW/B1rw4yjlTVkLT2ueaf3+4&#10;/nTKmQ/CNsKAVTXfK88vFh8/nPeuUiWswTQKGYFYX/Wu5usQXJVlXq5VJ/wROGXJqAE7EUjF56xB&#10;0RN6Z7Iyz4+zHrBxCFJ5T7dXg5EvEr7WSoZbrb0KzNScagvpxHQ+xTNbnIvqGYVbt3IsQ/xDFZ1o&#10;LSWdoK5EEGyD7W9QXSsRPOhwJKHLQOtWqtQDdVPkb7q5XwunUi9EjncTTf7/wcqb7R2ytql5yZkV&#10;Hf2iJSL0FVspHVgZCeqdr8jv3t3hqHkSY7c7jR1DIFbLfD6flccniQRqi+0Sx/uJY7ULTNLlbH52&#10;fFZwJslUlOXJ6WlMkQ1YEdOhD18UdCwKNTdURqooIYvtyofB/+BHwbHAoaQkhb1REcnYb0pTb5S1&#10;TNFpqtSlQbYVNA9CSmXD58G0Fo0aruc5fWNRU0QqMQFGZN0aM2EXf8Ieah39Y6hKQzkF538PniJS&#10;ZrBhCu5aC/gegAnF2IAe/A8kDdRElp6g2dOfTz+PFsM7ed0S4Svhw51A2gG6pL0Ot3RoA33NYZQ4&#10;WwP+fO8++tNokpWznnaq5v7HRqDizHy1NLRnxWwWlzAps/lJSQq+tjy9tthNdwn0m2hYqLokRv9g&#10;DqJG6B5p/ZcxK5mElZS75jLgQbkMw67TAyLVcpncaPGcCCt772QEj6zGWXrYPQp049QFGtcbOOyf&#10;qN7M3eAbIy0sNwF0m4byhdeRb1raNDjjAxNfhdd68np5Bhe/AAAA//8DAFBLAwQUAAYACAAAACEA&#10;3G3RteAAAAALAQAADwAAAGRycy9kb3ducmV2LnhtbEyPQU/DMAyF70j8h8hI3FjaqipdaTqhSRMC&#10;LmxD4po1pi00TpVkW+HXY07g07P89Py9ejXbUZzQh8GRgnSRgEBqnRmoU/C639yUIELUZPToCBV8&#10;YYBVc3lR68q4M23xtIud4BAKlVbQxzhVUoa2R6vDwk1IfHt33urIq++k8frM4XaUWZIU0uqB+EOv&#10;J1z32H7ujlZBmZbj99tH/tDu15unxyn47cv8rNT11Xx/ByLiHP/M8IvP6NAw08EdyQQxKsh42Mqi&#10;SFIQ7MiWeQHiwOJ2mYNsavm/Q/MDAAD//wMAUEsBAi0AFAAGAAgAAAAhALaDOJL+AAAA4QEAABMA&#10;AAAAAAAAAAAAAAAAAAAAAFtDb250ZW50X1R5cGVzXS54bWxQSwECLQAUAAYACAAAACEAOP0h/9YA&#10;AACUAQAACwAAAAAAAAAAAAAAAAAvAQAAX3JlbHMvLnJlbHNQSwECLQAUAAYACAAAACEA5TRyk34C&#10;AABOBQAADgAAAAAAAAAAAAAAAAAuAgAAZHJzL2Uyb0RvYy54bWxQSwECLQAUAAYACAAAACEA3G3R&#10;teAAAAALAQAADwAAAAAAAAAAAAAAAADYBAAAZHJzL2Rvd25yZXYueG1sUEsFBgAAAAAEAAQA8wAA&#10;AOUFAAAAAA==&#10;" adj="2885" fillcolor="#196b24 [3206]" strokecolor="#0c3511 [1606]" strokeweight="1pt"/>
            </w:pict>
          </mc:Fallback>
        </mc:AlternateContent>
      </w:r>
      <w:r w:rsidR="00B74327" w:rsidRPr="00882FB3">
        <w:rPr>
          <w:noProof/>
          <w:color w:val="000000" w:themeColor="text1"/>
        </w:rPr>
        <w:t xml:space="preserve"> </w:t>
      </w:r>
      <w:r w:rsidR="008979EC" w:rsidRPr="008979EC">
        <w:rPr>
          <w:rFonts w:eastAsia="Times New Roman"/>
          <w:noProof/>
          <w:kern w:val="0"/>
          <w14:ligatures w14:val="none"/>
        </w:rPr>
        <w:drawing>
          <wp:inline distT="0" distB="0" distL="0" distR="0" wp14:anchorId="35D82EC5" wp14:editId="066D1B69">
            <wp:extent cx="3073400" cy="307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3400" cy="3073400"/>
                    </a:xfrm>
                    <a:prstGeom prst="rect">
                      <a:avLst/>
                    </a:prstGeom>
                    <a:noFill/>
                    <a:ln>
                      <a:noFill/>
                    </a:ln>
                  </pic:spPr>
                </pic:pic>
              </a:graphicData>
            </a:graphic>
          </wp:inline>
        </w:drawing>
      </w:r>
    </w:p>
    <w:p w14:paraId="6B4E8980" w14:textId="77A03931" w:rsidR="00701CED" w:rsidRPr="00701CED" w:rsidRDefault="00701CED" w:rsidP="00701CED">
      <w:pPr>
        <w:pStyle w:val="NormalWeb"/>
        <w:rPr>
          <w:rFonts w:eastAsia="Times New Roman"/>
          <w:kern w:val="0"/>
          <w14:ligatures w14:val="none"/>
        </w:rPr>
      </w:pPr>
    </w:p>
    <w:p w14:paraId="46F51CB0" w14:textId="0784299D" w:rsidR="00FE1344" w:rsidRPr="00EA7F31" w:rsidRDefault="007E7932" w:rsidP="00EA7F31">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Figure 1: </w:t>
      </w:r>
      <w:r w:rsidRPr="00882FB3">
        <w:rPr>
          <w:rFonts w:ascii="Times New Roman" w:hAnsi="Times New Roman" w:cs="Times New Roman"/>
          <w:b/>
          <w:bCs/>
          <w:color w:val="000000" w:themeColor="text1"/>
        </w:rPr>
        <w:t xml:space="preserve">A lateral neck x-ray showed a prominent anterior cervical osteophyte on the C5 vertebra </w:t>
      </w:r>
    </w:p>
    <w:p w14:paraId="2AA4612B" w14:textId="7F3074D3" w:rsidR="0050066D" w:rsidRPr="00882FB3" w:rsidRDefault="0050066D" w:rsidP="005335AF">
      <w:pPr>
        <w:spacing w:line="360" w:lineRule="auto"/>
        <w:jc w:val="both"/>
        <w:rPr>
          <w:rFonts w:ascii="Times New Roman" w:hAnsi="Times New Roman" w:cs="Times New Roman"/>
          <w:b/>
          <w:bCs/>
          <w:color w:val="000000" w:themeColor="text1"/>
        </w:rPr>
      </w:pPr>
    </w:p>
    <w:p w14:paraId="5CBE3BCF" w14:textId="77777777" w:rsidR="009C29E5" w:rsidRDefault="009C29E5" w:rsidP="005335AF">
      <w:pPr>
        <w:spacing w:line="360" w:lineRule="auto"/>
        <w:jc w:val="both"/>
        <w:rPr>
          <w:rFonts w:ascii="Times New Roman" w:hAnsi="Times New Roman" w:cs="Times New Roman"/>
          <w:b/>
          <w:bCs/>
          <w:color w:val="000000" w:themeColor="text1"/>
        </w:rPr>
      </w:pPr>
    </w:p>
    <w:p w14:paraId="66553CB4" w14:textId="3405C75E" w:rsidR="000B6031" w:rsidRPr="00882FB3" w:rsidRDefault="000B6031"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lastRenderedPageBreak/>
        <w:t>MANAGEMENT</w:t>
      </w:r>
      <w:r w:rsidR="00C857C1" w:rsidRPr="00882FB3">
        <w:rPr>
          <w:rFonts w:ascii="Times New Roman" w:hAnsi="Times New Roman" w:cs="Times New Roman"/>
          <w:b/>
          <w:bCs/>
          <w:color w:val="000000" w:themeColor="text1"/>
        </w:rPr>
        <w:t xml:space="preserve"> </w:t>
      </w:r>
    </w:p>
    <w:p w14:paraId="0D8305F0" w14:textId="7C0FBDE0" w:rsidR="00CB45EA" w:rsidRPr="00882FB3" w:rsidRDefault="00CB45EA"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A clinical diagnosis of dysphagia secondary to cervical osteophyte (C5) complicated by severe normocytic normochromic anemia</w:t>
      </w:r>
      <w:r w:rsidR="00E70283" w:rsidRPr="00882FB3">
        <w:rPr>
          <w:rFonts w:ascii="Times New Roman" w:hAnsi="Times New Roman" w:cs="Times New Roman"/>
          <w:color w:val="000000" w:themeColor="text1"/>
        </w:rPr>
        <w:t xml:space="preserve"> and aspiration</w:t>
      </w:r>
      <w:r w:rsidR="00453019" w:rsidRPr="00882FB3">
        <w:rPr>
          <w:rFonts w:ascii="Times New Roman" w:hAnsi="Times New Roman" w:cs="Times New Roman"/>
          <w:color w:val="000000" w:themeColor="text1"/>
        </w:rPr>
        <w:t xml:space="preserve"> pneumonia</w:t>
      </w:r>
      <w:r w:rsidR="00D822BF" w:rsidRPr="00882FB3">
        <w:rPr>
          <w:rFonts w:ascii="Times New Roman" w:hAnsi="Times New Roman" w:cs="Times New Roman"/>
          <w:color w:val="000000" w:themeColor="text1"/>
        </w:rPr>
        <w:t>,</w:t>
      </w:r>
      <w:r w:rsidRPr="00882FB3">
        <w:rPr>
          <w:rFonts w:ascii="Times New Roman" w:hAnsi="Times New Roman" w:cs="Times New Roman"/>
          <w:color w:val="000000" w:themeColor="text1"/>
        </w:rPr>
        <w:t xml:space="preserve"> as w</w:t>
      </w:r>
      <w:r w:rsidR="00E70283" w:rsidRPr="00882FB3">
        <w:rPr>
          <w:rFonts w:ascii="Times New Roman" w:hAnsi="Times New Roman" w:cs="Times New Roman"/>
          <w:color w:val="000000" w:themeColor="text1"/>
        </w:rPr>
        <w:t>ell as a drug</w:t>
      </w:r>
      <w:r w:rsidR="00D822BF" w:rsidRPr="00882FB3">
        <w:rPr>
          <w:rFonts w:ascii="Times New Roman" w:hAnsi="Times New Roman" w:cs="Times New Roman"/>
          <w:color w:val="000000" w:themeColor="text1"/>
        </w:rPr>
        <w:t>-</w:t>
      </w:r>
      <w:r w:rsidR="00E70283" w:rsidRPr="00882FB3">
        <w:rPr>
          <w:rFonts w:ascii="Times New Roman" w:hAnsi="Times New Roman" w:cs="Times New Roman"/>
          <w:color w:val="000000" w:themeColor="text1"/>
        </w:rPr>
        <w:t xml:space="preserve">induced liver injury </w:t>
      </w:r>
      <w:r w:rsidRPr="00882FB3">
        <w:rPr>
          <w:rFonts w:ascii="Times New Roman" w:hAnsi="Times New Roman" w:cs="Times New Roman"/>
          <w:color w:val="000000" w:themeColor="text1"/>
        </w:rPr>
        <w:t xml:space="preserve">(herbal medication use) was made. </w:t>
      </w:r>
    </w:p>
    <w:p w14:paraId="60241DC2" w14:textId="197EB251" w:rsidR="00AB5FF1" w:rsidRPr="00882FB3" w:rsidRDefault="00D822BF"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The p</w:t>
      </w:r>
      <w:r w:rsidR="00A522D5" w:rsidRPr="00882FB3">
        <w:rPr>
          <w:rFonts w:ascii="Times New Roman" w:hAnsi="Times New Roman" w:cs="Times New Roman"/>
          <w:color w:val="000000" w:themeColor="text1"/>
        </w:rPr>
        <w:t xml:space="preserve">atient was managed with </w:t>
      </w:r>
      <w:r w:rsidRPr="00882FB3">
        <w:rPr>
          <w:rFonts w:ascii="Times New Roman" w:hAnsi="Times New Roman" w:cs="Times New Roman"/>
          <w:color w:val="000000" w:themeColor="text1"/>
        </w:rPr>
        <w:t>IV</w:t>
      </w:r>
      <w:r w:rsidR="00A522D5" w:rsidRPr="00882FB3">
        <w:rPr>
          <w:rFonts w:ascii="Times New Roman" w:hAnsi="Times New Roman" w:cs="Times New Roman"/>
          <w:color w:val="000000" w:themeColor="text1"/>
        </w:rPr>
        <w:t xml:space="preserve"> crystalloids</w:t>
      </w:r>
      <w:r w:rsidRPr="00882FB3">
        <w:rPr>
          <w:rFonts w:ascii="Times New Roman" w:hAnsi="Times New Roman" w:cs="Times New Roman"/>
          <w:color w:val="000000" w:themeColor="text1"/>
        </w:rPr>
        <w:t>,</w:t>
      </w:r>
      <w:r w:rsidR="00A522D5" w:rsidRPr="00882FB3">
        <w:rPr>
          <w:rFonts w:ascii="Times New Roman" w:hAnsi="Times New Roman" w:cs="Times New Roman"/>
          <w:color w:val="000000" w:themeColor="text1"/>
        </w:rPr>
        <w:t xml:space="preserve"> including dextrose saline and normal saline</w:t>
      </w:r>
      <w:r w:rsidR="002F57B8" w:rsidRPr="00882FB3">
        <w:rPr>
          <w:rFonts w:ascii="Times New Roman" w:hAnsi="Times New Roman" w:cs="Times New Roman"/>
          <w:color w:val="000000" w:themeColor="text1"/>
        </w:rPr>
        <w:t xml:space="preserve"> and fed via nasogastric tube. </w:t>
      </w:r>
      <w:r w:rsidR="00A522D5" w:rsidRPr="00882FB3">
        <w:rPr>
          <w:rFonts w:ascii="Times New Roman" w:hAnsi="Times New Roman" w:cs="Times New Roman"/>
          <w:color w:val="000000" w:themeColor="text1"/>
        </w:rPr>
        <w:t xml:space="preserve"> The sepsis was managed with </w:t>
      </w:r>
      <w:r w:rsidRPr="00882FB3">
        <w:rPr>
          <w:rFonts w:ascii="Times New Roman" w:hAnsi="Times New Roman" w:cs="Times New Roman"/>
          <w:color w:val="000000" w:themeColor="text1"/>
        </w:rPr>
        <w:t>IV</w:t>
      </w:r>
      <w:r w:rsidR="00A522D5" w:rsidRPr="00882FB3">
        <w:rPr>
          <w:rFonts w:ascii="Times New Roman" w:hAnsi="Times New Roman" w:cs="Times New Roman"/>
          <w:color w:val="000000" w:themeColor="text1"/>
        </w:rPr>
        <w:t xml:space="preserve"> </w:t>
      </w:r>
      <w:r w:rsidR="002F57B8" w:rsidRPr="00882FB3">
        <w:rPr>
          <w:rFonts w:ascii="Times New Roman" w:hAnsi="Times New Roman" w:cs="Times New Roman"/>
          <w:color w:val="000000" w:themeColor="text1"/>
        </w:rPr>
        <w:t xml:space="preserve">ceftriaxone. </w:t>
      </w:r>
      <w:r w:rsidR="00A522D5" w:rsidRPr="00882FB3">
        <w:rPr>
          <w:rFonts w:ascii="Times New Roman" w:hAnsi="Times New Roman" w:cs="Times New Roman"/>
          <w:color w:val="000000" w:themeColor="text1"/>
        </w:rPr>
        <w:t>He was</w:t>
      </w:r>
      <w:r w:rsidR="00DD3407" w:rsidRPr="00882FB3">
        <w:rPr>
          <w:rFonts w:ascii="Times New Roman" w:hAnsi="Times New Roman" w:cs="Times New Roman"/>
          <w:color w:val="000000" w:themeColor="text1"/>
        </w:rPr>
        <w:t xml:space="preserve"> transf</w:t>
      </w:r>
      <w:r w:rsidR="00A522D5" w:rsidRPr="00882FB3">
        <w:rPr>
          <w:rFonts w:ascii="Times New Roman" w:hAnsi="Times New Roman" w:cs="Times New Roman"/>
          <w:color w:val="000000" w:themeColor="text1"/>
        </w:rPr>
        <w:t>used w</w:t>
      </w:r>
      <w:r w:rsidR="002F57B8" w:rsidRPr="00882FB3">
        <w:rPr>
          <w:rFonts w:ascii="Times New Roman" w:hAnsi="Times New Roman" w:cs="Times New Roman"/>
          <w:color w:val="000000" w:themeColor="text1"/>
        </w:rPr>
        <w:t>ith 2 units of packed red cells.</w:t>
      </w:r>
    </w:p>
    <w:p w14:paraId="0890E394" w14:textId="2C8B9C40" w:rsidR="005C7CF1" w:rsidRPr="00882FB3" w:rsidRDefault="00AB5FF1"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After 7 days of </w:t>
      </w:r>
      <w:r w:rsidR="00B74327" w:rsidRPr="00882FB3">
        <w:rPr>
          <w:rFonts w:ascii="Times New Roman" w:hAnsi="Times New Roman" w:cs="Times New Roman"/>
          <w:color w:val="000000" w:themeColor="text1"/>
        </w:rPr>
        <w:t>management, the pneumonia resolved</w:t>
      </w:r>
      <w:r w:rsidR="00850A4D" w:rsidRPr="00882FB3">
        <w:rPr>
          <w:rFonts w:ascii="Times New Roman" w:hAnsi="Times New Roman" w:cs="Times New Roman"/>
          <w:color w:val="000000" w:themeColor="text1"/>
        </w:rPr>
        <w:t>, the jaundice improved</w:t>
      </w:r>
      <w:r w:rsidR="00D822BF" w:rsidRPr="00882FB3">
        <w:rPr>
          <w:rFonts w:ascii="Times New Roman" w:hAnsi="Times New Roman" w:cs="Times New Roman"/>
          <w:color w:val="000000" w:themeColor="text1"/>
        </w:rPr>
        <w:t>,</w:t>
      </w:r>
      <w:r w:rsidR="00850A4D" w:rsidRPr="00882FB3">
        <w:rPr>
          <w:rFonts w:ascii="Times New Roman" w:hAnsi="Times New Roman" w:cs="Times New Roman"/>
          <w:color w:val="000000" w:themeColor="text1"/>
        </w:rPr>
        <w:t xml:space="preserve"> and the repeat </w:t>
      </w:r>
      <w:r w:rsidR="00B74327" w:rsidRPr="00882FB3">
        <w:rPr>
          <w:rFonts w:ascii="Times New Roman" w:hAnsi="Times New Roman" w:cs="Times New Roman"/>
          <w:color w:val="000000" w:themeColor="text1"/>
        </w:rPr>
        <w:t>liver function test showed marked improvement.</w:t>
      </w:r>
      <w:r w:rsidRPr="00882FB3">
        <w:rPr>
          <w:rFonts w:ascii="Times New Roman" w:hAnsi="Times New Roman" w:cs="Times New Roman"/>
          <w:color w:val="000000" w:themeColor="text1"/>
        </w:rPr>
        <w:t xml:space="preserve"> Subsequent liver function test </w:t>
      </w:r>
      <w:r w:rsidR="005C7CF1" w:rsidRPr="00882FB3">
        <w:rPr>
          <w:rFonts w:ascii="Times New Roman" w:hAnsi="Times New Roman" w:cs="Times New Roman"/>
          <w:color w:val="000000" w:themeColor="text1"/>
        </w:rPr>
        <w:t xml:space="preserve">showed an improved GGT, ALT, AST and total bilirubin levels. </w:t>
      </w:r>
    </w:p>
    <w:p w14:paraId="37454756" w14:textId="47142183" w:rsidR="00D822BF" w:rsidRPr="00FE1344" w:rsidRDefault="00B74327"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He was </w:t>
      </w:r>
      <w:r w:rsidR="00AB6825" w:rsidRPr="00882FB3">
        <w:rPr>
          <w:rFonts w:ascii="Times New Roman" w:hAnsi="Times New Roman" w:cs="Times New Roman"/>
          <w:color w:val="000000" w:themeColor="text1"/>
        </w:rPr>
        <w:t>referred</w:t>
      </w:r>
      <w:r w:rsidRPr="00882FB3">
        <w:rPr>
          <w:rFonts w:ascii="Times New Roman" w:hAnsi="Times New Roman" w:cs="Times New Roman"/>
          <w:color w:val="000000" w:themeColor="text1"/>
        </w:rPr>
        <w:t xml:space="preserve"> for neurosurgical management at another teaching facility</w:t>
      </w:r>
      <w:r w:rsidR="00D822BF" w:rsidRPr="00882FB3">
        <w:rPr>
          <w:rFonts w:ascii="Times New Roman" w:hAnsi="Times New Roman" w:cs="Times New Roman"/>
          <w:color w:val="000000" w:themeColor="text1"/>
        </w:rPr>
        <w:t xml:space="preserve"> however, the patient refused to have surgery for unspecified personal reasons</w:t>
      </w:r>
      <w:r w:rsidRPr="00882FB3">
        <w:rPr>
          <w:rFonts w:ascii="Times New Roman" w:hAnsi="Times New Roman" w:cs="Times New Roman"/>
          <w:color w:val="000000" w:themeColor="text1"/>
        </w:rPr>
        <w:t>.</w:t>
      </w:r>
    </w:p>
    <w:p w14:paraId="39C41351" w14:textId="02F62064" w:rsidR="00B74327" w:rsidRPr="00882FB3" w:rsidRDefault="00B74327"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DISCUSSION</w:t>
      </w:r>
    </w:p>
    <w:p w14:paraId="31F3522E" w14:textId="56A83C83" w:rsidR="00E70283" w:rsidRPr="00882FB3" w:rsidRDefault="00CD57DF" w:rsidP="00E70283">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Anterior cervical osteophyte is a common degenerative disease of the cervical vertebrae</w:t>
      </w:r>
      <w:r w:rsidRPr="00882FB3">
        <w:rPr>
          <w:rFonts w:ascii="Times New Roman" w:hAnsi="Times New Roman" w:cs="Times New Roman"/>
          <w:color w:val="000000" w:themeColor="text1"/>
        </w:rPr>
        <w:t>. It is</w:t>
      </w:r>
      <w:r w:rsidR="008E2B89" w:rsidRPr="00882FB3">
        <w:rPr>
          <w:rFonts w:ascii="Times New Roman" w:hAnsi="Times New Roman" w:cs="Times New Roman"/>
          <w:color w:val="000000" w:themeColor="text1"/>
        </w:rPr>
        <w:t xml:space="preserve"> </w:t>
      </w:r>
      <w:r w:rsidR="00AB75D5" w:rsidRPr="00882FB3">
        <w:rPr>
          <w:rFonts w:ascii="Times New Roman" w:hAnsi="Times New Roman" w:cs="Times New Roman"/>
          <w:color w:val="000000" w:themeColor="text1"/>
        </w:rPr>
        <w:t xml:space="preserve">common </w:t>
      </w:r>
      <w:r w:rsidR="00B74327" w:rsidRPr="00882FB3">
        <w:rPr>
          <w:rFonts w:ascii="Times New Roman" w:hAnsi="Times New Roman" w:cs="Times New Roman"/>
          <w:color w:val="000000" w:themeColor="text1"/>
        </w:rPr>
        <w:t>among the elderly</w:t>
      </w:r>
      <w:r w:rsidR="0026591C" w:rsidRPr="00882FB3">
        <w:rPr>
          <w:rFonts w:ascii="Times New Roman" w:hAnsi="Times New Roman" w:cs="Times New Roman"/>
          <w:color w:val="000000" w:themeColor="text1"/>
        </w:rPr>
        <w:t xml:space="preserve">. </w:t>
      </w:r>
      <w:r w:rsidR="0004604C" w:rsidRPr="00882FB3">
        <w:rPr>
          <w:rFonts w:ascii="Times New Roman" w:hAnsi="Times New Roman" w:cs="Times New Roman"/>
          <w:color w:val="000000" w:themeColor="text1"/>
          <w:shd w:val="clear" w:color="auto" w:fill="FFFFFF"/>
        </w:rPr>
        <w:t>It is re</w:t>
      </w:r>
      <w:r w:rsidR="007B2255" w:rsidRPr="00882FB3">
        <w:rPr>
          <w:rFonts w:ascii="Times New Roman" w:hAnsi="Times New Roman" w:cs="Times New Roman"/>
          <w:color w:val="000000" w:themeColor="text1"/>
          <w:shd w:val="clear" w:color="auto" w:fill="FFFFFF"/>
        </w:rPr>
        <w:t>ported to affect 20% to 30% of the population</w:t>
      </w:r>
      <w:r w:rsidR="0026591C" w:rsidRPr="00882FB3">
        <w:rPr>
          <w:rFonts w:ascii="Times New Roman" w:hAnsi="Times New Roman" w:cs="Times New Roman"/>
          <w:color w:val="000000" w:themeColor="text1"/>
          <w:shd w:val="clear" w:color="auto" w:fill="FFFFFF"/>
        </w:rPr>
        <w:t xml:space="preserve"> over 60</w:t>
      </w:r>
      <w:r w:rsidR="00D822BF" w:rsidRPr="00882FB3">
        <w:rPr>
          <w:rFonts w:ascii="Times New Roman" w:hAnsi="Times New Roman" w:cs="Times New Roman"/>
          <w:color w:val="000000" w:themeColor="text1"/>
          <w:shd w:val="clear" w:color="auto" w:fill="FFFFFF"/>
        </w:rPr>
        <w:t xml:space="preserve"> </w:t>
      </w:r>
      <w:r w:rsidR="0026591C" w:rsidRPr="00882FB3">
        <w:rPr>
          <w:rFonts w:ascii="Times New Roman" w:hAnsi="Times New Roman" w:cs="Times New Roman"/>
          <w:color w:val="000000" w:themeColor="text1"/>
          <w:shd w:val="clear" w:color="auto" w:fill="FFFFFF"/>
        </w:rPr>
        <w:t>years</w:t>
      </w:r>
      <w:sdt>
        <w:sdtPr>
          <w:rPr>
            <w:rFonts w:ascii="Times New Roman" w:hAnsi="Times New Roman" w:cs="Times New Roman"/>
            <w:color w:val="000000" w:themeColor="text1"/>
            <w:shd w:val="clear" w:color="auto" w:fill="FFFFFF"/>
          </w:rPr>
          <w:id w:val="1969539260"/>
          <w:citation/>
        </w:sdtPr>
        <w:sdtContent>
          <w:r w:rsidR="00DB7424" w:rsidRPr="00882FB3">
            <w:rPr>
              <w:rFonts w:ascii="Times New Roman" w:hAnsi="Times New Roman" w:cs="Times New Roman"/>
              <w:color w:val="000000" w:themeColor="text1"/>
              <w:shd w:val="clear" w:color="auto" w:fill="FFFFFF"/>
            </w:rPr>
            <w:fldChar w:fldCharType="begin"/>
          </w:r>
          <w:r w:rsidR="00AB6825" w:rsidRPr="00882FB3">
            <w:rPr>
              <w:rFonts w:ascii="Times New Roman" w:hAnsi="Times New Roman" w:cs="Times New Roman"/>
              <w:color w:val="000000" w:themeColor="text1"/>
              <w:shd w:val="clear" w:color="auto" w:fill="FFFFFF"/>
            </w:rPr>
            <w:instrText xml:space="preserve">CITATION Ney09 \l 1033 </w:instrText>
          </w:r>
          <w:r w:rsidR="00DB7424"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 xml:space="preserve"> (4)</w:t>
          </w:r>
          <w:r w:rsidR="00DB7424" w:rsidRPr="00882FB3">
            <w:rPr>
              <w:rFonts w:ascii="Times New Roman" w:hAnsi="Times New Roman" w:cs="Times New Roman"/>
              <w:color w:val="000000" w:themeColor="text1"/>
              <w:shd w:val="clear" w:color="auto" w:fill="FFFFFF"/>
            </w:rPr>
            <w:fldChar w:fldCharType="end"/>
          </w:r>
        </w:sdtContent>
      </w:sdt>
      <w:r w:rsidR="007B2255" w:rsidRPr="00882FB3">
        <w:rPr>
          <w:rFonts w:ascii="Times New Roman" w:hAnsi="Times New Roman" w:cs="Times New Roman"/>
          <w:color w:val="000000" w:themeColor="text1"/>
          <w:shd w:val="clear" w:color="auto" w:fill="FFFFFF"/>
        </w:rPr>
        <w:t xml:space="preserve">. They are </w:t>
      </w:r>
      <w:r w:rsidR="008872C9" w:rsidRPr="00882FB3">
        <w:rPr>
          <w:rFonts w:ascii="Times New Roman" w:hAnsi="Times New Roman" w:cs="Times New Roman"/>
          <w:color w:val="000000" w:themeColor="text1"/>
        </w:rPr>
        <w:t xml:space="preserve">usually </w:t>
      </w:r>
      <w:r w:rsidR="008E2B89" w:rsidRPr="00882FB3">
        <w:rPr>
          <w:rFonts w:ascii="Times New Roman" w:hAnsi="Times New Roman" w:cs="Times New Roman"/>
          <w:color w:val="000000" w:themeColor="text1"/>
        </w:rPr>
        <w:t>asymptomatic and are detected incidentally</w:t>
      </w:r>
      <w:r w:rsidR="00D822BF" w:rsidRPr="00882FB3">
        <w:rPr>
          <w:rFonts w:ascii="Times New Roman" w:hAnsi="Times New Roman" w:cs="Times New Roman"/>
          <w:color w:val="000000" w:themeColor="text1"/>
        </w:rPr>
        <w:t>,</w:t>
      </w:r>
      <w:r w:rsidR="007B2255" w:rsidRPr="00882FB3">
        <w:rPr>
          <w:rFonts w:ascii="Times New Roman" w:hAnsi="Times New Roman" w:cs="Times New Roman"/>
          <w:color w:val="000000" w:themeColor="text1"/>
        </w:rPr>
        <w:t xml:space="preserve"> </w:t>
      </w:r>
      <w:r w:rsidR="003C27FE" w:rsidRPr="00882FB3">
        <w:rPr>
          <w:rFonts w:ascii="Times New Roman" w:hAnsi="Times New Roman" w:cs="Times New Roman"/>
          <w:color w:val="000000" w:themeColor="text1"/>
          <w:shd w:val="clear" w:color="auto" w:fill="FFFFFF"/>
        </w:rPr>
        <w:t xml:space="preserve">but </w:t>
      </w:r>
      <w:r w:rsidR="00C857C1" w:rsidRPr="00882FB3">
        <w:rPr>
          <w:rFonts w:ascii="Times New Roman" w:hAnsi="Times New Roman" w:cs="Times New Roman"/>
          <w:color w:val="000000" w:themeColor="text1"/>
          <w:shd w:val="clear" w:color="auto" w:fill="FFFFFF"/>
        </w:rPr>
        <w:t xml:space="preserve">occasionally progress </w:t>
      </w:r>
      <w:r w:rsidR="003C27FE" w:rsidRPr="00882FB3">
        <w:rPr>
          <w:rFonts w:ascii="Times New Roman" w:hAnsi="Times New Roman" w:cs="Times New Roman"/>
          <w:color w:val="000000" w:themeColor="text1"/>
          <w:shd w:val="clear" w:color="auto" w:fill="FFFFFF"/>
        </w:rPr>
        <w:t xml:space="preserve">to </w:t>
      </w:r>
      <w:r w:rsidR="00C857C1" w:rsidRPr="00882FB3">
        <w:rPr>
          <w:rFonts w:ascii="Times New Roman" w:hAnsi="Times New Roman" w:cs="Times New Roman"/>
          <w:color w:val="000000" w:themeColor="text1"/>
          <w:shd w:val="clear" w:color="auto" w:fill="FFFFFF"/>
        </w:rPr>
        <w:t xml:space="preserve">cause </w:t>
      </w:r>
      <w:r w:rsidR="003C27FE" w:rsidRPr="00882FB3">
        <w:rPr>
          <w:rFonts w:ascii="Times New Roman" w:hAnsi="Times New Roman" w:cs="Times New Roman"/>
          <w:color w:val="000000" w:themeColor="text1"/>
          <w:shd w:val="clear" w:color="auto" w:fill="FFFFFF"/>
        </w:rPr>
        <w:t>dysphagia</w:t>
      </w:r>
      <w:r w:rsidR="0026591C" w:rsidRPr="00882FB3">
        <w:rPr>
          <w:rFonts w:ascii="Times New Roman" w:hAnsi="Times New Roman" w:cs="Times New Roman"/>
          <w:color w:val="000000" w:themeColor="text1"/>
          <w:shd w:val="clear" w:color="auto" w:fill="FFFFFF"/>
          <w:vertAlign w:val="superscript"/>
        </w:rPr>
        <w:t xml:space="preserve"> </w:t>
      </w:r>
      <w:r w:rsidR="003C27FE" w:rsidRPr="00882FB3">
        <w:rPr>
          <w:rFonts w:ascii="Times New Roman" w:hAnsi="Times New Roman" w:cs="Times New Roman"/>
          <w:color w:val="000000" w:themeColor="text1"/>
          <w:shd w:val="clear" w:color="auto" w:fill="FFFFFF"/>
        </w:rPr>
        <w:t>and upper</w:t>
      </w:r>
      <w:r w:rsidR="007B2255" w:rsidRPr="00882FB3">
        <w:rPr>
          <w:rFonts w:ascii="Times New Roman" w:hAnsi="Times New Roman" w:cs="Times New Roman"/>
          <w:color w:val="000000" w:themeColor="text1"/>
          <w:shd w:val="clear" w:color="auto" w:fill="FFFFFF"/>
        </w:rPr>
        <w:t xml:space="preserve"> airway obstruction</w:t>
      </w:r>
      <w:r w:rsidR="003C27FE" w:rsidRPr="00882FB3">
        <w:rPr>
          <w:rFonts w:ascii="Times New Roman" w:hAnsi="Times New Roman" w:cs="Times New Roman"/>
          <w:color w:val="000000" w:themeColor="text1"/>
        </w:rPr>
        <w:t xml:space="preserve">. </w:t>
      </w:r>
      <w:r w:rsidR="00017F3E" w:rsidRPr="00882FB3">
        <w:rPr>
          <w:rFonts w:ascii="Times New Roman" w:hAnsi="Times New Roman" w:cs="Times New Roman"/>
          <w:color w:val="000000" w:themeColor="text1"/>
        </w:rPr>
        <w:t>Dysphagia</w:t>
      </w:r>
      <w:r w:rsidR="00D822BF" w:rsidRPr="00882FB3">
        <w:rPr>
          <w:rFonts w:ascii="Times New Roman" w:hAnsi="Times New Roman" w:cs="Times New Roman"/>
          <w:color w:val="000000" w:themeColor="text1"/>
        </w:rPr>
        <w:t>,</w:t>
      </w:r>
      <w:r w:rsidR="00017F3E" w:rsidRPr="00882FB3">
        <w:rPr>
          <w:rFonts w:ascii="Times New Roman" w:hAnsi="Times New Roman" w:cs="Times New Roman"/>
          <w:color w:val="000000" w:themeColor="text1"/>
        </w:rPr>
        <w:t xml:space="preserve"> on the hand</w:t>
      </w:r>
      <w:r w:rsidR="00D822BF" w:rsidRPr="00882FB3">
        <w:rPr>
          <w:rFonts w:ascii="Times New Roman" w:hAnsi="Times New Roman" w:cs="Times New Roman"/>
          <w:color w:val="000000" w:themeColor="text1"/>
        </w:rPr>
        <w:t>,</w:t>
      </w:r>
      <w:r w:rsidR="00017F3E" w:rsidRPr="00882FB3">
        <w:rPr>
          <w:rFonts w:ascii="Times New Roman" w:hAnsi="Times New Roman" w:cs="Times New Roman"/>
          <w:color w:val="000000" w:themeColor="text1"/>
        </w:rPr>
        <w:t xml:space="preserve"> is also common among the aged. The incidence </w:t>
      </w:r>
      <w:r w:rsidR="00D822BF" w:rsidRPr="00882FB3">
        <w:rPr>
          <w:rFonts w:ascii="Times New Roman" w:hAnsi="Times New Roman" w:cs="Times New Roman"/>
          <w:color w:val="000000" w:themeColor="text1"/>
        </w:rPr>
        <w:t xml:space="preserve">is </w:t>
      </w:r>
      <w:r w:rsidR="00017F3E" w:rsidRPr="00882FB3">
        <w:rPr>
          <w:rFonts w:ascii="Times New Roman" w:hAnsi="Times New Roman" w:cs="Times New Roman"/>
          <w:color w:val="000000" w:themeColor="text1"/>
        </w:rPr>
        <w:t>estimated to be</w:t>
      </w:r>
      <w:r w:rsidRPr="00882FB3">
        <w:rPr>
          <w:rFonts w:ascii="Times New Roman" w:hAnsi="Times New Roman" w:cs="Times New Roman"/>
          <w:color w:val="000000" w:themeColor="text1"/>
        </w:rPr>
        <w:t xml:space="preserve"> 15 to</w:t>
      </w:r>
      <w:r w:rsidR="00D822BF" w:rsidRPr="00882FB3">
        <w:rPr>
          <w:rFonts w:ascii="Times New Roman" w:hAnsi="Times New Roman" w:cs="Times New Roman"/>
          <w:color w:val="000000" w:themeColor="text1"/>
        </w:rPr>
        <w:t xml:space="preserve"> </w:t>
      </w:r>
      <w:r w:rsidRPr="00882FB3">
        <w:rPr>
          <w:rFonts w:ascii="Times New Roman" w:hAnsi="Times New Roman" w:cs="Times New Roman"/>
          <w:color w:val="000000" w:themeColor="text1"/>
        </w:rPr>
        <w:t>20%</w:t>
      </w:r>
      <w:sdt>
        <w:sdtPr>
          <w:rPr>
            <w:rFonts w:ascii="Times New Roman" w:hAnsi="Times New Roman" w:cs="Times New Roman"/>
            <w:color w:val="000000" w:themeColor="text1"/>
          </w:rPr>
          <w:id w:val="1550884173"/>
          <w:citation/>
        </w:sdtPr>
        <w:sdtContent>
          <w:r w:rsidRPr="00882FB3">
            <w:rPr>
              <w:rFonts w:ascii="Times New Roman" w:hAnsi="Times New Roman" w:cs="Times New Roman"/>
              <w:color w:val="000000" w:themeColor="text1"/>
            </w:rPr>
            <w:fldChar w:fldCharType="begin"/>
          </w:r>
          <w:r w:rsidRPr="00882FB3">
            <w:rPr>
              <w:rFonts w:ascii="Times New Roman" w:hAnsi="Times New Roman" w:cs="Times New Roman"/>
              <w:color w:val="000000" w:themeColor="text1"/>
            </w:rPr>
            <w:instrText xml:space="preserve"> CITATION Sve91 \l 1033  \m Aar16</w:instrText>
          </w:r>
          <w:r w:rsidRPr="00882FB3">
            <w:rPr>
              <w:rFonts w:ascii="Times New Roman" w:hAnsi="Times New Roman" w:cs="Times New Roman"/>
              <w:color w:val="000000" w:themeColor="text1"/>
            </w:rPr>
            <w:fldChar w:fldCharType="separate"/>
          </w:r>
          <w:r w:rsidR="00CD1F89" w:rsidRPr="00882FB3">
            <w:rPr>
              <w:rFonts w:ascii="Times New Roman" w:hAnsi="Times New Roman" w:cs="Times New Roman"/>
              <w:noProof/>
              <w:color w:val="000000" w:themeColor="text1"/>
            </w:rPr>
            <w:t xml:space="preserve"> (1; 2)</w:t>
          </w:r>
          <w:r w:rsidRPr="00882FB3">
            <w:rPr>
              <w:rFonts w:ascii="Times New Roman" w:hAnsi="Times New Roman" w:cs="Times New Roman"/>
              <w:color w:val="000000" w:themeColor="text1"/>
            </w:rPr>
            <w:fldChar w:fldCharType="end"/>
          </w:r>
        </w:sdtContent>
      </w:sdt>
      <w:r w:rsidR="00E70283" w:rsidRPr="00882FB3">
        <w:rPr>
          <w:rFonts w:ascii="Times New Roman" w:hAnsi="Times New Roman" w:cs="Times New Roman"/>
          <w:color w:val="000000" w:themeColor="text1"/>
        </w:rPr>
        <w:t>.</w:t>
      </w:r>
      <w:r w:rsidR="00E70283" w:rsidRPr="00882FB3">
        <w:rPr>
          <w:rFonts w:ascii="Times New Roman" w:hAnsi="Times New Roman" w:cs="Times New Roman"/>
          <w:color w:val="000000" w:themeColor="text1"/>
          <w:shd w:val="clear" w:color="auto" w:fill="FFFFFF"/>
        </w:rPr>
        <w:t>It is commonly caused by stroke, esophageal stricture, head and neck cancers, esophageal webs and esophageal carcinoma</w:t>
      </w:r>
      <w:sdt>
        <w:sdtPr>
          <w:rPr>
            <w:rFonts w:ascii="Times New Roman" w:hAnsi="Times New Roman" w:cs="Times New Roman"/>
            <w:color w:val="000000" w:themeColor="text1"/>
            <w:shd w:val="clear" w:color="auto" w:fill="FFFFFF"/>
          </w:rPr>
          <w:id w:val="-68197118"/>
          <w:citation/>
        </w:sdtPr>
        <w:sdtContent>
          <w:r w:rsidR="00E70283" w:rsidRPr="00882FB3">
            <w:rPr>
              <w:rFonts w:ascii="Times New Roman" w:hAnsi="Times New Roman" w:cs="Times New Roman"/>
              <w:color w:val="000000" w:themeColor="text1"/>
              <w:shd w:val="clear" w:color="auto" w:fill="FFFFFF"/>
            </w:rPr>
            <w:fldChar w:fldCharType="begin"/>
          </w:r>
          <w:r w:rsidR="00E70283" w:rsidRPr="00882FB3">
            <w:rPr>
              <w:rFonts w:ascii="Times New Roman" w:hAnsi="Times New Roman" w:cs="Times New Roman"/>
              <w:color w:val="000000" w:themeColor="text1"/>
              <w:shd w:val="clear" w:color="auto" w:fill="FFFFFF"/>
            </w:rPr>
            <w:instrText xml:space="preserve"> CITATION Dyl13 \l 1033 </w:instrText>
          </w:r>
          <w:r w:rsidR="00E70283" w:rsidRPr="00882FB3">
            <w:rPr>
              <w:rFonts w:ascii="Times New Roman" w:hAnsi="Times New Roman" w:cs="Times New Roman"/>
              <w:color w:val="000000" w:themeColor="text1"/>
              <w:shd w:val="clear" w:color="auto" w:fill="FFFFFF"/>
            </w:rPr>
            <w:fldChar w:fldCharType="separate"/>
          </w:r>
          <w:r w:rsidR="00E70283" w:rsidRPr="00882FB3">
            <w:rPr>
              <w:rFonts w:ascii="Times New Roman" w:hAnsi="Times New Roman" w:cs="Times New Roman"/>
              <w:noProof/>
              <w:color w:val="000000" w:themeColor="text1"/>
              <w:shd w:val="clear" w:color="auto" w:fill="FFFFFF"/>
            </w:rPr>
            <w:t xml:space="preserve"> (3)</w:t>
          </w:r>
          <w:r w:rsidR="00E70283" w:rsidRPr="00882FB3">
            <w:rPr>
              <w:rFonts w:ascii="Times New Roman" w:hAnsi="Times New Roman" w:cs="Times New Roman"/>
              <w:color w:val="000000" w:themeColor="text1"/>
              <w:shd w:val="clear" w:color="auto" w:fill="FFFFFF"/>
            </w:rPr>
            <w:fldChar w:fldCharType="end"/>
          </w:r>
        </w:sdtContent>
      </w:sdt>
      <w:r w:rsidR="00E70283" w:rsidRPr="00882FB3">
        <w:rPr>
          <w:rFonts w:ascii="Times New Roman" w:hAnsi="Times New Roman" w:cs="Times New Roman"/>
          <w:color w:val="000000" w:themeColor="text1"/>
          <w:shd w:val="clear" w:color="auto" w:fill="FFFFFF"/>
        </w:rPr>
        <w:t>.</w:t>
      </w:r>
    </w:p>
    <w:p w14:paraId="56CDAF47" w14:textId="5B0071D2" w:rsidR="00536037" w:rsidRPr="00882FB3" w:rsidRDefault="00E70283"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rPr>
        <w:t>T</w:t>
      </w:r>
      <w:r w:rsidR="00D8573D" w:rsidRPr="00882FB3">
        <w:rPr>
          <w:rFonts w:ascii="Times New Roman" w:hAnsi="Times New Roman" w:cs="Times New Roman"/>
          <w:color w:val="000000" w:themeColor="text1"/>
        </w:rPr>
        <w:t xml:space="preserve">he </w:t>
      </w:r>
      <w:r w:rsidR="00CD57DF" w:rsidRPr="00882FB3">
        <w:rPr>
          <w:rFonts w:ascii="Times New Roman" w:hAnsi="Times New Roman" w:cs="Times New Roman"/>
          <w:color w:val="000000" w:themeColor="text1"/>
        </w:rPr>
        <w:t>occurrence</w:t>
      </w:r>
      <w:r w:rsidR="00D8573D" w:rsidRPr="00882FB3">
        <w:rPr>
          <w:rFonts w:ascii="Times New Roman" w:hAnsi="Times New Roman" w:cs="Times New Roman"/>
          <w:color w:val="000000" w:themeColor="text1"/>
        </w:rPr>
        <w:t xml:space="preserve"> of dysphagia due to cervical osteophyte is uncommon. </w:t>
      </w:r>
      <w:r w:rsidR="00D822BF" w:rsidRPr="00882FB3">
        <w:rPr>
          <w:rFonts w:ascii="Times New Roman" w:hAnsi="Times New Roman" w:cs="Times New Roman"/>
          <w:color w:val="000000" w:themeColor="text1"/>
        </w:rPr>
        <w:t>The i</w:t>
      </w:r>
      <w:r w:rsidR="00D8573D" w:rsidRPr="00882FB3">
        <w:rPr>
          <w:rFonts w:ascii="Times New Roman" w:hAnsi="Times New Roman" w:cs="Times New Roman"/>
          <w:color w:val="000000" w:themeColor="text1"/>
        </w:rPr>
        <w:t xml:space="preserve">ncidence of dysphagia due to cervical osteophyte is unknown. However, </w:t>
      </w:r>
      <w:r w:rsidR="000B1B42" w:rsidRPr="00882FB3">
        <w:rPr>
          <w:rFonts w:ascii="Times New Roman" w:hAnsi="Times New Roman" w:cs="Times New Roman"/>
          <w:color w:val="000000" w:themeColor="text1"/>
          <w:shd w:val="clear" w:color="auto" w:fill="FFFFFF"/>
        </w:rPr>
        <w:t>it</w:t>
      </w:r>
      <w:r w:rsidR="0004604C" w:rsidRPr="00882FB3">
        <w:rPr>
          <w:rFonts w:ascii="Times New Roman" w:hAnsi="Times New Roman" w:cs="Times New Roman"/>
          <w:color w:val="000000" w:themeColor="text1"/>
          <w:shd w:val="clear" w:color="auto" w:fill="FFFFFF"/>
        </w:rPr>
        <w:t xml:space="preserve"> is</w:t>
      </w:r>
      <w:r w:rsidR="003C27FE" w:rsidRPr="00882FB3">
        <w:rPr>
          <w:rFonts w:ascii="Times New Roman" w:hAnsi="Times New Roman" w:cs="Times New Roman"/>
          <w:color w:val="000000" w:themeColor="text1"/>
          <w:shd w:val="clear" w:color="auto" w:fill="FFFFFF"/>
        </w:rPr>
        <w:t xml:space="preserve"> </w:t>
      </w:r>
      <w:r w:rsidR="0026591C" w:rsidRPr="00882FB3">
        <w:rPr>
          <w:rFonts w:ascii="Times New Roman" w:hAnsi="Times New Roman" w:cs="Times New Roman"/>
          <w:color w:val="000000" w:themeColor="text1"/>
          <w:shd w:val="clear" w:color="auto" w:fill="FFFFFF"/>
        </w:rPr>
        <w:t xml:space="preserve">reported to </w:t>
      </w:r>
      <w:r w:rsidR="000B1B42" w:rsidRPr="00882FB3">
        <w:rPr>
          <w:rFonts w:ascii="Times New Roman" w:hAnsi="Times New Roman" w:cs="Times New Roman"/>
          <w:color w:val="000000" w:themeColor="text1"/>
          <w:shd w:val="clear" w:color="auto" w:fill="FFFFFF"/>
        </w:rPr>
        <w:t>occur</w:t>
      </w:r>
      <w:r w:rsidR="003C27FE" w:rsidRPr="00882FB3">
        <w:rPr>
          <w:rFonts w:ascii="Times New Roman" w:hAnsi="Times New Roman" w:cs="Times New Roman"/>
          <w:color w:val="000000" w:themeColor="text1"/>
          <w:shd w:val="clear" w:color="auto" w:fill="FFFFFF"/>
        </w:rPr>
        <w:t xml:space="preserve"> </w:t>
      </w:r>
      <w:r w:rsidR="0026591C" w:rsidRPr="00882FB3">
        <w:rPr>
          <w:rFonts w:ascii="Times New Roman" w:hAnsi="Times New Roman" w:cs="Times New Roman"/>
          <w:color w:val="000000" w:themeColor="text1"/>
          <w:shd w:val="clear" w:color="auto" w:fill="FFFFFF"/>
        </w:rPr>
        <w:t>in</w:t>
      </w:r>
      <w:r w:rsidR="008872C9" w:rsidRPr="00882FB3">
        <w:rPr>
          <w:rFonts w:ascii="Times New Roman" w:hAnsi="Times New Roman" w:cs="Times New Roman"/>
          <w:color w:val="000000" w:themeColor="text1"/>
          <w:shd w:val="clear" w:color="auto" w:fill="FFFFFF"/>
        </w:rPr>
        <w:t xml:space="preserve"> 17% to 28% of the patients</w:t>
      </w:r>
      <w:r w:rsidR="007B2255" w:rsidRPr="00882FB3">
        <w:rPr>
          <w:rFonts w:ascii="Times New Roman" w:hAnsi="Times New Roman" w:cs="Times New Roman"/>
          <w:color w:val="000000" w:themeColor="text1"/>
          <w:shd w:val="clear" w:color="auto" w:fill="FFFFFF"/>
        </w:rPr>
        <w:t xml:space="preserve"> with osteophytes </w:t>
      </w:r>
      <w:r w:rsidR="003C27FE" w:rsidRPr="00882FB3">
        <w:rPr>
          <w:rFonts w:ascii="Times New Roman" w:hAnsi="Times New Roman" w:cs="Times New Roman"/>
          <w:color w:val="000000" w:themeColor="text1"/>
          <w:shd w:val="clear" w:color="auto" w:fill="FFFFFF"/>
        </w:rPr>
        <w:t>and is most commonly s</w:t>
      </w:r>
      <w:r w:rsidR="00DB7424" w:rsidRPr="00882FB3">
        <w:rPr>
          <w:rFonts w:ascii="Times New Roman" w:hAnsi="Times New Roman" w:cs="Times New Roman"/>
          <w:color w:val="000000" w:themeColor="text1"/>
          <w:shd w:val="clear" w:color="auto" w:fill="FFFFFF"/>
        </w:rPr>
        <w:t xml:space="preserve">een in men aged 60 and older </w:t>
      </w:r>
      <w:sdt>
        <w:sdtPr>
          <w:rPr>
            <w:rFonts w:ascii="Times New Roman" w:hAnsi="Times New Roman" w:cs="Times New Roman"/>
            <w:color w:val="000000" w:themeColor="text1"/>
            <w:shd w:val="clear" w:color="auto" w:fill="FFFFFF"/>
          </w:rPr>
          <w:id w:val="-2013440499"/>
          <w:citation/>
        </w:sdtPr>
        <w:sdtContent>
          <w:r w:rsidR="00DB7424" w:rsidRPr="00882FB3">
            <w:rPr>
              <w:rFonts w:ascii="Times New Roman" w:hAnsi="Times New Roman" w:cs="Times New Roman"/>
              <w:color w:val="000000" w:themeColor="text1"/>
              <w:shd w:val="clear" w:color="auto" w:fill="FFFFFF"/>
            </w:rPr>
            <w:fldChar w:fldCharType="begin"/>
          </w:r>
          <w:r w:rsidR="00DB7424" w:rsidRPr="00882FB3">
            <w:rPr>
              <w:rFonts w:ascii="Times New Roman" w:hAnsi="Times New Roman" w:cs="Times New Roman"/>
              <w:color w:val="000000" w:themeColor="text1"/>
              <w:shd w:val="clear" w:color="auto" w:fill="FFFFFF"/>
            </w:rPr>
            <w:instrText xml:space="preserve"> CITATION emu95 \l 1033 </w:instrText>
          </w:r>
          <w:r w:rsidR="00DB7424"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(5)</w:t>
          </w:r>
          <w:r w:rsidR="00DB7424" w:rsidRPr="00882FB3">
            <w:rPr>
              <w:rFonts w:ascii="Times New Roman" w:hAnsi="Times New Roman" w:cs="Times New Roman"/>
              <w:color w:val="000000" w:themeColor="text1"/>
              <w:shd w:val="clear" w:color="auto" w:fill="FFFFFF"/>
            </w:rPr>
            <w:fldChar w:fldCharType="end"/>
          </w:r>
        </w:sdtContent>
      </w:sdt>
      <w:r w:rsidR="00C857C1" w:rsidRPr="00882FB3">
        <w:rPr>
          <w:rFonts w:ascii="Times New Roman" w:hAnsi="Times New Roman" w:cs="Times New Roman"/>
          <w:color w:val="000000" w:themeColor="text1"/>
          <w:shd w:val="clear" w:color="auto" w:fill="FFFFFF"/>
        </w:rPr>
        <w:t xml:space="preserve">. </w:t>
      </w:r>
      <w:r w:rsidR="00274DCD" w:rsidRPr="00882FB3">
        <w:rPr>
          <w:rFonts w:ascii="Times New Roman" w:hAnsi="Times New Roman" w:cs="Times New Roman"/>
          <w:color w:val="000000" w:themeColor="text1"/>
          <w:shd w:val="clear" w:color="auto" w:fill="FFFFFF"/>
        </w:rPr>
        <w:t xml:space="preserve">The workup for dysphagia is largely tailored to the type and the suspected cause. For </w:t>
      </w:r>
      <w:r w:rsidR="00CD57DF" w:rsidRPr="00882FB3">
        <w:rPr>
          <w:rFonts w:ascii="Times New Roman" w:hAnsi="Times New Roman" w:cs="Times New Roman"/>
          <w:color w:val="000000" w:themeColor="text1"/>
          <w:shd w:val="clear" w:color="auto" w:fill="FFFFFF"/>
        </w:rPr>
        <w:t>dysphagia</w:t>
      </w:r>
      <w:r w:rsidR="00274DCD" w:rsidRPr="00882FB3">
        <w:rPr>
          <w:rFonts w:ascii="Times New Roman" w:hAnsi="Times New Roman" w:cs="Times New Roman"/>
          <w:color w:val="000000" w:themeColor="text1"/>
          <w:shd w:val="clear" w:color="auto" w:fill="FFFFFF"/>
        </w:rPr>
        <w:t xml:space="preserve"> of a structural cause, routine inves</w:t>
      </w:r>
      <w:r w:rsidR="00C857C1" w:rsidRPr="00882FB3">
        <w:rPr>
          <w:rFonts w:ascii="Times New Roman" w:hAnsi="Times New Roman" w:cs="Times New Roman"/>
          <w:color w:val="000000" w:themeColor="text1"/>
          <w:shd w:val="clear" w:color="auto" w:fill="FFFFFF"/>
        </w:rPr>
        <w:t>tigation</w:t>
      </w:r>
      <w:r w:rsidR="00274DCD" w:rsidRPr="00882FB3">
        <w:rPr>
          <w:rFonts w:ascii="Times New Roman" w:hAnsi="Times New Roman" w:cs="Times New Roman"/>
          <w:color w:val="000000" w:themeColor="text1"/>
          <w:shd w:val="clear" w:color="auto" w:fill="FFFFFF"/>
        </w:rPr>
        <w:t xml:space="preserve">s include </w:t>
      </w:r>
      <w:proofErr w:type="spellStart"/>
      <w:r w:rsidR="00274DCD" w:rsidRPr="00882FB3">
        <w:rPr>
          <w:rFonts w:ascii="Times New Roman" w:hAnsi="Times New Roman" w:cs="Times New Roman"/>
          <w:color w:val="000000" w:themeColor="text1"/>
          <w:shd w:val="clear" w:color="auto" w:fill="FFFFFF"/>
        </w:rPr>
        <w:t>oesophagoscopy</w:t>
      </w:r>
      <w:proofErr w:type="spellEnd"/>
      <w:r w:rsidR="00274DCD" w:rsidRPr="00882FB3">
        <w:rPr>
          <w:rFonts w:ascii="Times New Roman" w:hAnsi="Times New Roman" w:cs="Times New Roman"/>
          <w:color w:val="000000" w:themeColor="text1"/>
          <w:shd w:val="clear" w:color="auto" w:fill="FFFFFF"/>
        </w:rPr>
        <w:t xml:space="preserve"> and barium swallow.</w:t>
      </w:r>
      <w:r w:rsidR="002F0458" w:rsidRPr="00882FB3">
        <w:rPr>
          <w:rFonts w:ascii="Times New Roman" w:hAnsi="Times New Roman" w:cs="Times New Roman"/>
          <w:color w:val="000000" w:themeColor="text1"/>
          <w:shd w:val="clear" w:color="auto" w:fill="FFFFFF"/>
        </w:rPr>
        <w:t xml:space="preserve"> Barium swallow in this case was not successful </w:t>
      </w:r>
      <w:r w:rsidR="00F639A5" w:rsidRPr="00882FB3">
        <w:rPr>
          <w:rFonts w:ascii="Times New Roman" w:hAnsi="Times New Roman" w:cs="Times New Roman"/>
          <w:color w:val="000000" w:themeColor="text1"/>
          <w:shd w:val="clear" w:color="auto" w:fill="FFFFFF"/>
        </w:rPr>
        <w:t xml:space="preserve">as </w:t>
      </w:r>
      <w:r w:rsidR="00D822BF" w:rsidRPr="00882FB3">
        <w:rPr>
          <w:rFonts w:ascii="Times New Roman" w:hAnsi="Times New Roman" w:cs="Times New Roman"/>
          <w:color w:val="000000" w:themeColor="text1"/>
          <w:shd w:val="clear" w:color="auto" w:fill="FFFFFF"/>
        </w:rPr>
        <w:t xml:space="preserve">the </w:t>
      </w:r>
      <w:r w:rsidR="00F639A5" w:rsidRPr="00882FB3">
        <w:rPr>
          <w:rFonts w:ascii="Times New Roman" w:hAnsi="Times New Roman" w:cs="Times New Roman"/>
          <w:color w:val="000000" w:themeColor="text1"/>
          <w:shd w:val="clear" w:color="auto" w:fill="FFFFFF"/>
        </w:rPr>
        <w:t>patient could not swallow the barium contrast material.</w:t>
      </w:r>
      <w:r w:rsidR="001207A1" w:rsidRPr="00882FB3">
        <w:rPr>
          <w:rFonts w:ascii="Times New Roman" w:hAnsi="Times New Roman" w:cs="Times New Roman"/>
          <w:color w:val="000000" w:themeColor="text1"/>
          <w:shd w:val="clear" w:color="auto" w:fill="FFFFFF"/>
        </w:rPr>
        <w:t xml:space="preserve"> Oste</w:t>
      </w:r>
      <w:r w:rsidR="00CD57DF" w:rsidRPr="00882FB3">
        <w:rPr>
          <w:rFonts w:ascii="Times New Roman" w:hAnsi="Times New Roman" w:cs="Times New Roman"/>
          <w:color w:val="000000" w:themeColor="text1"/>
          <w:shd w:val="clear" w:color="auto" w:fill="FFFFFF"/>
        </w:rPr>
        <w:t>o</w:t>
      </w:r>
      <w:r w:rsidR="001207A1" w:rsidRPr="00882FB3">
        <w:rPr>
          <w:rFonts w:ascii="Times New Roman" w:hAnsi="Times New Roman" w:cs="Times New Roman"/>
          <w:color w:val="000000" w:themeColor="text1"/>
          <w:shd w:val="clear" w:color="auto" w:fill="FFFFFF"/>
        </w:rPr>
        <w:t>phyte</w:t>
      </w:r>
      <w:r w:rsidR="00AB6825" w:rsidRPr="00882FB3">
        <w:rPr>
          <w:rFonts w:ascii="Times New Roman" w:hAnsi="Times New Roman" w:cs="Times New Roman"/>
          <w:color w:val="000000" w:themeColor="text1"/>
          <w:shd w:val="clear" w:color="auto" w:fill="FFFFFF"/>
        </w:rPr>
        <w:t xml:space="preserve"> can be seen as</w:t>
      </w:r>
      <w:r w:rsidR="001207A1" w:rsidRPr="00882FB3">
        <w:rPr>
          <w:rFonts w:ascii="Times New Roman" w:hAnsi="Times New Roman" w:cs="Times New Roman"/>
          <w:color w:val="000000" w:themeColor="text1"/>
          <w:shd w:val="clear" w:color="auto" w:fill="FFFFFF"/>
        </w:rPr>
        <w:t xml:space="preserve"> </w:t>
      </w:r>
      <w:r w:rsidR="00D822BF" w:rsidRPr="00882FB3">
        <w:rPr>
          <w:rFonts w:ascii="Times New Roman" w:hAnsi="Times New Roman" w:cs="Times New Roman"/>
          <w:color w:val="000000" w:themeColor="text1"/>
          <w:shd w:val="clear" w:color="auto" w:fill="FFFFFF"/>
        </w:rPr>
        <w:t xml:space="preserve">an </w:t>
      </w:r>
      <w:r w:rsidR="001207A1" w:rsidRPr="00882FB3">
        <w:rPr>
          <w:rFonts w:ascii="Times New Roman" w:hAnsi="Times New Roman" w:cs="Times New Roman"/>
          <w:color w:val="000000" w:themeColor="text1"/>
          <w:shd w:val="clear" w:color="auto" w:fill="FFFFFF"/>
        </w:rPr>
        <w:t>indentation on the</w:t>
      </w:r>
      <w:r w:rsidR="00F677C9" w:rsidRPr="00882FB3">
        <w:rPr>
          <w:rFonts w:ascii="Times New Roman" w:hAnsi="Times New Roman" w:cs="Times New Roman"/>
          <w:color w:val="000000" w:themeColor="text1"/>
          <w:shd w:val="clear" w:color="auto" w:fill="FFFFFF"/>
        </w:rPr>
        <w:t xml:space="preserve"> wall of the </w:t>
      </w:r>
      <w:proofErr w:type="spellStart"/>
      <w:r w:rsidR="00F677C9" w:rsidRPr="00882FB3">
        <w:rPr>
          <w:rFonts w:ascii="Times New Roman" w:hAnsi="Times New Roman" w:cs="Times New Roman"/>
          <w:color w:val="000000" w:themeColor="text1"/>
          <w:shd w:val="clear" w:color="auto" w:fill="FFFFFF"/>
        </w:rPr>
        <w:t>oesophagus</w:t>
      </w:r>
      <w:proofErr w:type="spellEnd"/>
      <w:r w:rsidR="00F677C9" w:rsidRPr="00882FB3">
        <w:rPr>
          <w:rFonts w:ascii="Times New Roman" w:hAnsi="Times New Roman" w:cs="Times New Roman"/>
          <w:color w:val="000000" w:themeColor="text1"/>
          <w:shd w:val="clear" w:color="auto" w:fill="FFFFFF"/>
        </w:rPr>
        <w:t xml:space="preserve"> during endoscopy</w:t>
      </w:r>
      <w:r w:rsidR="00D822BF" w:rsidRPr="00882FB3">
        <w:rPr>
          <w:rFonts w:ascii="Times New Roman" w:hAnsi="Times New Roman" w:cs="Times New Roman"/>
          <w:color w:val="000000" w:themeColor="text1"/>
          <w:shd w:val="clear" w:color="auto" w:fill="FFFFFF"/>
        </w:rPr>
        <w:t>,</w:t>
      </w:r>
      <w:r w:rsidR="00F677C9" w:rsidRPr="00882FB3">
        <w:rPr>
          <w:rFonts w:ascii="Times New Roman" w:hAnsi="Times New Roman" w:cs="Times New Roman"/>
          <w:color w:val="000000" w:themeColor="text1"/>
          <w:shd w:val="clear" w:color="auto" w:fill="FFFFFF"/>
        </w:rPr>
        <w:t xml:space="preserve"> but can easily be missed and the endoscopy in the early stages will usually be normal as in our case. </w:t>
      </w:r>
      <w:r w:rsidR="00896EBC" w:rsidRPr="00882FB3">
        <w:rPr>
          <w:rFonts w:ascii="Times New Roman" w:hAnsi="Times New Roman" w:cs="Times New Roman"/>
          <w:color w:val="000000" w:themeColor="text1"/>
          <w:shd w:val="clear" w:color="auto" w:fill="FFFFFF"/>
        </w:rPr>
        <w:t xml:space="preserve"> On barium swallow,</w:t>
      </w:r>
      <w:r w:rsidR="005D016F" w:rsidRPr="00882FB3">
        <w:rPr>
          <w:rFonts w:ascii="Times New Roman" w:hAnsi="Times New Roman" w:cs="Times New Roman"/>
          <w:color w:val="000000" w:themeColor="text1"/>
          <w:shd w:val="clear" w:color="auto" w:fill="FFFFFF"/>
        </w:rPr>
        <w:t xml:space="preserve"> </w:t>
      </w:r>
      <w:r w:rsidR="00E8170D" w:rsidRPr="00882FB3">
        <w:rPr>
          <w:rFonts w:ascii="Times New Roman" w:hAnsi="Times New Roman" w:cs="Times New Roman"/>
          <w:shd w:val="clear" w:color="auto" w:fill="FFFFFF"/>
        </w:rPr>
        <w:t>osteophytes</w:t>
      </w:r>
      <w:r w:rsidR="002D25BC" w:rsidRPr="00882FB3">
        <w:rPr>
          <w:rFonts w:ascii="Times New Roman" w:hAnsi="Times New Roman" w:cs="Times New Roman"/>
          <w:shd w:val="clear" w:color="auto" w:fill="FFFFFF"/>
        </w:rPr>
        <w:t xml:space="preserve"> cause smooth extrinsic indentation in the esophagus at the level of the </w:t>
      </w:r>
      <w:r w:rsidR="002D25BC" w:rsidRPr="00882FB3">
        <w:rPr>
          <w:rFonts w:ascii="Times New Roman" w:hAnsi="Times New Roman" w:cs="Times New Roman"/>
          <w:shd w:val="clear" w:color="auto" w:fill="FFFFFF"/>
        </w:rPr>
        <w:lastRenderedPageBreak/>
        <w:t>osteophyte formation.</w:t>
      </w:r>
      <w:r w:rsidR="00E8170D" w:rsidRPr="00882FB3">
        <w:rPr>
          <w:rFonts w:ascii="Times New Roman" w:hAnsi="Times New Roman" w:cs="Times New Roman"/>
          <w:shd w:val="clear" w:color="auto" w:fill="FFFCF0"/>
        </w:rPr>
        <w:t xml:space="preserve"> </w:t>
      </w:r>
      <w:r w:rsidR="0004604C" w:rsidRPr="00882FB3">
        <w:rPr>
          <w:rFonts w:ascii="Times New Roman" w:hAnsi="Times New Roman" w:cs="Times New Roman"/>
          <w:color w:val="000000" w:themeColor="text1"/>
          <w:shd w:val="clear" w:color="auto" w:fill="FFFFFF"/>
        </w:rPr>
        <w:t>S</w:t>
      </w:r>
      <w:r w:rsidR="00E8170D" w:rsidRPr="00882FB3">
        <w:rPr>
          <w:rFonts w:ascii="Times New Roman" w:hAnsi="Times New Roman" w:cs="Times New Roman"/>
          <w:color w:val="000000" w:themeColor="text1"/>
          <w:shd w:val="clear" w:color="auto" w:fill="FFFFFF"/>
        </w:rPr>
        <w:t>ubsequently, pl</w:t>
      </w:r>
      <w:r w:rsidR="00E8170D" w:rsidRPr="00882FB3">
        <w:rPr>
          <w:rFonts w:ascii="Times New Roman" w:hAnsi="Times New Roman" w:cs="Times New Roman"/>
          <w:color w:val="000000" w:themeColor="text1"/>
          <w:spacing w:val="2"/>
          <w:shd w:val="clear" w:color="auto" w:fill="FFFFFF"/>
        </w:rPr>
        <w:t xml:space="preserve">ain lateral radiographs and CT scans </w:t>
      </w:r>
      <w:r w:rsidR="002E3BCC" w:rsidRPr="00882FB3">
        <w:rPr>
          <w:rFonts w:ascii="Times New Roman" w:hAnsi="Times New Roman" w:cs="Times New Roman"/>
          <w:color w:val="000000" w:themeColor="text1"/>
          <w:spacing w:val="2"/>
          <w:shd w:val="clear" w:color="auto" w:fill="FFFFFF"/>
        </w:rPr>
        <w:t xml:space="preserve">are </w:t>
      </w:r>
      <w:r w:rsidR="00E8170D" w:rsidRPr="00882FB3">
        <w:rPr>
          <w:rFonts w:ascii="Times New Roman" w:hAnsi="Times New Roman" w:cs="Times New Roman"/>
          <w:color w:val="000000" w:themeColor="text1"/>
          <w:spacing w:val="2"/>
          <w:shd w:val="clear" w:color="auto" w:fill="FFFFFF"/>
        </w:rPr>
        <w:t xml:space="preserve">needed to demonstrate the formation, degree of compression, and extent of the </w:t>
      </w:r>
      <w:r w:rsidR="007570CC" w:rsidRPr="00882FB3">
        <w:rPr>
          <w:rFonts w:ascii="Times New Roman" w:hAnsi="Times New Roman" w:cs="Times New Roman"/>
          <w:color w:val="000000" w:themeColor="text1"/>
          <w:spacing w:val="2"/>
          <w:shd w:val="clear" w:color="auto" w:fill="FFFFFF"/>
        </w:rPr>
        <w:t>osteophytes</w:t>
      </w:r>
      <w:r w:rsidR="001B7EA6" w:rsidRPr="00882FB3">
        <w:rPr>
          <w:rFonts w:ascii="Times New Roman" w:hAnsi="Times New Roman" w:cs="Times New Roman"/>
          <w:color w:val="000000" w:themeColor="text1"/>
          <w:spacing w:val="2"/>
          <w:shd w:val="clear" w:color="auto" w:fill="FFFFFF"/>
        </w:rPr>
        <w:t>.</w:t>
      </w:r>
      <w:r w:rsidR="007570CC" w:rsidRPr="00882FB3">
        <w:rPr>
          <w:rFonts w:ascii="Times New Roman" w:hAnsi="Times New Roman" w:cs="Times New Roman"/>
          <w:color w:val="000000" w:themeColor="text1"/>
          <w:shd w:val="clear" w:color="auto" w:fill="FFFFFF"/>
        </w:rPr>
        <w:t xml:space="preserve"> In</w:t>
      </w:r>
      <w:r w:rsidR="00B07960" w:rsidRPr="00882FB3">
        <w:rPr>
          <w:rFonts w:ascii="Times New Roman" w:hAnsi="Times New Roman" w:cs="Times New Roman"/>
          <w:color w:val="000000" w:themeColor="text1"/>
          <w:shd w:val="clear" w:color="auto" w:fill="FFFFFF"/>
        </w:rPr>
        <w:t xml:space="preserve"> the elderly, p</w:t>
      </w:r>
      <w:r w:rsidR="0026591C" w:rsidRPr="00882FB3">
        <w:rPr>
          <w:rFonts w:ascii="Times New Roman" w:hAnsi="Times New Roman" w:cs="Times New Roman"/>
          <w:color w:val="000000" w:themeColor="text1"/>
          <w:shd w:val="clear" w:color="auto" w:fill="FFFFFF"/>
        </w:rPr>
        <w:t>lain cervical radiograph</w:t>
      </w:r>
      <w:r w:rsidR="005666AD" w:rsidRPr="00882FB3">
        <w:rPr>
          <w:rFonts w:ascii="Times New Roman" w:hAnsi="Times New Roman" w:cs="Times New Roman"/>
          <w:color w:val="000000" w:themeColor="text1"/>
          <w:shd w:val="clear" w:color="auto" w:fill="FFFFFF"/>
        </w:rPr>
        <w:t xml:space="preserve"> as part of initial investigation</w:t>
      </w:r>
      <w:r w:rsidR="00D822BF" w:rsidRPr="00882FB3">
        <w:rPr>
          <w:rFonts w:ascii="Times New Roman" w:hAnsi="Times New Roman" w:cs="Times New Roman"/>
          <w:color w:val="000000" w:themeColor="text1"/>
          <w:shd w:val="clear" w:color="auto" w:fill="FFFFFF"/>
        </w:rPr>
        <w:t>,</w:t>
      </w:r>
      <w:r w:rsidR="005666AD" w:rsidRPr="00882FB3">
        <w:rPr>
          <w:rFonts w:ascii="Times New Roman" w:hAnsi="Times New Roman" w:cs="Times New Roman"/>
          <w:color w:val="000000" w:themeColor="text1"/>
          <w:shd w:val="clear" w:color="auto" w:fill="FFFFFF"/>
        </w:rPr>
        <w:t xml:space="preserve"> especially in </w:t>
      </w:r>
      <w:r w:rsidR="00D822BF" w:rsidRPr="00882FB3">
        <w:rPr>
          <w:rFonts w:ascii="Times New Roman" w:hAnsi="Times New Roman" w:cs="Times New Roman"/>
          <w:color w:val="000000" w:themeColor="text1"/>
          <w:shd w:val="clear" w:color="auto" w:fill="FFFFFF"/>
        </w:rPr>
        <w:t xml:space="preserve">a </w:t>
      </w:r>
      <w:r w:rsidR="005666AD" w:rsidRPr="00882FB3">
        <w:rPr>
          <w:rFonts w:ascii="Times New Roman" w:hAnsi="Times New Roman" w:cs="Times New Roman"/>
          <w:color w:val="000000" w:themeColor="text1"/>
          <w:shd w:val="clear" w:color="auto" w:fill="FFFFFF"/>
        </w:rPr>
        <w:t>low-resource setting</w:t>
      </w:r>
      <w:r w:rsidR="00D822BF" w:rsidRPr="00882FB3">
        <w:rPr>
          <w:rFonts w:ascii="Times New Roman" w:hAnsi="Times New Roman" w:cs="Times New Roman"/>
          <w:color w:val="000000" w:themeColor="text1"/>
          <w:shd w:val="clear" w:color="auto" w:fill="FFFFFF"/>
        </w:rPr>
        <w:t>,</w:t>
      </w:r>
      <w:r w:rsidR="002E3BCC" w:rsidRPr="00882FB3">
        <w:rPr>
          <w:rFonts w:ascii="Times New Roman" w:hAnsi="Times New Roman" w:cs="Times New Roman"/>
          <w:color w:val="000000" w:themeColor="text1"/>
          <w:shd w:val="clear" w:color="auto" w:fill="FFFFFF"/>
        </w:rPr>
        <w:t xml:space="preserve"> </w:t>
      </w:r>
      <w:r w:rsidR="005666AD" w:rsidRPr="00882FB3">
        <w:rPr>
          <w:rFonts w:ascii="Times New Roman" w:hAnsi="Times New Roman" w:cs="Times New Roman"/>
          <w:color w:val="000000" w:themeColor="text1"/>
          <w:shd w:val="clear" w:color="auto" w:fill="FFFFFF"/>
        </w:rPr>
        <w:t>may be u</w:t>
      </w:r>
      <w:r w:rsidR="00CD57DF" w:rsidRPr="00882FB3">
        <w:rPr>
          <w:rFonts w:ascii="Times New Roman" w:hAnsi="Times New Roman" w:cs="Times New Roman"/>
          <w:color w:val="000000" w:themeColor="text1"/>
          <w:shd w:val="clear" w:color="auto" w:fill="FFFFFF"/>
        </w:rPr>
        <w:t>seful to detect osteophyte causing dysphagia</w:t>
      </w:r>
      <w:r w:rsidR="005666AD" w:rsidRPr="00882FB3">
        <w:rPr>
          <w:rFonts w:ascii="Times New Roman" w:hAnsi="Times New Roman" w:cs="Times New Roman"/>
          <w:color w:val="000000" w:themeColor="text1"/>
          <w:shd w:val="clear" w:color="auto" w:fill="FFFFFF"/>
        </w:rPr>
        <w:t>.</w:t>
      </w:r>
      <w:r w:rsidR="00B860BB" w:rsidRPr="00882FB3">
        <w:rPr>
          <w:rFonts w:ascii="Times New Roman" w:hAnsi="Times New Roman" w:cs="Times New Roman"/>
          <w:color w:val="000000" w:themeColor="text1"/>
          <w:shd w:val="clear" w:color="auto" w:fill="FFFFFF"/>
        </w:rPr>
        <w:t xml:space="preserve"> </w:t>
      </w:r>
      <w:r w:rsidR="00FC413F" w:rsidRPr="00882FB3">
        <w:rPr>
          <w:rFonts w:ascii="Times New Roman" w:hAnsi="Times New Roman" w:cs="Times New Roman"/>
          <w:color w:val="000000" w:themeColor="text1"/>
          <w:shd w:val="clear" w:color="auto" w:fill="FFFFFF"/>
        </w:rPr>
        <w:t>Diagnosis can be further confirmed with a CT scan which clearly defines the bony anatomy.</w:t>
      </w:r>
      <w:r w:rsidR="00B36D38" w:rsidRPr="00882FB3">
        <w:rPr>
          <w:rFonts w:ascii="Times New Roman" w:hAnsi="Times New Roman" w:cs="Times New Roman"/>
          <w:color w:val="000000" w:themeColor="text1"/>
          <w:shd w:val="clear" w:color="auto" w:fill="FFFFFF"/>
        </w:rPr>
        <w:t xml:space="preserve"> M</w:t>
      </w:r>
      <w:r w:rsidR="00FC413F" w:rsidRPr="00882FB3">
        <w:rPr>
          <w:rFonts w:ascii="Times New Roman" w:hAnsi="Times New Roman" w:cs="Times New Roman"/>
          <w:color w:val="000000" w:themeColor="text1"/>
          <w:shd w:val="clear" w:color="auto" w:fill="FFFFFF"/>
        </w:rPr>
        <w:t>agnetic resonance imaging (MRI) is also considered</w:t>
      </w:r>
      <w:r w:rsidR="00B36D38" w:rsidRPr="00882FB3">
        <w:rPr>
          <w:rFonts w:ascii="Times New Roman" w:hAnsi="Times New Roman" w:cs="Times New Roman"/>
          <w:color w:val="000000" w:themeColor="text1"/>
          <w:shd w:val="clear" w:color="auto" w:fill="FFFFFF"/>
        </w:rPr>
        <w:t xml:space="preserve"> in patients with associated</w:t>
      </w:r>
      <w:r w:rsidRPr="00882FB3">
        <w:rPr>
          <w:rFonts w:ascii="Times New Roman" w:hAnsi="Times New Roman" w:cs="Times New Roman"/>
          <w:color w:val="000000" w:themeColor="text1"/>
          <w:shd w:val="clear" w:color="auto" w:fill="FFFFFF"/>
        </w:rPr>
        <w:t xml:space="preserve"> dyspnea and dysphonia</w:t>
      </w:r>
      <w:r w:rsidR="00FC413F" w:rsidRPr="00882FB3">
        <w:rPr>
          <w:rFonts w:ascii="Times New Roman" w:hAnsi="Times New Roman" w:cs="Times New Roman"/>
          <w:color w:val="000000" w:themeColor="text1"/>
          <w:shd w:val="clear" w:color="auto" w:fill="FFFFFF"/>
        </w:rPr>
        <w:t>. This helps identify soft tissue damage, perforations or superinfection</w:t>
      </w:r>
      <w:r w:rsidR="00B36D38" w:rsidRPr="00882FB3">
        <w:rPr>
          <w:rFonts w:ascii="Times New Roman" w:hAnsi="Times New Roman" w:cs="Times New Roman"/>
          <w:color w:val="000000" w:themeColor="text1"/>
          <w:shd w:val="clear" w:color="auto" w:fill="FFFFFF"/>
        </w:rPr>
        <w:t>.</w:t>
      </w:r>
      <w:r w:rsidR="00880EA9" w:rsidRPr="00882FB3">
        <w:rPr>
          <w:rFonts w:ascii="Times New Roman" w:hAnsi="Times New Roman" w:cs="Times New Roman"/>
          <w:color w:val="000000" w:themeColor="text1"/>
          <w:shd w:val="clear" w:color="auto" w:fill="FFFFFF"/>
        </w:rPr>
        <w:t xml:space="preserve"> </w:t>
      </w:r>
    </w:p>
    <w:p w14:paraId="5F72C4BD" w14:textId="3F572C7D" w:rsidR="00DE4356" w:rsidRPr="00882FB3" w:rsidRDefault="00536037"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 xml:space="preserve">Aspiration is a </w:t>
      </w:r>
      <w:r w:rsidR="000A3605" w:rsidRPr="00882FB3">
        <w:rPr>
          <w:rFonts w:ascii="Times New Roman" w:hAnsi="Times New Roman" w:cs="Times New Roman"/>
          <w:color w:val="000000" w:themeColor="text1"/>
          <w:shd w:val="clear" w:color="auto" w:fill="FFFFFF"/>
        </w:rPr>
        <w:t>common complication of dysphagia</w:t>
      </w:r>
      <w:r w:rsidRPr="00882FB3">
        <w:rPr>
          <w:rFonts w:ascii="Times New Roman" w:hAnsi="Times New Roman" w:cs="Times New Roman"/>
          <w:color w:val="000000" w:themeColor="text1"/>
          <w:shd w:val="clear" w:color="auto" w:fill="FFFFFF"/>
        </w:rPr>
        <w:t xml:space="preserve"> and a significant </w:t>
      </w:r>
      <w:r w:rsidR="00D822BF" w:rsidRPr="00882FB3">
        <w:rPr>
          <w:rFonts w:ascii="Times New Roman" w:hAnsi="Times New Roman" w:cs="Times New Roman"/>
          <w:color w:val="000000" w:themeColor="text1"/>
          <w:shd w:val="clear" w:color="auto" w:fill="FFFFFF"/>
        </w:rPr>
        <w:t xml:space="preserve">cause </w:t>
      </w:r>
      <w:r w:rsidRPr="00882FB3">
        <w:rPr>
          <w:rFonts w:ascii="Times New Roman" w:hAnsi="Times New Roman" w:cs="Times New Roman"/>
          <w:color w:val="000000" w:themeColor="text1"/>
          <w:shd w:val="clear" w:color="auto" w:fill="FFFFFF"/>
        </w:rPr>
        <w:t>of morbidity and mortality</w:t>
      </w:r>
      <w:r w:rsidR="00127DE1" w:rsidRPr="00882FB3">
        <w:rPr>
          <w:rFonts w:ascii="Times New Roman" w:hAnsi="Times New Roman" w:cs="Times New Roman"/>
          <w:color w:val="000000" w:themeColor="text1"/>
          <w:shd w:val="clear" w:color="auto" w:fill="FFFFFF"/>
        </w:rPr>
        <w:t>. Osteophytes at C3-C4 and C</w:t>
      </w:r>
      <w:r w:rsidRPr="00882FB3">
        <w:rPr>
          <w:rFonts w:ascii="Times New Roman" w:hAnsi="Times New Roman" w:cs="Times New Roman"/>
          <w:color w:val="000000" w:themeColor="text1"/>
          <w:shd w:val="clear" w:color="auto" w:fill="FFFFFF"/>
        </w:rPr>
        <w:t>4-C5 levels are commonly</w:t>
      </w:r>
      <w:r w:rsidR="00127DE1" w:rsidRPr="00882FB3">
        <w:rPr>
          <w:rFonts w:ascii="Times New Roman" w:hAnsi="Times New Roman" w:cs="Times New Roman"/>
          <w:color w:val="000000" w:themeColor="text1"/>
          <w:shd w:val="clear" w:color="auto" w:fill="FFFFFF"/>
        </w:rPr>
        <w:t xml:space="preserve"> associated with aspiration during swallowing as a result of restriction of the epiglo</w:t>
      </w:r>
      <w:r w:rsidR="0047538C" w:rsidRPr="00882FB3">
        <w:rPr>
          <w:rFonts w:ascii="Times New Roman" w:hAnsi="Times New Roman" w:cs="Times New Roman"/>
          <w:color w:val="000000" w:themeColor="text1"/>
          <w:shd w:val="clear" w:color="auto" w:fill="FFFFFF"/>
        </w:rPr>
        <w:t>ttic closure.  T</w:t>
      </w:r>
      <w:r w:rsidR="00127DE1" w:rsidRPr="00882FB3">
        <w:rPr>
          <w:rFonts w:ascii="Times New Roman" w:hAnsi="Times New Roman" w:cs="Times New Roman"/>
          <w:color w:val="000000" w:themeColor="text1"/>
          <w:shd w:val="clear" w:color="auto" w:fill="FFFFFF"/>
        </w:rPr>
        <w:t xml:space="preserve">his </w:t>
      </w:r>
      <w:r w:rsidR="00D822BF" w:rsidRPr="00882FB3">
        <w:rPr>
          <w:rFonts w:ascii="Times New Roman" w:hAnsi="Times New Roman" w:cs="Times New Roman"/>
          <w:color w:val="000000" w:themeColor="text1"/>
          <w:shd w:val="clear" w:color="auto" w:fill="FFFFFF"/>
        </w:rPr>
        <w:t xml:space="preserve">is </w:t>
      </w:r>
      <w:r w:rsidR="0047538C" w:rsidRPr="00882FB3">
        <w:rPr>
          <w:rFonts w:ascii="Times New Roman" w:hAnsi="Times New Roman" w:cs="Times New Roman"/>
          <w:color w:val="000000" w:themeColor="text1"/>
          <w:shd w:val="clear" w:color="auto" w:fill="FFFFFF"/>
        </w:rPr>
        <w:t xml:space="preserve">reported </w:t>
      </w:r>
      <w:r w:rsidR="00127DE1" w:rsidRPr="00882FB3">
        <w:rPr>
          <w:rFonts w:ascii="Times New Roman" w:hAnsi="Times New Roman" w:cs="Times New Roman"/>
          <w:color w:val="000000" w:themeColor="text1"/>
          <w:shd w:val="clear" w:color="auto" w:fill="FFFFFF"/>
        </w:rPr>
        <w:t>to be more common in patients with anterior cer</w:t>
      </w:r>
      <w:r w:rsidR="003567FE" w:rsidRPr="00882FB3">
        <w:rPr>
          <w:rFonts w:ascii="Times New Roman" w:hAnsi="Times New Roman" w:cs="Times New Roman"/>
          <w:color w:val="000000" w:themeColor="text1"/>
          <w:shd w:val="clear" w:color="auto" w:fill="FFFFFF"/>
        </w:rPr>
        <w:t>vical osteophyte at t</w:t>
      </w:r>
      <w:r w:rsidR="0047538C" w:rsidRPr="00882FB3">
        <w:rPr>
          <w:rFonts w:ascii="Times New Roman" w:hAnsi="Times New Roman" w:cs="Times New Roman"/>
          <w:color w:val="000000" w:themeColor="text1"/>
          <w:shd w:val="clear" w:color="auto" w:fill="FFFFFF"/>
        </w:rPr>
        <w:t>he higher cervical spine levels</w:t>
      </w:r>
      <w:r w:rsidR="00CF29E8" w:rsidRPr="00882FB3">
        <w:rPr>
          <w:rFonts w:ascii="Times New Roman" w:hAnsi="Times New Roman" w:cs="Times New Roman"/>
          <w:color w:val="000000" w:themeColor="text1"/>
          <w:shd w:val="clear" w:color="auto" w:fill="FFFFFF"/>
        </w:rPr>
        <w:fldChar w:fldCharType="begin" w:fldLock="1"/>
      </w:r>
      <w:r w:rsidR="00796493" w:rsidRPr="00882FB3">
        <w:rPr>
          <w:rFonts w:ascii="Times New Roman" w:hAnsi="Times New Roman" w:cs="Times New Roman"/>
          <w:color w:val="000000" w:themeColor="text1"/>
          <w:shd w:val="clear" w:color="auto" w:fill="FFFFFF"/>
        </w:rPr>
        <w:instrText>ADDIN CSL_CITATION {"citationItems":[{"id":"ITEM-1","itemData":{"ISBN":"0000000203494","author":[{"dropping-particle":"","family":"Choi","given":"Hee Eun","non-dropping-particle":"","parse-names":false,"suffix":""},{"dropping-particle":"","family":"Jo","given":"Geun Yeol","non-dropping-particle":"","parse-names":false,"suffix":""},{"dropping-particle":"","family":"Kim","given":"Woo Jin","non-dropping-particle":"","parse-names":false,"suffix":""}],"id":"ITEM-1","issue":"1","issued":{"date-parts":[["2019"]]},"page":"27-37","title":"Characteristics and Clinical Course of Dysphagia Caused by Anterior Cervical Osteophyte","type":"article-journal","volume":"43"},"uris":["http://www.mendeley.com/documents/?uuid=1d0808c2-48bd-456a-bc9d-b947e1b11161"]}],"mendeley":{"formattedCitation":"(2)","plainTextFormattedCitation":"(2)","previouslyFormattedCitation":"(2)"},"properties":{"noteIndex":0},"schema":"https://github.com/citation-style-language/schema/raw/master/csl-citation.json"}</w:instrText>
      </w:r>
      <w:r w:rsidR="00CF29E8" w:rsidRPr="00882FB3">
        <w:rPr>
          <w:rFonts w:ascii="Times New Roman" w:hAnsi="Times New Roman" w:cs="Times New Roman"/>
          <w:color w:val="000000" w:themeColor="text1"/>
          <w:shd w:val="clear" w:color="auto" w:fill="FFFFFF"/>
        </w:rPr>
        <w:fldChar w:fldCharType="separate"/>
      </w:r>
      <w:r w:rsidR="00EE25C7" w:rsidRPr="00882FB3">
        <w:rPr>
          <w:rFonts w:ascii="Times New Roman" w:hAnsi="Times New Roman" w:cs="Times New Roman"/>
          <w:noProof/>
          <w:color w:val="000000" w:themeColor="text1"/>
          <w:shd w:val="clear" w:color="auto" w:fill="FFFFFF"/>
        </w:rPr>
        <w:t>(2)</w:t>
      </w:r>
      <w:r w:rsidR="00CF29E8" w:rsidRPr="00882FB3">
        <w:rPr>
          <w:rFonts w:ascii="Times New Roman" w:hAnsi="Times New Roman" w:cs="Times New Roman"/>
          <w:color w:val="000000" w:themeColor="text1"/>
          <w:shd w:val="clear" w:color="auto" w:fill="FFFFFF"/>
        </w:rPr>
        <w:fldChar w:fldCharType="end"/>
      </w:r>
      <w:r w:rsidR="00E70283" w:rsidRPr="00882FB3">
        <w:rPr>
          <w:rFonts w:ascii="Times New Roman" w:hAnsi="Times New Roman" w:cs="Times New Roman"/>
          <w:color w:val="000000" w:themeColor="text1"/>
          <w:shd w:val="clear" w:color="auto" w:fill="FFFFFF"/>
        </w:rPr>
        <w:t xml:space="preserve">. </w:t>
      </w:r>
      <w:r w:rsidR="009A5D1A" w:rsidRPr="00882FB3">
        <w:rPr>
          <w:rFonts w:ascii="Times New Roman" w:hAnsi="Times New Roman" w:cs="Times New Roman"/>
          <w:color w:val="000000" w:themeColor="text1"/>
          <w:shd w:val="clear" w:color="auto" w:fill="FFFFFF"/>
        </w:rPr>
        <w:t xml:space="preserve">Osteophytes can also cause dysphonia </w:t>
      </w:r>
      <w:r w:rsidR="00526B31" w:rsidRPr="00882FB3">
        <w:rPr>
          <w:rFonts w:ascii="Times New Roman" w:hAnsi="Times New Roman" w:cs="Times New Roman"/>
          <w:color w:val="000000" w:themeColor="text1"/>
          <w:shd w:val="clear" w:color="auto" w:fill="FFFFFF"/>
        </w:rPr>
        <w:t>by impinging upon the vocal cords and associated nerves involved in voice production thus</w:t>
      </w:r>
      <w:r w:rsidR="0047538C" w:rsidRPr="00882FB3">
        <w:rPr>
          <w:rFonts w:ascii="Times New Roman" w:hAnsi="Times New Roman" w:cs="Times New Roman"/>
          <w:color w:val="000000" w:themeColor="text1"/>
          <w:shd w:val="clear" w:color="auto" w:fill="FFFFFF"/>
        </w:rPr>
        <w:t xml:space="preserve"> leading to hoarseness in voice</w:t>
      </w:r>
      <w:r w:rsidR="00AB2EDA" w:rsidRPr="00882FB3">
        <w:rPr>
          <w:rFonts w:ascii="Times New Roman" w:hAnsi="Times New Roman" w:cs="Times New Roman"/>
          <w:color w:val="000000" w:themeColor="text1"/>
          <w:shd w:val="clear" w:color="auto" w:fill="FFFFFF"/>
        </w:rPr>
        <w:t xml:space="preserve"> as occurred in this patient</w:t>
      </w:r>
      <w:r w:rsidR="00796493" w:rsidRPr="00882FB3">
        <w:rPr>
          <w:rFonts w:ascii="Times New Roman" w:hAnsi="Times New Roman" w:cs="Times New Roman"/>
          <w:color w:val="000000" w:themeColor="text1"/>
          <w:shd w:val="clear" w:color="auto" w:fill="FFFFFF"/>
        </w:rPr>
        <w:fldChar w:fldCharType="begin" w:fldLock="1"/>
      </w:r>
      <w:r w:rsidR="00796493" w:rsidRPr="00882FB3">
        <w:rPr>
          <w:rFonts w:ascii="Times New Roman" w:hAnsi="Times New Roman" w:cs="Times New Roman"/>
          <w:color w:val="000000" w:themeColor="text1"/>
          <w:shd w:val="clear" w:color="auto" w:fill="FFFFFF"/>
        </w:rPr>
        <w:instrText>ADDIN CSL_CITATION {"citationItems":[{"id":"ITEM-1","itemData":{"DOI":"10.3389/fsurg.2022.1029743","author":[{"dropping-particle":"","family":"Jin","given":"Haiming","non-dropping-particle":"","parse-names":false,"suffix":""},{"dropping-particle":"","family":"Luo","given":"Jiangtao","non-dropping-particle":"","parse-names":false,"suffix":""},{"dropping-particle":"","family":"Jiang","given":"Yuhan","non-dropping-particle":"","parse-names":false,"suffix":""},{"dropping-particle":"","family":"Lin","given":"Jinghao","non-dropping-particle":"","parse-names":false,"suffix":""},{"dropping-particle":"","family":"Jiang","given":"Junchen","non-dropping-particle":"","parse-names":false,"suffix":""},{"dropping-particle":"","family":"Ren","given":"Rufeng","non-dropping-particle":"","parse-names":false,"suffix":""},{"dropping-particle":"","family":"Fang","given":"Weiyuan","non-dropping-particle":"","parse-names":false,"suffix":""},{"dropping-particle":"","family":"Wu","given":"Yaosen","non-dropping-particle":"","parse-names":false,"suffix":""},{"dropping-particle":"","family":"Wang","given":"Xiangyang","non-dropping-particle":"","parse-names":false,"suffix":""}],"id":"ITEM-1","issue":"January","issued":{"date-parts":[["2023"]]},"page":"1-7","title":"Osteophyte formation causes neurological symptoms after anterior cervical discectomy and fusion (ACDF): A case report","type":"article-journal"},"uris":["http://www.mendeley.com/documents/?uuid=946c3406-549c-4e6a-a2ba-b0caf7fcaaa8"]}],"mendeley":{"formattedCitation":"(4)","plainTextFormattedCitation":"(4)","previouslyFormattedCitation":"(4)"},"properties":{"noteIndex":0},"schema":"https://github.com/citation-style-language/schema/raw/master/csl-citation.json"}</w:instrText>
      </w:r>
      <w:r w:rsidR="00796493" w:rsidRPr="00882FB3">
        <w:rPr>
          <w:rFonts w:ascii="Times New Roman" w:hAnsi="Times New Roman" w:cs="Times New Roman"/>
          <w:color w:val="000000" w:themeColor="text1"/>
          <w:shd w:val="clear" w:color="auto" w:fill="FFFFFF"/>
        </w:rPr>
        <w:fldChar w:fldCharType="separate"/>
      </w:r>
      <w:r w:rsidR="00796493" w:rsidRPr="00882FB3">
        <w:rPr>
          <w:rFonts w:ascii="Times New Roman" w:hAnsi="Times New Roman" w:cs="Times New Roman"/>
          <w:noProof/>
          <w:color w:val="000000" w:themeColor="text1"/>
          <w:shd w:val="clear" w:color="auto" w:fill="FFFFFF"/>
        </w:rPr>
        <w:t>(4)</w:t>
      </w:r>
      <w:r w:rsidR="00796493" w:rsidRPr="00882FB3">
        <w:rPr>
          <w:rFonts w:ascii="Times New Roman" w:hAnsi="Times New Roman" w:cs="Times New Roman"/>
          <w:color w:val="000000" w:themeColor="text1"/>
          <w:shd w:val="clear" w:color="auto" w:fill="FFFFFF"/>
        </w:rPr>
        <w:fldChar w:fldCharType="end"/>
      </w:r>
      <w:r w:rsidR="0047538C" w:rsidRPr="00882FB3">
        <w:rPr>
          <w:rFonts w:ascii="Times New Roman" w:hAnsi="Times New Roman" w:cs="Times New Roman"/>
          <w:color w:val="000000" w:themeColor="text1"/>
          <w:shd w:val="clear" w:color="auto" w:fill="FFFFFF"/>
        </w:rPr>
        <w:t>.</w:t>
      </w:r>
      <w:r w:rsidR="000C473C" w:rsidRPr="00882FB3">
        <w:rPr>
          <w:rFonts w:ascii="Times New Roman" w:hAnsi="Times New Roman" w:cs="Times New Roman"/>
          <w:color w:val="000000" w:themeColor="text1"/>
          <w:shd w:val="clear" w:color="auto" w:fill="FFFFFF"/>
        </w:rPr>
        <w:t xml:space="preserve"> Jaundice is not a documented present</w:t>
      </w:r>
      <w:r w:rsidR="00D822BF" w:rsidRPr="00882FB3">
        <w:rPr>
          <w:rFonts w:ascii="Times New Roman" w:hAnsi="Times New Roman" w:cs="Times New Roman"/>
          <w:color w:val="000000" w:themeColor="text1"/>
          <w:shd w:val="clear" w:color="auto" w:fill="FFFFFF"/>
        </w:rPr>
        <w:t>ation</w:t>
      </w:r>
      <w:r w:rsidR="000C473C" w:rsidRPr="00882FB3">
        <w:rPr>
          <w:rFonts w:ascii="Times New Roman" w:hAnsi="Times New Roman" w:cs="Times New Roman"/>
          <w:color w:val="000000" w:themeColor="text1"/>
          <w:shd w:val="clear" w:color="auto" w:fill="FFFFFF"/>
        </w:rPr>
        <w:t xml:space="preserve"> of dysphagia</w:t>
      </w:r>
      <w:r w:rsidR="00D822BF" w:rsidRPr="00882FB3">
        <w:rPr>
          <w:rFonts w:ascii="Times New Roman" w:hAnsi="Times New Roman" w:cs="Times New Roman"/>
          <w:color w:val="000000" w:themeColor="text1"/>
          <w:shd w:val="clear" w:color="auto" w:fill="FFFFFF"/>
        </w:rPr>
        <w:t>,</w:t>
      </w:r>
      <w:r w:rsidR="000C473C" w:rsidRPr="00882FB3">
        <w:rPr>
          <w:rFonts w:ascii="Times New Roman" w:hAnsi="Times New Roman" w:cs="Times New Roman"/>
          <w:color w:val="000000" w:themeColor="text1"/>
          <w:shd w:val="clear" w:color="auto" w:fill="FFFFFF"/>
        </w:rPr>
        <w:t xml:space="preserve"> and it</w:t>
      </w:r>
      <w:r w:rsidR="00D822BF" w:rsidRPr="00882FB3">
        <w:rPr>
          <w:rFonts w:ascii="Times New Roman" w:hAnsi="Times New Roman" w:cs="Times New Roman"/>
          <w:color w:val="000000" w:themeColor="text1"/>
          <w:shd w:val="clear" w:color="auto" w:fill="FFFFFF"/>
        </w:rPr>
        <w:t>s</w:t>
      </w:r>
      <w:r w:rsidR="000C473C" w:rsidRPr="00882FB3">
        <w:rPr>
          <w:rFonts w:ascii="Times New Roman" w:hAnsi="Times New Roman" w:cs="Times New Roman"/>
          <w:color w:val="000000" w:themeColor="text1"/>
          <w:shd w:val="clear" w:color="auto" w:fill="FFFFFF"/>
        </w:rPr>
        <w:t xml:space="preserve"> occurrence is usu</w:t>
      </w:r>
      <w:r w:rsidR="00DE4356" w:rsidRPr="00882FB3">
        <w:rPr>
          <w:rFonts w:ascii="Times New Roman" w:hAnsi="Times New Roman" w:cs="Times New Roman"/>
          <w:color w:val="000000" w:themeColor="text1"/>
          <w:shd w:val="clear" w:color="auto" w:fill="FFFFFF"/>
        </w:rPr>
        <w:t>all</w:t>
      </w:r>
      <w:r w:rsidR="000C473C" w:rsidRPr="00882FB3">
        <w:rPr>
          <w:rFonts w:ascii="Times New Roman" w:hAnsi="Times New Roman" w:cs="Times New Roman"/>
          <w:color w:val="000000" w:themeColor="text1"/>
          <w:shd w:val="clear" w:color="auto" w:fill="FFFFFF"/>
        </w:rPr>
        <w:t>y due to the under</w:t>
      </w:r>
      <w:r w:rsidR="00DE4356" w:rsidRPr="00882FB3">
        <w:rPr>
          <w:rFonts w:ascii="Times New Roman" w:hAnsi="Times New Roman" w:cs="Times New Roman"/>
          <w:color w:val="000000" w:themeColor="text1"/>
          <w:shd w:val="clear" w:color="auto" w:fill="FFFFFF"/>
        </w:rPr>
        <w:t>l</w:t>
      </w:r>
      <w:r w:rsidR="000C473C" w:rsidRPr="00882FB3">
        <w:rPr>
          <w:rFonts w:ascii="Times New Roman" w:hAnsi="Times New Roman" w:cs="Times New Roman"/>
          <w:color w:val="000000" w:themeColor="text1"/>
          <w:shd w:val="clear" w:color="auto" w:fill="FFFFFF"/>
        </w:rPr>
        <w:t xml:space="preserve">ying cause or </w:t>
      </w:r>
      <w:r w:rsidR="00E70283" w:rsidRPr="00882FB3">
        <w:rPr>
          <w:rFonts w:ascii="Times New Roman" w:hAnsi="Times New Roman" w:cs="Times New Roman"/>
          <w:color w:val="000000" w:themeColor="text1"/>
          <w:shd w:val="clear" w:color="auto" w:fill="FFFFFF"/>
        </w:rPr>
        <w:t xml:space="preserve">a </w:t>
      </w:r>
      <w:r w:rsidR="000C473C" w:rsidRPr="00882FB3">
        <w:rPr>
          <w:rFonts w:ascii="Times New Roman" w:hAnsi="Times New Roman" w:cs="Times New Roman"/>
          <w:color w:val="000000" w:themeColor="text1"/>
          <w:shd w:val="clear" w:color="auto" w:fill="FFFFFF"/>
        </w:rPr>
        <w:t>concurrent pathology</w:t>
      </w:r>
      <w:r w:rsidR="00BA1B92" w:rsidRPr="00882FB3">
        <w:rPr>
          <w:rFonts w:ascii="Times New Roman" w:hAnsi="Times New Roman" w:cs="Times New Roman"/>
          <w:color w:val="000000" w:themeColor="text1"/>
          <w:shd w:val="clear" w:color="auto" w:fill="FFFFFF"/>
        </w:rPr>
        <w:t>.</w:t>
      </w:r>
      <w:r w:rsidR="00796493" w:rsidRPr="00882FB3">
        <w:rPr>
          <w:rFonts w:ascii="Times New Roman" w:hAnsi="Times New Roman" w:cs="Times New Roman"/>
          <w:color w:val="000000" w:themeColor="text1"/>
          <w:shd w:val="clear" w:color="auto" w:fill="FFFFFF"/>
        </w:rPr>
        <w:fldChar w:fldCharType="begin" w:fldLock="1"/>
      </w:r>
      <w:r w:rsidR="00796493" w:rsidRPr="00882FB3">
        <w:rPr>
          <w:rFonts w:ascii="Times New Roman" w:hAnsi="Times New Roman" w:cs="Times New Roman"/>
          <w:color w:val="000000" w:themeColor="text1"/>
          <w:shd w:val="clear" w:color="auto" w:fill="FFFFFF"/>
        </w:rPr>
        <w:instrText>ADDIN CSL_CITATION {"citationItems":[{"id":"ITEM-1","itemData":{"author":[{"dropping-particle":"","family":"Fevery","given":"J","non-dropping-particle":"","parse-names":false,"suffix":""},{"dropping-particle":"","family":"Heirwegh","given":"K P M","non-dropping-particle":"","parse-names":false,"suffix":""},{"dropping-particle":"De","family":"Groote","given":"J","non-dropping-particle":"","parse-names":false,"suffix":""}],"id":"ITEM-1","issue":"table I","issued":{"date-parts":[["1974"]]},"page":"121-124","title":"Unconjugated hyperbilirubinaemia in achalasia","type":"article-journal"},"uris":["http://www.mendeley.com/documents/?uuid=51979e48-bdc3-46ce-8d6c-c997b65dd5d0"]}],"mendeley":{"formattedCitation":"(5)","plainTextFormattedCitation":"(5)"},"properties":{"noteIndex":0},"schema":"https://github.com/citation-style-language/schema/raw/master/csl-citation.json"}</w:instrText>
      </w:r>
      <w:r w:rsidR="00796493" w:rsidRPr="00882FB3">
        <w:rPr>
          <w:rFonts w:ascii="Times New Roman" w:hAnsi="Times New Roman" w:cs="Times New Roman"/>
          <w:color w:val="000000" w:themeColor="text1"/>
          <w:shd w:val="clear" w:color="auto" w:fill="FFFFFF"/>
        </w:rPr>
        <w:fldChar w:fldCharType="separate"/>
      </w:r>
      <w:r w:rsidR="00796493" w:rsidRPr="00882FB3">
        <w:rPr>
          <w:rFonts w:ascii="Times New Roman" w:hAnsi="Times New Roman" w:cs="Times New Roman"/>
          <w:noProof/>
          <w:color w:val="000000" w:themeColor="text1"/>
          <w:shd w:val="clear" w:color="auto" w:fill="FFFFFF"/>
        </w:rPr>
        <w:t>(5)</w:t>
      </w:r>
      <w:r w:rsidR="00796493" w:rsidRPr="00882FB3">
        <w:rPr>
          <w:rFonts w:ascii="Times New Roman" w:hAnsi="Times New Roman" w:cs="Times New Roman"/>
          <w:color w:val="000000" w:themeColor="text1"/>
          <w:shd w:val="clear" w:color="auto" w:fill="FFFFFF"/>
        </w:rPr>
        <w:fldChar w:fldCharType="end"/>
      </w:r>
      <w:r w:rsidR="00BA1B92" w:rsidRPr="00882FB3">
        <w:rPr>
          <w:rFonts w:ascii="Times New Roman" w:hAnsi="Times New Roman" w:cs="Times New Roman"/>
          <w:color w:val="000000" w:themeColor="text1"/>
          <w:shd w:val="clear" w:color="auto" w:fill="FFFFFF"/>
        </w:rPr>
        <w:t xml:space="preserve"> </w:t>
      </w:r>
      <w:r w:rsidR="00DE4356" w:rsidRPr="00882FB3">
        <w:rPr>
          <w:rFonts w:ascii="Times New Roman" w:hAnsi="Times New Roman" w:cs="Times New Roman"/>
          <w:color w:val="000000" w:themeColor="text1"/>
          <w:shd w:val="clear" w:color="auto" w:fill="FFFFFF"/>
        </w:rPr>
        <w:t>. In this patient, the jaundice was due to the drug</w:t>
      </w:r>
      <w:r w:rsidR="00D822BF" w:rsidRPr="00882FB3">
        <w:rPr>
          <w:rFonts w:ascii="Times New Roman" w:hAnsi="Times New Roman" w:cs="Times New Roman"/>
          <w:color w:val="000000" w:themeColor="text1"/>
          <w:shd w:val="clear" w:color="auto" w:fill="FFFFFF"/>
        </w:rPr>
        <w:t>-</w:t>
      </w:r>
      <w:r w:rsidR="00DE4356" w:rsidRPr="00882FB3">
        <w:rPr>
          <w:rFonts w:ascii="Times New Roman" w:hAnsi="Times New Roman" w:cs="Times New Roman"/>
          <w:color w:val="000000" w:themeColor="text1"/>
          <w:shd w:val="clear" w:color="auto" w:fill="FFFFFF"/>
        </w:rPr>
        <w:t>induced liver injury caused by the herbal medication and improved with supportive management</w:t>
      </w:r>
      <w:r w:rsidR="00E70283" w:rsidRPr="00882FB3">
        <w:rPr>
          <w:rFonts w:ascii="Times New Roman" w:hAnsi="Times New Roman" w:cs="Times New Roman"/>
          <w:color w:val="000000" w:themeColor="text1"/>
          <w:shd w:val="clear" w:color="auto" w:fill="FFFFFF"/>
        </w:rPr>
        <w:t>.</w:t>
      </w:r>
    </w:p>
    <w:p w14:paraId="0AE5C8B9" w14:textId="798E5753" w:rsidR="00463D1F" w:rsidRPr="00882FB3" w:rsidRDefault="00E8170D" w:rsidP="005335AF">
      <w:pPr>
        <w:spacing w:line="360" w:lineRule="auto"/>
        <w:jc w:val="both"/>
        <w:rPr>
          <w:rFonts w:ascii="Times New Roman" w:hAnsi="Times New Roman" w:cs="Times New Roman"/>
          <w:color w:val="000000" w:themeColor="text1"/>
          <w:shd w:val="clear" w:color="auto" w:fill="FFFFFF"/>
        </w:rPr>
      </w:pPr>
      <w:r w:rsidRPr="00882FB3">
        <w:rPr>
          <w:rFonts w:ascii="Times New Roman" w:hAnsi="Times New Roman" w:cs="Times New Roman"/>
          <w:color w:val="000000" w:themeColor="text1"/>
          <w:shd w:val="clear" w:color="auto" w:fill="FFFFFF"/>
        </w:rPr>
        <w:t>Management of anterior cervical</w:t>
      </w:r>
      <w:r w:rsidR="00CD1F89" w:rsidRPr="00882FB3">
        <w:rPr>
          <w:rFonts w:ascii="Times New Roman" w:hAnsi="Times New Roman" w:cs="Times New Roman"/>
          <w:color w:val="000000" w:themeColor="text1"/>
          <w:shd w:val="clear" w:color="auto" w:fill="FFFFFF"/>
        </w:rPr>
        <w:t xml:space="preserve"> osteophytes can be</w:t>
      </w:r>
      <w:r w:rsidRPr="00882FB3">
        <w:rPr>
          <w:rFonts w:ascii="Times New Roman" w:hAnsi="Times New Roman" w:cs="Times New Roman"/>
          <w:color w:val="000000" w:themeColor="text1"/>
          <w:shd w:val="clear" w:color="auto" w:fill="FFFFFF"/>
        </w:rPr>
        <w:t xml:space="preserve"> conservative </w:t>
      </w:r>
      <w:r w:rsidR="00D822BF" w:rsidRPr="00882FB3">
        <w:rPr>
          <w:rFonts w:ascii="Times New Roman" w:hAnsi="Times New Roman" w:cs="Times New Roman"/>
          <w:color w:val="000000" w:themeColor="text1"/>
          <w:shd w:val="clear" w:color="auto" w:fill="FFFFFF"/>
        </w:rPr>
        <w:t>or</w:t>
      </w:r>
      <w:r w:rsidRPr="00882FB3">
        <w:rPr>
          <w:rFonts w:ascii="Times New Roman" w:hAnsi="Times New Roman" w:cs="Times New Roman"/>
          <w:color w:val="000000" w:themeColor="text1"/>
          <w:shd w:val="clear" w:color="auto" w:fill="FFFFFF"/>
        </w:rPr>
        <w:t xml:space="preserve"> surgical</w:t>
      </w:r>
      <w:r w:rsidR="00D822BF" w:rsidRPr="00882FB3">
        <w:rPr>
          <w:rFonts w:ascii="Times New Roman" w:hAnsi="Times New Roman" w:cs="Times New Roman"/>
          <w:color w:val="000000" w:themeColor="text1"/>
          <w:shd w:val="clear" w:color="auto" w:fill="FFFFFF"/>
        </w:rPr>
        <w:t>,</w:t>
      </w:r>
      <w:r w:rsidRPr="00882FB3">
        <w:rPr>
          <w:rFonts w:ascii="Times New Roman" w:hAnsi="Times New Roman" w:cs="Times New Roman"/>
          <w:color w:val="000000" w:themeColor="text1"/>
          <w:shd w:val="clear" w:color="auto" w:fill="FFFFFF"/>
        </w:rPr>
        <w:t xml:space="preserve"> with surgery required for seve</w:t>
      </w:r>
      <w:r w:rsidR="00CD1F89" w:rsidRPr="00882FB3">
        <w:rPr>
          <w:rFonts w:ascii="Times New Roman" w:hAnsi="Times New Roman" w:cs="Times New Roman"/>
          <w:color w:val="000000" w:themeColor="text1"/>
          <w:shd w:val="clear" w:color="auto" w:fill="FFFFFF"/>
        </w:rPr>
        <w:t>re cases of dysphagia</w:t>
      </w:r>
      <w:sdt>
        <w:sdtPr>
          <w:rPr>
            <w:rFonts w:ascii="Times New Roman" w:hAnsi="Times New Roman" w:cs="Times New Roman"/>
            <w:color w:val="000000" w:themeColor="text1"/>
            <w:shd w:val="clear" w:color="auto" w:fill="FFFFFF"/>
          </w:rPr>
          <w:id w:val="370815618"/>
          <w:citation/>
        </w:sdtPr>
        <w:sdtContent>
          <w:r w:rsidR="00CD1F89" w:rsidRPr="00882FB3">
            <w:rPr>
              <w:rFonts w:ascii="Times New Roman" w:hAnsi="Times New Roman" w:cs="Times New Roman"/>
              <w:color w:val="000000" w:themeColor="text1"/>
              <w:shd w:val="clear" w:color="auto" w:fill="FFFFFF"/>
            </w:rPr>
            <w:fldChar w:fldCharType="begin"/>
          </w:r>
          <w:r w:rsidR="00CD1F89" w:rsidRPr="00882FB3">
            <w:rPr>
              <w:rFonts w:ascii="Times New Roman" w:hAnsi="Times New Roman" w:cs="Times New Roman"/>
              <w:color w:val="000000" w:themeColor="text1"/>
              <w:shd w:val="clear" w:color="auto" w:fill="FFFFFF"/>
            </w:rPr>
            <w:instrText xml:space="preserve"> CITATION Far08 \l 1033 </w:instrText>
          </w:r>
          <w:r w:rsidR="00CD1F89" w:rsidRPr="00882FB3">
            <w:rPr>
              <w:rFonts w:ascii="Times New Roman" w:hAnsi="Times New Roman" w:cs="Times New Roman"/>
              <w:color w:val="000000" w:themeColor="text1"/>
              <w:shd w:val="clear" w:color="auto" w:fill="FFFFFF"/>
            </w:rPr>
            <w:fldChar w:fldCharType="separate"/>
          </w:r>
          <w:r w:rsidR="00CD1F89" w:rsidRPr="00882FB3">
            <w:rPr>
              <w:rFonts w:ascii="Times New Roman" w:hAnsi="Times New Roman" w:cs="Times New Roman"/>
              <w:noProof/>
              <w:color w:val="000000" w:themeColor="text1"/>
              <w:shd w:val="clear" w:color="auto" w:fill="FFFFFF"/>
            </w:rPr>
            <w:t xml:space="preserve"> (6)</w:t>
          </w:r>
          <w:r w:rsidR="00CD1F89" w:rsidRPr="00882FB3">
            <w:rPr>
              <w:rFonts w:ascii="Times New Roman" w:hAnsi="Times New Roman" w:cs="Times New Roman"/>
              <w:color w:val="000000" w:themeColor="text1"/>
              <w:shd w:val="clear" w:color="auto" w:fill="FFFFFF"/>
            </w:rPr>
            <w:fldChar w:fldCharType="end"/>
          </w:r>
        </w:sdtContent>
      </w:sdt>
      <w:r w:rsidRPr="00882FB3">
        <w:rPr>
          <w:rFonts w:ascii="Times New Roman" w:hAnsi="Times New Roman" w:cs="Times New Roman"/>
          <w:color w:val="000000" w:themeColor="text1"/>
          <w:shd w:val="clear" w:color="auto" w:fill="FFFFFF"/>
        </w:rPr>
        <w:t xml:space="preserve"> </w:t>
      </w:r>
      <w:r w:rsidR="00B36ECD" w:rsidRPr="00882FB3">
        <w:rPr>
          <w:rFonts w:ascii="Times New Roman" w:hAnsi="Times New Roman" w:cs="Times New Roman"/>
          <w:color w:val="000000" w:themeColor="text1"/>
          <w:shd w:val="clear" w:color="auto" w:fill="FFFFFF"/>
        </w:rPr>
        <w:t>.</w:t>
      </w:r>
      <w:r w:rsidR="00CD1F89" w:rsidRPr="00882FB3">
        <w:rPr>
          <w:rFonts w:ascii="Times New Roman" w:hAnsi="Times New Roman" w:cs="Times New Roman"/>
          <w:color w:val="000000" w:themeColor="text1"/>
          <w:shd w:val="clear" w:color="auto" w:fill="FFFFFF"/>
        </w:rPr>
        <w:t xml:space="preserve"> </w:t>
      </w:r>
      <w:r w:rsidR="003E7E16" w:rsidRPr="00882FB3">
        <w:rPr>
          <w:rFonts w:ascii="Times New Roman" w:hAnsi="Times New Roman" w:cs="Times New Roman"/>
          <w:color w:val="000000" w:themeColor="text1"/>
          <w:shd w:val="clear" w:color="auto" w:fill="FFFFFF"/>
        </w:rPr>
        <w:t>Consider</w:t>
      </w:r>
      <w:r w:rsidR="00DC0D89" w:rsidRPr="00882FB3">
        <w:rPr>
          <w:rFonts w:ascii="Times New Roman" w:hAnsi="Times New Roman" w:cs="Times New Roman"/>
          <w:color w:val="000000" w:themeColor="text1"/>
          <w:shd w:val="clear" w:color="auto" w:fill="FFFFFF"/>
        </w:rPr>
        <w:t xml:space="preserve">ation to </w:t>
      </w:r>
      <w:r w:rsidR="003E7E16" w:rsidRPr="00882FB3">
        <w:rPr>
          <w:rFonts w:ascii="Times New Roman" w:hAnsi="Times New Roman" w:cs="Times New Roman"/>
          <w:color w:val="000000" w:themeColor="text1"/>
          <w:shd w:val="clear" w:color="auto" w:fill="FFFFFF"/>
        </w:rPr>
        <w:t>i</w:t>
      </w:r>
      <w:r w:rsidR="00B36ECD" w:rsidRPr="00882FB3">
        <w:rPr>
          <w:rFonts w:ascii="Times New Roman" w:hAnsi="Times New Roman" w:cs="Times New Roman"/>
          <w:color w:val="000000" w:themeColor="text1"/>
          <w:shd w:val="clear" w:color="auto" w:fill="FFFFFF"/>
        </w:rPr>
        <w:t>nclud</w:t>
      </w:r>
      <w:r w:rsidR="00DC0D89" w:rsidRPr="00882FB3">
        <w:rPr>
          <w:rFonts w:ascii="Times New Roman" w:hAnsi="Times New Roman" w:cs="Times New Roman"/>
          <w:color w:val="000000" w:themeColor="text1"/>
          <w:shd w:val="clear" w:color="auto" w:fill="FFFFFF"/>
        </w:rPr>
        <w:t>e a cervical</w:t>
      </w:r>
      <w:r w:rsidR="00B36ECD" w:rsidRPr="00882FB3">
        <w:rPr>
          <w:rFonts w:ascii="Times New Roman" w:hAnsi="Times New Roman" w:cs="Times New Roman"/>
          <w:color w:val="000000" w:themeColor="text1"/>
          <w:shd w:val="clear" w:color="auto" w:fill="FFFFFF"/>
        </w:rPr>
        <w:t xml:space="preserve"> </w:t>
      </w:r>
      <w:r w:rsidR="00442D42" w:rsidRPr="00882FB3">
        <w:rPr>
          <w:rFonts w:ascii="Times New Roman" w:hAnsi="Times New Roman" w:cs="Times New Roman"/>
          <w:color w:val="000000" w:themeColor="text1"/>
          <w:shd w:val="clear" w:color="auto" w:fill="FFFFFF"/>
        </w:rPr>
        <w:t xml:space="preserve">x-ray in the initial workup </w:t>
      </w:r>
      <w:r w:rsidR="00DC0D89" w:rsidRPr="00882FB3">
        <w:rPr>
          <w:rFonts w:ascii="Times New Roman" w:hAnsi="Times New Roman" w:cs="Times New Roman"/>
          <w:color w:val="000000" w:themeColor="text1"/>
          <w:shd w:val="clear" w:color="auto" w:fill="FFFFFF"/>
        </w:rPr>
        <w:t>for</w:t>
      </w:r>
      <w:r w:rsidR="00442D42" w:rsidRPr="00882FB3">
        <w:rPr>
          <w:rFonts w:ascii="Times New Roman" w:hAnsi="Times New Roman" w:cs="Times New Roman"/>
          <w:color w:val="000000" w:themeColor="text1"/>
          <w:shd w:val="clear" w:color="auto" w:fill="FFFFFF"/>
        </w:rPr>
        <w:t xml:space="preserve"> dysphagia </w:t>
      </w:r>
      <w:r w:rsidR="00CD57DF" w:rsidRPr="00882FB3">
        <w:rPr>
          <w:rFonts w:ascii="Times New Roman" w:hAnsi="Times New Roman" w:cs="Times New Roman"/>
          <w:color w:val="000000" w:themeColor="text1"/>
          <w:shd w:val="clear" w:color="auto" w:fill="FFFFFF"/>
        </w:rPr>
        <w:t>in</w:t>
      </w:r>
      <w:r w:rsidR="00D822BF" w:rsidRPr="00882FB3">
        <w:rPr>
          <w:rFonts w:ascii="Times New Roman" w:hAnsi="Times New Roman" w:cs="Times New Roman"/>
          <w:color w:val="000000" w:themeColor="text1"/>
          <w:shd w:val="clear" w:color="auto" w:fill="FFFFFF"/>
        </w:rPr>
        <w:t xml:space="preserve"> the</w:t>
      </w:r>
      <w:r w:rsidR="00CD57DF" w:rsidRPr="00882FB3">
        <w:rPr>
          <w:rFonts w:ascii="Times New Roman" w:hAnsi="Times New Roman" w:cs="Times New Roman"/>
          <w:color w:val="000000" w:themeColor="text1"/>
          <w:shd w:val="clear" w:color="auto" w:fill="FFFFFF"/>
        </w:rPr>
        <w:t xml:space="preserve"> elderly </w:t>
      </w:r>
      <w:r w:rsidR="00DC0D89" w:rsidRPr="00882FB3">
        <w:rPr>
          <w:rFonts w:ascii="Times New Roman" w:hAnsi="Times New Roman" w:cs="Times New Roman"/>
          <w:color w:val="000000" w:themeColor="text1"/>
          <w:shd w:val="clear" w:color="auto" w:fill="FFFFFF"/>
        </w:rPr>
        <w:t>may</w:t>
      </w:r>
      <w:r w:rsidR="00CD57DF" w:rsidRPr="00882FB3">
        <w:rPr>
          <w:rFonts w:ascii="Times New Roman" w:hAnsi="Times New Roman" w:cs="Times New Roman"/>
          <w:color w:val="000000" w:themeColor="text1"/>
          <w:shd w:val="clear" w:color="auto" w:fill="FFFFFF"/>
        </w:rPr>
        <w:t xml:space="preserve"> lead</w:t>
      </w:r>
      <w:r w:rsidR="00442D42" w:rsidRPr="00882FB3">
        <w:rPr>
          <w:rFonts w:ascii="Times New Roman" w:hAnsi="Times New Roman" w:cs="Times New Roman"/>
          <w:color w:val="000000" w:themeColor="text1"/>
          <w:shd w:val="clear" w:color="auto" w:fill="FFFFFF"/>
        </w:rPr>
        <w:t xml:space="preserve"> to early detection of </w:t>
      </w:r>
      <w:r w:rsidR="00DC0D89" w:rsidRPr="00882FB3">
        <w:rPr>
          <w:rFonts w:ascii="Times New Roman" w:hAnsi="Times New Roman" w:cs="Times New Roman"/>
          <w:color w:val="000000" w:themeColor="text1"/>
          <w:shd w:val="clear" w:color="auto" w:fill="FFFFFF"/>
        </w:rPr>
        <w:t xml:space="preserve">severe </w:t>
      </w:r>
      <w:r w:rsidR="003E7E16" w:rsidRPr="00882FB3">
        <w:rPr>
          <w:rFonts w:ascii="Times New Roman" w:hAnsi="Times New Roman" w:cs="Times New Roman"/>
          <w:color w:val="000000" w:themeColor="text1"/>
          <w:shd w:val="clear" w:color="auto" w:fill="FFFFFF"/>
        </w:rPr>
        <w:t xml:space="preserve">cervical </w:t>
      </w:r>
      <w:r w:rsidR="00442D42" w:rsidRPr="00882FB3">
        <w:rPr>
          <w:rFonts w:ascii="Times New Roman" w:hAnsi="Times New Roman" w:cs="Times New Roman"/>
          <w:color w:val="000000" w:themeColor="text1"/>
          <w:shd w:val="clear" w:color="auto" w:fill="FFFFFF"/>
        </w:rPr>
        <w:t>osteophyt</w:t>
      </w:r>
      <w:r w:rsidR="00DC0D89" w:rsidRPr="00882FB3">
        <w:rPr>
          <w:rFonts w:ascii="Times New Roman" w:hAnsi="Times New Roman" w:cs="Times New Roman"/>
          <w:color w:val="000000" w:themeColor="text1"/>
          <w:shd w:val="clear" w:color="auto" w:fill="FFFFFF"/>
        </w:rPr>
        <w:t>osis</w:t>
      </w:r>
      <w:r w:rsidR="00442D42" w:rsidRPr="00882FB3">
        <w:rPr>
          <w:rFonts w:ascii="Times New Roman" w:hAnsi="Times New Roman" w:cs="Times New Roman"/>
          <w:color w:val="000000" w:themeColor="text1"/>
          <w:shd w:val="clear" w:color="auto" w:fill="FFFFFF"/>
        </w:rPr>
        <w:t xml:space="preserve"> and </w:t>
      </w:r>
      <w:r w:rsidR="00CD57DF" w:rsidRPr="00882FB3">
        <w:rPr>
          <w:rFonts w:ascii="Times New Roman" w:hAnsi="Times New Roman" w:cs="Times New Roman"/>
          <w:color w:val="000000" w:themeColor="text1"/>
          <w:shd w:val="clear" w:color="auto" w:fill="FFFFFF"/>
        </w:rPr>
        <w:t>contribute</w:t>
      </w:r>
      <w:r w:rsidR="00DC0D89" w:rsidRPr="00882FB3">
        <w:rPr>
          <w:rFonts w:ascii="Times New Roman" w:hAnsi="Times New Roman" w:cs="Times New Roman"/>
          <w:color w:val="000000" w:themeColor="text1"/>
          <w:shd w:val="clear" w:color="auto" w:fill="FFFFFF"/>
        </w:rPr>
        <w:t xml:space="preserve"> to earlier detection of this unusual cause of dysphagia</w:t>
      </w:r>
      <w:r w:rsidR="00490BA5" w:rsidRPr="00882FB3">
        <w:rPr>
          <w:rFonts w:ascii="Times New Roman" w:hAnsi="Times New Roman" w:cs="Times New Roman"/>
          <w:color w:val="000000" w:themeColor="text1"/>
          <w:shd w:val="clear" w:color="auto" w:fill="FFFFFF"/>
        </w:rPr>
        <w:t>.</w:t>
      </w:r>
    </w:p>
    <w:p w14:paraId="2C5C58CC" w14:textId="4D541701" w:rsidR="002956AD" w:rsidRPr="00882FB3" w:rsidRDefault="002956AD"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CONCLUSION</w:t>
      </w:r>
    </w:p>
    <w:p w14:paraId="3F9C924B" w14:textId="264A3714" w:rsidR="002956AD" w:rsidRPr="00882FB3" w:rsidRDefault="00E32D7F"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Cervical osteophytes should be considered among the possible causes of dysphagia among the elderly. Initial plain cervical radiograp</w:t>
      </w:r>
      <w:r w:rsidR="008872C9" w:rsidRPr="00882FB3">
        <w:rPr>
          <w:rFonts w:ascii="Times New Roman" w:hAnsi="Times New Roman" w:cs="Times New Roman"/>
          <w:color w:val="000000" w:themeColor="text1"/>
        </w:rPr>
        <w:t>h in low-resource</w:t>
      </w:r>
      <w:r w:rsidRPr="00882FB3">
        <w:rPr>
          <w:rFonts w:ascii="Times New Roman" w:hAnsi="Times New Roman" w:cs="Times New Roman"/>
          <w:color w:val="000000" w:themeColor="text1"/>
        </w:rPr>
        <w:t xml:space="preserve"> </w:t>
      </w:r>
      <w:r w:rsidR="00453019" w:rsidRPr="00882FB3">
        <w:rPr>
          <w:rFonts w:ascii="Times New Roman" w:hAnsi="Times New Roman" w:cs="Times New Roman"/>
          <w:color w:val="000000" w:themeColor="text1"/>
        </w:rPr>
        <w:t>setting</w:t>
      </w:r>
      <w:r w:rsidRPr="00882FB3">
        <w:rPr>
          <w:rFonts w:ascii="Times New Roman" w:hAnsi="Times New Roman" w:cs="Times New Roman"/>
          <w:color w:val="000000" w:themeColor="text1"/>
        </w:rPr>
        <w:t xml:space="preserve"> can rule in the d</w:t>
      </w:r>
      <w:r w:rsidR="00CD1F89" w:rsidRPr="00882FB3">
        <w:rPr>
          <w:rFonts w:ascii="Times New Roman" w:hAnsi="Times New Roman" w:cs="Times New Roman"/>
          <w:color w:val="000000" w:themeColor="text1"/>
        </w:rPr>
        <w:t>iagnosis leading to early diagnosis and better management outcome</w:t>
      </w:r>
      <w:r w:rsidRPr="00882FB3">
        <w:rPr>
          <w:rFonts w:ascii="Times New Roman" w:hAnsi="Times New Roman" w:cs="Times New Roman"/>
          <w:color w:val="000000" w:themeColor="text1"/>
        </w:rPr>
        <w:t>.</w:t>
      </w:r>
    </w:p>
    <w:p w14:paraId="418132B1" w14:textId="77777777" w:rsidR="00724C2F" w:rsidRDefault="00724C2F" w:rsidP="005335AF">
      <w:pPr>
        <w:spacing w:line="360" w:lineRule="auto"/>
        <w:jc w:val="both"/>
        <w:rPr>
          <w:rFonts w:ascii="Times New Roman" w:hAnsi="Times New Roman" w:cs="Times New Roman"/>
          <w:b/>
          <w:bCs/>
          <w:color w:val="000000" w:themeColor="text1"/>
        </w:rPr>
      </w:pPr>
    </w:p>
    <w:p w14:paraId="5C3C465A" w14:textId="689F475A" w:rsidR="002B5A30" w:rsidRPr="00882FB3" w:rsidRDefault="001E4331"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 xml:space="preserve">Consent for publication </w:t>
      </w:r>
    </w:p>
    <w:p w14:paraId="68D0C5F0" w14:textId="29824F66" w:rsidR="001E4331" w:rsidRPr="00882FB3" w:rsidRDefault="001E4331"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The patient was informed of the intention to publish this case and it was consented</w:t>
      </w:r>
    </w:p>
    <w:p w14:paraId="22F5E9BC" w14:textId="77777777" w:rsidR="001E4331" w:rsidRPr="00882FB3" w:rsidRDefault="00784575"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Competing interest</w:t>
      </w:r>
      <w:r w:rsidR="001E4331" w:rsidRPr="00882FB3">
        <w:rPr>
          <w:rFonts w:ascii="Times New Roman" w:hAnsi="Times New Roman" w:cs="Times New Roman"/>
          <w:b/>
          <w:bCs/>
          <w:color w:val="000000" w:themeColor="text1"/>
        </w:rPr>
        <w:t>s</w:t>
      </w:r>
    </w:p>
    <w:p w14:paraId="3E570328" w14:textId="3A3BCB60" w:rsidR="00784575" w:rsidRPr="00882FB3" w:rsidRDefault="00784575"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lastRenderedPageBreak/>
        <w:t>The authors declare that they have no competing interests</w:t>
      </w:r>
    </w:p>
    <w:p w14:paraId="11EAB145" w14:textId="77777777" w:rsidR="001E4331" w:rsidRPr="00882FB3" w:rsidRDefault="00784575"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Fundin</w:t>
      </w:r>
      <w:r w:rsidR="001E4331" w:rsidRPr="00882FB3">
        <w:rPr>
          <w:rFonts w:ascii="Times New Roman" w:hAnsi="Times New Roman" w:cs="Times New Roman"/>
          <w:b/>
          <w:bCs/>
          <w:color w:val="000000" w:themeColor="text1"/>
        </w:rPr>
        <w:t>g</w:t>
      </w:r>
    </w:p>
    <w:p w14:paraId="4C668A9F" w14:textId="37C8156C" w:rsidR="00784575" w:rsidRPr="00882FB3" w:rsidRDefault="00784575"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color w:val="000000" w:themeColor="text1"/>
        </w:rPr>
        <w:t xml:space="preserve">This study had no funding from any resource </w:t>
      </w:r>
    </w:p>
    <w:p w14:paraId="625304CC" w14:textId="77777777" w:rsidR="001E4331" w:rsidRPr="00882FB3" w:rsidRDefault="001E4331" w:rsidP="005335AF">
      <w:pPr>
        <w:spacing w:line="360" w:lineRule="auto"/>
        <w:jc w:val="both"/>
        <w:rPr>
          <w:rFonts w:ascii="Times New Roman" w:hAnsi="Times New Roman" w:cs="Times New Roman"/>
          <w:b/>
          <w:bCs/>
          <w:color w:val="000000" w:themeColor="text1"/>
        </w:rPr>
      </w:pPr>
    </w:p>
    <w:p w14:paraId="243A2C08" w14:textId="4F148C31" w:rsidR="00784575" w:rsidRPr="00882FB3" w:rsidRDefault="00784575" w:rsidP="005335AF">
      <w:pPr>
        <w:spacing w:line="360" w:lineRule="auto"/>
        <w:jc w:val="both"/>
        <w:rPr>
          <w:rFonts w:ascii="Times New Roman" w:hAnsi="Times New Roman" w:cs="Times New Roman"/>
          <w:b/>
          <w:bCs/>
          <w:color w:val="000000" w:themeColor="text1"/>
        </w:rPr>
      </w:pPr>
      <w:r w:rsidRPr="00882FB3">
        <w:rPr>
          <w:rFonts w:ascii="Times New Roman" w:hAnsi="Times New Roman" w:cs="Times New Roman"/>
          <w:b/>
          <w:bCs/>
          <w:color w:val="000000" w:themeColor="text1"/>
        </w:rPr>
        <w:t xml:space="preserve">Authors’ contributions </w:t>
      </w:r>
    </w:p>
    <w:p w14:paraId="698535B1" w14:textId="1C99A058" w:rsidR="003B53B6" w:rsidRPr="00882FB3" w:rsidRDefault="003B53B6"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Francis </w:t>
      </w:r>
      <w:proofErr w:type="spellStart"/>
      <w:r w:rsidRPr="00882FB3">
        <w:rPr>
          <w:rFonts w:ascii="Times New Roman" w:hAnsi="Times New Roman" w:cs="Times New Roman"/>
          <w:color w:val="000000" w:themeColor="text1"/>
        </w:rPr>
        <w:t>Essilfie</w:t>
      </w:r>
      <w:proofErr w:type="spellEnd"/>
      <w:r w:rsidRPr="00882FB3">
        <w:rPr>
          <w:rFonts w:ascii="Times New Roman" w:hAnsi="Times New Roman" w:cs="Times New Roman"/>
          <w:color w:val="000000" w:themeColor="text1"/>
        </w:rPr>
        <w:t xml:space="preserve">: </w:t>
      </w:r>
      <w:r w:rsidR="001E4331" w:rsidRPr="00882FB3">
        <w:rPr>
          <w:rFonts w:ascii="Times New Roman" w:hAnsi="Times New Roman" w:cs="Times New Roman"/>
          <w:color w:val="000000" w:themeColor="text1"/>
        </w:rPr>
        <w:t>Supervision of patient management</w:t>
      </w:r>
      <w:r w:rsidRPr="00882FB3">
        <w:rPr>
          <w:rFonts w:ascii="Times New Roman" w:hAnsi="Times New Roman" w:cs="Times New Roman"/>
          <w:color w:val="000000" w:themeColor="text1"/>
        </w:rPr>
        <w:t>, literature search, drafting of manuscript</w:t>
      </w:r>
    </w:p>
    <w:p w14:paraId="5ADEAED5" w14:textId="1A86998F" w:rsidR="003B53B6" w:rsidRPr="00882FB3" w:rsidRDefault="003B53B6"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Dennis </w:t>
      </w:r>
      <w:proofErr w:type="spellStart"/>
      <w:r w:rsidRPr="00882FB3">
        <w:rPr>
          <w:rFonts w:ascii="Times New Roman" w:hAnsi="Times New Roman" w:cs="Times New Roman"/>
          <w:color w:val="000000" w:themeColor="text1"/>
        </w:rPr>
        <w:t>Brempong</w:t>
      </w:r>
      <w:proofErr w:type="spellEnd"/>
      <w:r w:rsidRPr="00882FB3">
        <w:rPr>
          <w:rFonts w:ascii="Times New Roman" w:hAnsi="Times New Roman" w:cs="Times New Roman"/>
          <w:color w:val="000000" w:themeColor="text1"/>
        </w:rPr>
        <w:t>: Literature search, review of manuscript</w:t>
      </w:r>
    </w:p>
    <w:p w14:paraId="38BDC017" w14:textId="0205EDF8" w:rsidR="003B53B6" w:rsidRPr="00882FB3" w:rsidRDefault="003B53B6"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Ernest </w:t>
      </w:r>
      <w:proofErr w:type="spellStart"/>
      <w:r w:rsidRPr="00882FB3">
        <w:rPr>
          <w:rFonts w:ascii="Times New Roman" w:hAnsi="Times New Roman" w:cs="Times New Roman"/>
          <w:color w:val="000000" w:themeColor="text1"/>
        </w:rPr>
        <w:t>Sowada</w:t>
      </w:r>
      <w:proofErr w:type="spellEnd"/>
      <w:r w:rsidRPr="00882FB3">
        <w:rPr>
          <w:rFonts w:ascii="Times New Roman" w:hAnsi="Times New Roman" w:cs="Times New Roman"/>
          <w:color w:val="000000" w:themeColor="text1"/>
        </w:rPr>
        <w:t>: Patient care and management</w:t>
      </w:r>
      <w:r w:rsidR="00574406" w:rsidRPr="00882FB3">
        <w:rPr>
          <w:rFonts w:ascii="Times New Roman" w:hAnsi="Times New Roman" w:cs="Times New Roman"/>
          <w:color w:val="000000" w:themeColor="text1"/>
        </w:rPr>
        <w:t>,</w:t>
      </w:r>
      <w:r w:rsidRPr="00882FB3">
        <w:rPr>
          <w:rFonts w:ascii="Times New Roman" w:hAnsi="Times New Roman" w:cs="Times New Roman"/>
          <w:color w:val="000000" w:themeColor="text1"/>
        </w:rPr>
        <w:t xml:space="preserve"> which included carrying out requested investigations and carrying out treatment plans </w:t>
      </w:r>
    </w:p>
    <w:p w14:paraId="6C8FEF3F" w14:textId="74663550" w:rsidR="003B53B6" w:rsidRPr="00882FB3" w:rsidRDefault="003B53B6"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 xml:space="preserve">Aba Ankomaba Folson: Overall supervision of patient management, </w:t>
      </w:r>
      <w:r w:rsidR="009C29E5" w:rsidRPr="00882FB3">
        <w:rPr>
          <w:rFonts w:ascii="Times New Roman" w:hAnsi="Times New Roman" w:cs="Times New Roman"/>
          <w:color w:val="000000" w:themeColor="text1"/>
        </w:rPr>
        <w:t>conceptualization</w:t>
      </w:r>
      <w:r w:rsidRPr="00882FB3">
        <w:rPr>
          <w:rFonts w:ascii="Times New Roman" w:hAnsi="Times New Roman" w:cs="Times New Roman"/>
          <w:color w:val="000000" w:themeColor="text1"/>
        </w:rPr>
        <w:t xml:space="preserve"> of </w:t>
      </w:r>
      <w:r w:rsidR="00DC0D89" w:rsidRPr="00882FB3">
        <w:rPr>
          <w:rFonts w:ascii="Times New Roman" w:hAnsi="Times New Roman" w:cs="Times New Roman"/>
          <w:color w:val="000000" w:themeColor="text1"/>
        </w:rPr>
        <w:t xml:space="preserve">the </w:t>
      </w:r>
      <w:r w:rsidRPr="00882FB3">
        <w:rPr>
          <w:rFonts w:ascii="Times New Roman" w:hAnsi="Times New Roman" w:cs="Times New Roman"/>
          <w:color w:val="000000" w:themeColor="text1"/>
        </w:rPr>
        <w:t xml:space="preserve">idea, </w:t>
      </w:r>
      <w:r w:rsidR="009C29E5">
        <w:rPr>
          <w:rFonts w:ascii="Times New Roman" w:hAnsi="Times New Roman" w:cs="Times New Roman"/>
          <w:color w:val="000000" w:themeColor="text1"/>
        </w:rPr>
        <w:t xml:space="preserve">and </w:t>
      </w:r>
      <w:r w:rsidRPr="00882FB3">
        <w:rPr>
          <w:rFonts w:ascii="Times New Roman" w:hAnsi="Times New Roman" w:cs="Times New Roman"/>
          <w:color w:val="000000" w:themeColor="text1"/>
        </w:rPr>
        <w:t xml:space="preserve">review of </w:t>
      </w:r>
      <w:r w:rsidR="00574406" w:rsidRPr="00882FB3">
        <w:rPr>
          <w:rFonts w:ascii="Times New Roman" w:hAnsi="Times New Roman" w:cs="Times New Roman"/>
          <w:color w:val="000000" w:themeColor="text1"/>
        </w:rPr>
        <w:t xml:space="preserve">the </w:t>
      </w:r>
      <w:r w:rsidRPr="00882FB3">
        <w:rPr>
          <w:rFonts w:ascii="Times New Roman" w:hAnsi="Times New Roman" w:cs="Times New Roman"/>
          <w:color w:val="000000" w:themeColor="text1"/>
        </w:rPr>
        <w:t>manuscript</w:t>
      </w:r>
    </w:p>
    <w:p w14:paraId="6703878A" w14:textId="236847D1" w:rsidR="001E4331" w:rsidRPr="00882FB3" w:rsidRDefault="001E4331"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color w:val="000000" w:themeColor="text1"/>
        </w:rPr>
        <w:t>All authors approved the final version of the manuscript</w:t>
      </w:r>
    </w:p>
    <w:p w14:paraId="2B89C620" w14:textId="6ED2DADE" w:rsidR="00AF39D5" w:rsidRPr="00882FB3" w:rsidRDefault="001E4331" w:rsidP="005335AF">
      <w:pPr>
        <w:spacing w:line="360" w:lineRule="auto"/>
        <w:jc w:val="both"/>
        <w:rPr>
          <w:rFonts w:ascii="Times New Roman" w:hAnsi="Times New Roman" w:cs="Times New Roman"/>
          <w:color w:val="000000" w:themeColor="text1"/>
        </w:rPr>
      </w:pPr>
      <w:r w:rsidRPr="00882FB3">
        <w:rPr>
          <w:rFonts w:ascii="Times New Roman" w:hAnsi="Times New Roman" w:cs="Times New Roman"/>
          <w:b/>
          <w:bCs/>
          <w:color w:val="000000" w:themeColor="text1"/>
        </w:rPr>
        <w:t>Acknowledgements</w:t>
      </w:r>
      <w:r w:rsidRPr="00882FB3">
        <w:rPr>
          <w:rFonts w:ascii="Times New Roman" w:hAnsi="Times New Roman" w:cs="Times New Roman"/>
          <w:color w:val="000000" w:themeColor="text1"/>
        </w:rPr>
        <w:t xml:space="preserve">: None </w:t>
      </w:r>
    </w:p>
    <w:sdt>
      <w:sdtPr>
        <w:rPr>
          <w:rFonts w:ascii="Times New Roman" w:eastAsiaTheme="minorHAnsi" w:hAnsi="Times New Roman" w:cs="Times New Roman"/>
          <w:b/>
          <w:bCs/>
          <w:color w:val="000000" w:themeColor="text1"/>
          <w:sz w:val="24"/>
          <w:szCs w:val="24"/>
        </w:rPr>
        <w:id w:val="-666788780"/>
        <w:docPartObj>
          <w:docPartGallery w:val="Bibliographies"/>
          <w:docPartUnique/>
        </w:docPartObj>
      </w:sdtPr>
      <w:sdtContent>
        <w:p w14:paraId="2E88EB9C" w14:textId="23ECB2F0" w:rsidR="00DB7424" w:rsidRPr="00711BE9" w:rsidRDefault="00DB7424" w:rsidP="005335AF">
          <w:pPr>
            <w:pStyle w:val="Heading1"/>
            <w:spacing w:line="360" w:lineRule="auto"/>
            <w:jc w:val="both"/>
            <w:rPr>
              <w:rFonts w:ascii="Times New Roman" w:hAnsi="Times New Roman" w:cs="Times New Roman"/>
              <w:b/>
              <w:bCs/>
              <w:color w:val="000000" w:themeColor="text1"/>
              <w:sz w:val="24"/>
              <w:szCs w:val="24"/>
            </w:rPr>
          </w:pPr>
          <w:r w:rsidRPr="00711BE9">
            <w:rPr>
              <w:rFonts w:ascii="Times New Roman" w:hAnsi="Times New Roman" w:cs="Times New Roman"/>
              <w:b/>
              <w:bCs/>
              <w:color w:val="000000" w:themeColor="text1"/>
              <w:sz w:val="24"/>
              <w:szCs w:val="24"/>
            </w:rPr>
            <w:t>References</w:t>
          </w:r>
        </w:p>
        <w:commentRangeStart w:id="7" w:displacedByCustomXml="next"/>
        <w:sdt>
          <w:sdtPr>
            <w:rPr>
              <w:rFonts w:asciiTheme="minorHAnsi" w:hAnsiTheme="minorHAnsi" w:cstheme="minorBidi"/>
              <w:b/>
              <w:bCs/>
              <w:color w:val="000000" w:themeColor="text1"/>
            </w:rPr>
            <w:id w:val="-573587230"/>
            <w:bibliography/>
          </w:sdtPr>
          <w:sdtContent>
            <w:p w14:paraId="768FF175" w14:textId="06C9CF2E" w:rsidR="000514F3" w:rsidRPr="00711BE9" w:rsidRDefault="000514F3" w:rsidP="000514F3">
              <w:pPr>
                <w:pStyle w:val="NormalWeb"/>
                <w:numPr>
                  <w:ilvl w:val="0"/>
                  <w:numId w:val="2"/>
                </w:numPr>
                <w:rPr>
                  <w:b/>
                  <w:bCs/>
                  <w:i/>
                  <w:iCs/>
                </w:rPr>
              </w:pPr>
              <w:r w:rsidRPr="00711BE9">
                <w:rPr>
                  <w:b/>
                  <w:bCs/>
                  <w:i/>
                  <w:iCs/>
                </w:rPr>
                <w:t xml:space="preserve"> </w:t>
              </w:r>
              <w:proofErr w:type="spellStart"/>
              <w:r w:rsidRPr="00711BE9">
                <w:rPr>
                  <w:b/>
                  <w:bCs/>
                  <w:i/>
                  <w:iCs/>
                </w:rPr>
                <w:t>Janzon</w:t>
              </w:r>
              <w:proofErr w:type="spellEnd"/>
              <w:r w:rsidRPr="00711BE9">
                <w:rPr>
                  <w:b/>
                  <w:bCs/>
                  <w:i/>
                  <w:iCs/>
                </w:rPr>
                <w:t xml:space="preserve"> L, Lindgren S, Robbins J. Prevalence of swallowing complaints and clinical findings among 50–79-year-old men and women in an urban population. </w:t>
              </w:r>
              <w:r w:rsidRPr="00711BE9">
                <w:rPr>
                  <w:rStyle w:val="Emphasis"/>
                  <w:b/>
                  <w:bCs/>
                  <w:i w:val="0"/>
                  <w:iCs w:val="0"/>
                </w:rPr>
                <w:t>Dysphagia</w:t>
              </w:r>
              <w:r w:rsidRPr="00711BE9">
                <w:rPr>
                  <w:b/>
                  <w:bCs/>
                  <w:i/>
                  <w:iCs/>
                </w:rPr>
                <w:t xml:space="preserve">. 1991;6:187–192. </w:t>
              </w:r>
              <w:hyperlink r:id="rId13" w:tgtFrame="_new" w:history="1">
                <w:r w:rsidRPr="00711BE9">
                  <w:rPr>
                    <w:rStyle w:val="Hyperlink"/>
                    <w:b/>
                    <w:bCs/>
                    <w:i/>
                    <w:iCs/>
                  </w:rPr>
                  <w:t>https://doi.org/10.1007/BF02493524</w:t>
                </w:r>
              </w:hyperlink>
              <w:r w:rsidRPr="00711BE9">
                <w:rPr>
                  <w:b/>
                  <w:bCs/>
                  <w:i/>
                  <w:iCs/>
                </w:rPr>
                <w:t>.</w:t>
              </w:r>
            </w:p>
            <w:p w14:paraId="0B2F17A8" w14:textId="58D874A7" w:rsidR="000514F3" w:rsidRPr="00711BE9" w:rsidRDefault="000514F3" w:rsidP="000514F3">
              <w:pPr>
                <w:pStyle w:val="NormalWeb"/>
                <w:numPr>
                  <w:ilvl w:val="0"/>
                  <w:numId w:val="2"/>
                </w:numPr>
                <w:rPr>
                  <w:b/>
                  <w:bCs/>
                  <w:i/>
                  <w:iCs/>
                </w:rPr>
              </w:pPr>
              <w:proofErr w:type="spellStart"/>
              <w:r w:rsidRPr="00711BE9">
                <w:rPr>
                  <w:b/>
                  <w:bCs/>
                  <w:i/>
                  <w:iCs/>
                </w:rPr>
                <w:t>Madhavan</w:t>
              </w:r>
              <w:proofErr w:type="spellEnd"/>
              <w:r w:rsidRPr="00711BE9">
                <w:rPr>
                  <w:b/>
                  <w:bCs/>
                  <w:i/>
                  <w:iCs/>
                </w:rPr>
                <w:t xml:space="preserve"> A, </w:t>
              </w:r>
              <w:proofErr w:type="spellStart"/>
              <w:r w:rsidRPr="00711BE9">
                <w:rPr>
                  <w:b/>
                  <w:bCs/>
                  <w:i/>
                  <w:iCs/>
                </w:rPr>
                <w:t>Lagorio</w:t>
              </w:r>
              <w:proofErr w:type="spellEnd"/>
              <w:r w:rsidRPr="00711BE9">
                <w:rPr>
                  <w:b/>
                  <w:bCs/>
                  <w:i/>
                  <w:iCs/>
                </w:rPr>
                <w:t xml:space="preserve"> LA, </w:t>
              </w:r>
              <w:proofErr w:type="spellStart"/>
              <w:r w:rsidRPr="00711BE9">
                <w:rPr>
                  <w:b/>
                  <w:bCs/>
                  <w:i/>
                  <w:iCs/>
                </w:rPr>
                <w:t>Crary</w:t>
              </w:r>
              <w:proofErr w:type="spellEnd"/>
              <w:r w:rsidRPr="00711BE9">
                <w:rPr>
                  <w:b/>
                  <w:bCs/>
                  <w:i/>
                  <w:iCs/>
                </w:rPr>
                <w:t xml:space="preserve"> MA, et al. Prevalence of and risk factors for dysphagia in the community dwelling elderly: A systematic review. </w:t>
              </w:r>
              <w:r w:rsidRPr="00711BE9">
                <w:rPr>
                  <w:rStyle w:val="Emphasis"/>
                  <w:b/>
                  <w:bCs/>
                  <w:i w:val="0"/>
                  <w:iCs w:val="0"/>
                </w:rPr>
                <w:t xml:space="preserve">J </w:t>
              </w:r>
              <w:proofErr w:type="spellStart"/>
              <w:r w:rsidRPr="00711BE9">
                <w:rPr>
                  <w:rStyle w:val="Emphasis"/>
                  <w:b/>
                  <w:bCs/>
                  <w:i w:val="0"/>
                  <w:iCs w:val="0"/>
                </w:rPr>
                <w:t>Nutr</w:t>
              </w:r>
              <w:proofErr w:type="spellEnd"/>
              <w:r w:rsidRPr="00711BE9">
                <w:rPr>
                  <w:rStyle w:val="Emphasis"/>
                  <w:b/>
                  <w:bCs/>
                  <w:i w:val="0"/>
                  <w:iCs w:val="0"/>
                </w:rPr>
                <w:t xml:space="preserve"> Health Aging</w:t>
              </w:r>
              <w:r w:rsidRPr="00711BE9">
                <w:rPr>
                  <w:b/>
                  <w:bCs/>
                  <w:i/>
                  <w:iCs/>
                </w:rPr>
                <w:t xml:space="preserve">. 2016;20(8):806–815. </w:t>
              </w:r>
              <w:hyperlink r:id="rId14" w:tgtFrame="_new" w:history="1">
                <w:r w:rsidRPr="00711BE9">
                  <w:rPr>
                    <w:rStyle w:val="Hyperlink"/>
                    <w:b/>
                    <w:bCs/>
                    <w:i/>
                    <w:iCs/>
                  </w:rPr>
                  <w:t>https://doi.org/10.1007/s12603-016-0712-3</w:t>
                </w:r>
              </w:hyperlink>
              <w:r w:rsidRPr="00711BE9">
                <w:rPr>
                  <w:b/>
                  <w:bCs/>
                  <w:i/>
                  <w:iCs/>
                </w:rPr>
                <w:t>.</w:t>
              </w:r>
            </w:p>
            <w:p w14:paraId="28AB4F24" w14:textId="4B1ED211" w:rsidR="000514F3" w:rsidRPr="00711BE9" w:rsidRDefault="000514F3" w:rsidP="000514F3">
              <w:pPr>
                <w:pStyle w:val="NormalWeb"/>
                <w:numPr>
                  <w:ilvl w:val="0"/>
                  <w:numId w:val="2"/>
                </w:numPr>
                <w:rPr>
                  <w:b/>
                  <w:bCs/>
                  <w:i/>
                  <w:iCs/>
                </w:rPr>
              </w:pPr>
              <w:r w:rsidRPr="00711BE9">
                <w:rPr>
                  <w:b/>
                  <w:bCs/>
                  <w:i/>
                  <w:iCs/>
                </w:rPr>
                <w:t xml:space="preserve"> Dylan F, Altman KW. Causes of dysphagia among different age groups. </w:t>
              </w:r>
              <w:proofErr w:type="spellStart"/>
              <w:r w:rsidRPr="00711BE9">
                <w:rPr>
                  <w:rStyle w:val="Emphasis"/>
                  <w:b/>
                  <w:bCs/>
                  <w:i w:val="0"/>
                  <w:iCs w:val="0"/>
                </w:rPr>
                <w:t>Otolaryngol</w:t>
              </w:r>
              <w:proofErr w:type="spellEnd"/>
              <w:r w:rsidRPr="00711BE9">
                <w:rPr>
                  <w:rStyle w:val="Emphasis"/>
                  <w:b/>
                  <w:bCs/>
                  <w:i w:val="0"/>
                  <w:iCs w:val="0"/>
                </w:rPr>
                <w:t xml:space="preserve"> Clin North Am</w:t>
              </w:r>
              <w:r w:rsidRPr="00711BE9">
                <w:rPr>
                  <w:b/>
                  <w:bCs/>
                  <w:i/>
                  <w:iCs/>
                </w:rPr>
                <w:t>. 2013;46:956–987.</w:t>
              </w:r>
            </w:p>
            <w:p w14:paraId="4F07DA04" w14:textId="78A278E0" w:rsidR="000514F3" w:rsidRPr="00711BE9" w:rsidRDefault="000514F3" w:rsidP="000514F3">
              <w:pPr>
                <w:pStyle w:val="NormalWeb"/>
                <w:numPr>
                  <w:ilvl w:val="0"/>
                  <w:numId w:val="2"/>
                </w:numPr>
                <w:rPr>
                  <w:b/>
                  <w:bCs/>
                  <w:i/>
                  <w:iCs/>
                </w:rPr>
              </w:pPr>
              <w:r w:rsidRPr="00711BE9">
                <w:rPr>
                  <w:b/>
                  <w:bCs/>
                  <w:i/>
                  <w:iCs/>
                </w:rPr>
                <w:t xml:space="preserve"> Ney DM, Weiss JM, Kind AJ, et al. Senescent swallowing: impact, strategies, and interventions. </w:t>
              </w:r>
              <w:proofErr w:type="spellStart"/>
              <w:r w:rsidRPr="00711BE9">
                <w:rPr>
                  <w:rStyle w:val="Emphasis"/>
                  <w:b/>
                  <w:bCs/>
                </w:rPr>
                <w:t>Nutr</w:t>
              </w:r>
              <w:proofErr w:type="spellEnd"/>
              <w:r w:rsidRPr="00711BE9">
                <w:rPr>
                  <w:rStyle w:val="Emphasis"/>
                  <w:b/>
                  <w:bCs/>
                </w:rPr>
                <w:t xml:space="preserve"> Clin </w:t>
              </w:r>
              <w:proofErr w:type="spellStart"/>
              <w:r w:rsidRPr="00711BE9">
                <w:rPr>
                  <w:rStyle w:val="Emphasis"/>
                  <w:b/>
                  <w:bCs/>
                </w:rPr>
                <w:t>Pract</w:t>
              </w:r>
              <w:proofErr w:type="spellEnd"/>
              <w:r w:rsidRPr="00711BE9">
                <w:rPr>
                  <w:b/>
                  <w:bCs/>
                </w:rPr>
                <w:t>. 2009.</w:t>
              </w:r>
            </w:p>
            <w:p w14:paraId="7B439F4B" w14:textId="65AFB42B" w:rsidR="000514F3" w:rsidRPr="00711BE9" w:rsidRDefault="000514F3" w:rsidP="000514F3">
              <w:pPr>
                <w:pStyle w:val="NormalWeb"/>
                <w:numPr>
                  <w:ilvl w:val="0"/>
                  <w:numId w:val="2"/>
                </w:numPr>
                <w:rPr>
                  <w:b/>
                  <w:bCs/>
                  <w:i/>
                  <w:iCs/>
                </w:rPr>
              </w:pPr>
              <w:r w:rsidRPr="00711BE9">
                <w:rPr>
                  <w:b/>
                  <w:bCs/>
                  <w:i/>
                  <w:iCs/>
                </w:rPr>
                <w:t xml:space="preserve"> </w:t>
              </w:r>
              <w:proofErr w:type="spellStart"/>
              <w:r w:rsidRPr="00711BE9">
                <w:rPr>
                  <w:b/>
                  <w:bCs/>
                  <w:i/>
                  <w:iCs/>
                </w:rPr>
                <w:t>Emuynck</w:t>
              </w:r>
              <w:proofErr w:type="spellEnd"/>
              <w:r w:rsidRPr="00711BE9">
                <w:rPr>
                  <w:b/>
                  <w:bCs/>
                  <w:i/>
                  <w:iCs/>
                </w:rPr>
                <w:t xml:space="preserve"> K, Van </w:t>
              </w:r>
              <w:proofErr w:type="spellStart"/>
              <w:r w:rsidRPr="00711BE9">
                <w:rPr>
                  <w:b/>
                  <w:bCs/>
                  <w:i/>
                  <w:iCs/>
                </w:rPr>
                <w:t>Calenbergh</w:t>
              </w:r>
              <w:proofErr w:type="spellEnd"/>
              <w:r w:rsidRPr="00711BE9">
                <w:rPr>
                  <w:b/>
                  <w:bCs/>
                  <w:i/>
                  <w:iCs/>
                </w:rPr>
                <w:t xml:space="preserve"> F, Goffin J. Upper airway obstruction caused by a cervical osteophyte. </w:t>
              </w:r>
              <w:r w:rsidRPr="00711BE9">
                <w:rPr>
                  <w:rStyle w:val="Emphasis"/>
                  <w:b/>
                  <w:bCs/>
                </w:rPr>
                <w:t>Chest</w:t>
              </w:r>
              <w:r w:rsidRPr="00711BE9">
                <w:rPr>
                  <w:b/>
                  <w:bCs/>
                </w:rPr>
                <w:t>.</w:t>
              </w:r>
              <w:r w:rsidRPr="00711BE9">
                <w:rPr>
                  <w:b/>
                  <w:bCs/>
                  <w:i/>
                  <w:iCs/>
                </w:rPr>
                <w:t xml:space="preserve"> 1995;108:283–284.</w:t>
              </w:r>
            </w:p>
            <w:p w14:paraId="6C430A43" w14:textId="19341055" w:rsidR="000514F3" w:rsidRPr="00711BE9" w:rsidRDefault="000514F3" w:rsidP="000514F3">
              <w:pPr>
                <w:pStyle w:val="NormalWeb"/>
                <w:numPr>
                  <w:ilvl w:val="0"/>
                  <w:numId w:val="2"/>
                </w:numPr>
                <w:rPr>
                  <w:b/>
                  <w:bCs/>
                  <w:i/>
                  <w:iCs/>
                </w:rPr>
              </w:pPr>
              <w:proofErr w:type="spellStart"/>
              <w:r w:rsidRPr="00711BE9">
                <w:rPr>
                  <w:b/>
                  <w:bCs/>
                  <w:i/>
                  <w:iCs/>
                </w:rPr>
                <w:lastRenderedPageBreak/>
                <w:t>Faruqi</w:t>
              </w:r>
              <w:proofErr w:type="spellEnd"/>
              <w:r w:rsidRPr="00711BE9">
                <w:rPr>
                  <w:b/>
                  <w:bCs/>
                  <w:i/>
                  <w:iCs/>
                </w:rPr>
                <w:t xml:space="preserve"> S, </w:t>
              </w:r>
              <w:proofErr w:type="spellStart"/>
              <w:r w:rsidRPr="00711BE9">
                <w:rPr>
                  <w:b/>
                  <w:bCs/>
                  <w:i/>
                  <w:iCs/>
                </w:rPr>
                <w:t>Thirumaran</w:t>
              </w:r>
              <w:proofErr w:type="spellEnd"/>
              <w:r w:rsidRPr="00711BE9">
                <w:rPr>
                  <w:b/>
                  <w:bCs/>
                  <w:i/>
                  <w:iCs/>
                </w:rPr>
                <w:t xml:space="preserve"> M, </w:t>
              </w:r>
              <w:proofErr w:type="spellStart"/>
              <w:r w:rsidRPr="00711BE9">
                <w:rPr>
                  <w:b/>
                  <w:bCs/>
                  <w:i/>
                  <w:iCs/>
                </w:rPr>
                <w:t>Blaxill</w:t>
              </w:r>
              <w:proofErr w:type="spellEnd"/>
              <w:r w:rsidRPr="00711BE9">
                <w:rPr>
                  <w:b/>
                  <w:bCs/>
                  <w:i/>
                  <w:iCs/>
                </w:rPr>
                <w:t xml:space="preserve"> P. An osseous cause of dysphagia. </w:t>
              </w:r>
              <w:r w:rsidRPr="00711BE9">
                <w:rPr>
                  <w:rStyle w:val="Emphasis"/>
                  <w:b/>
                  <w:bCs/>
                  <w:i w:val="0"/>
                  <w:iCs w:val="0"/>
                </w:rPr>
                <w:t>Med J Aust</w:t>
              </w:r>
              <w:r w:rsidRPr="00711BE9">
                <w:rPr>
                  <w:b/>
                  <w:bCs/>
                  <w:i/>
                  <w:iCs/>
                </w:rPr>
                <w:t>. 2008;188:671. doi:10.5694/j.1326-5377.2008.tb01829.x.</w:t>
              </w:r>
              <w:commentRangeEnd w:id="7"/>
              <w:r w:rsidR="008B4315">
                <w:rPr>
                  <w:rStyle w:val="CommentReference"/>
                  <w:rFonts w:asciiTheme="minorHAnsi" w:hAnsiTheme="minorHAnsi" w:cstheme="minorBidi"/>
                </w:rPr>
                <w:commentReference w:id="7"/>
              </w:r>
            </w:p>
            <w:p w14:paraId="55C39550" w14:textId="62ED9CA8" w:rsidR="00DB7424" w:rsidRPr="00711BE9" w:rsidRDefault="00000000" w:rsidP="000514F3">
              <w:pPr>
                <w:pStyle w:val="Bibliography"/>
                <w:spacing w:line="360" w:lineRule="auto"/>
                <w:jc w:val="both"/>
                <w:rPr>
                  <w:rFonts w:ascii="Times New Roman" w:hAnsi="Times New Roman" w:cs="Times New Roman"/>
                  <w:b/>
                  <w:bCs/>
                  <w:color w:val="000000" w:themeColor="text1"/>
                </w:rPr>
              </w:pPr>
            </w:p>
          </w:sdtContent>
        </w:sdt>
      </w:sdtContent>
    </w:sdt>
    <w:p w14:paraId="1354A31F" w14:textId="62618B7B" w:rsidR="003C27FE" w:rsidRPr="00711BE9" w:rsidRDefault="003C27FE" w:rsidP="005335AF">
      <w:pPr>
        <w:spacing w:line="360" w:lineRule="auto"/>
        <w:jc w:val="both"/>
        <w:rPr>
          <w:rFonts w:ascii="Times New Roman" w:hAnsi="Times New Roman" w:cs="Times New Roman"/>
          <w:b/>
          <w:bCs/>
          <w:color w:val="000000" w:themeColor="text1"/>
        </w:rPr>
      </w:pPr>
    </w:p>
    <w:sectPr w:rsidR="003C27FE" w:rsidRPr="00711B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brempong3@outlook.com" w:date="2025-08-27T18:00:00Z" w:initials="d">
    <w:p w14:paraId="69E6E386" w14:textId="3DE2952A" w:rsidR="00A403D0" w:rsidRDefault="00A403D0">
      <w:pPr>
        <w:pStyle w:val="CommentText"/>
      </w:pPr>
      <w:r>
        <w:rPr>
          <w:rStyle w:val="CommentReference"/>
        </w:rPr>
        <w:annotationRef/>
      </w:r>
      <w:r>
        <w:t xml:space="preserve">Abstract re-written according to reviewers comment and format </w:t>
      </w:r>
    </w:p>
  </w:comment>
  <w:comment w:id="1" w:author="dbrempong3@outlook.com" w:date="2025-08-27T18:07:00Z" w:initials="d">
    <w:p w14:paraId="389CEDE3" w14:textId="6E64C7C0" w:rsidR="000F6B64" w:rsidRDefault="000F6B64">
      <w:pPr>
        <w:pStyle w:val="CommentText"/>
      </w:pPr>
      <w:r>
        <w:rPr>
          <w:rStyle w:val="CommentReference"/>
        </w:rPr>
        <w:annotationRef/>
      </w:r>
      <w:r>
        <w:t>Endoscopy was done and no abnormality was found</w:t>
      </w:r>
    </w:p>
  </w:comment>
  <w:comment w:id="2" w:author="dbrempong3@outlook.com" w:date="2025-08-27T18:13:00Z" w:initials="d">
    <w:p w14:paraId="4E00F336" w14:textId="77777777" w:rsidR="006D2B94" w:rsidRDefault="00FB5BE3" w:rsidP="006D2B94">
      <w:pPr>
        <w:pStyle w:val="CommentText"/>
      </w:pPr>
      <w:r>
        <w:rPr>
          <w:rStyle w:val="CommentReference"/>
        </w:rPr>
        <w:annotationRef/>
      </w:r>
      <w:r w:rsidR="006D2B94">
        <w:br/>
        <w:t>Herbal medications are unknown , patient couldn't give a standard name of leaves he took</w:t>
      </w:r>
    </w:p>
  </w:comment>
  <w:comment w:id="3" w:author="dbrempong3@outlook.com" w:date="2025-08-27T18:25:00Z" w:initials="d">
    <w:p w14:paraId="5755A2FF" w14:textId="73B1A4CD" w:rsidR="008B4315" w:rsidRDefault="008B4315">
      <w:pPr>
        <w:pStyle w:val="CommentText"/>
      </w:pPr>
      <w:r>
        <w:rPr>
          <w:rStyle w:val="CommentReference"/>
        </w:rPr>
        <w:annotationRef/>
      </w:r>
      <w:r>
        <w:t xml:space="preserve">Table heading </w:t>
      </w:r>
    </w:p>
  </w:comment>
  <w:comment w:id="4" w:author="dbrempong3@outlook.com" w:date="2025-08-27T18:18:00Z" w:initials="d">
    <w:p w14:paraId="761E0CAA" w14:textId="77777777" w:rsidR="00FF256D" w:rsidRDefault="00FF256D">
      <w:pPr>
        <w:pStyle w:val="CommentText"/>
      </w:pPr>
      <w:r>
        <w:rPr>
          <w:rStyle w:val="CommentReference"/>
        </w:rPr>
        <w:annotationRef/>
      </w:r>
      <w:r>
        <w:t xml:space="preserve">MRCP and IHBRD unavailable in the facility </w:t>
      </w:r>
    </w:p>
  </w:comment>
  <w:comment w:id="5" w:author="dbrempong3@outlook.com" w:date="2025-08-27T18:20:00Z" w:initials="d">
    <w:p w14:paraId="66876B0B" w14:textId="3BE75025" w:rsidR="00123847" w:rsidRDefault="00123847">
      <w:pPr>
        <w:pStyle w:val="CommentText"/>
      </w:pPr>
      <w:r>
        <w:rPr>
          <w:rStyle w:val="CommentReference"/>
        </w:rPr>
        <w:annotationRef/>
      </w:r>
      <w:r>
        <w:t xml:space="preserve">Reason for CT scan of the chest not done </w:t>
      </w:r>
    </w:p>
  </w:comment>
  <w:comment w:id="6" w:author="dbrempong3@outlook.com" w:date="2025-08-27T18:23:00Z" w:initials="d">
    <w:p w14:paraId="2EA9667E" w14:textId="21410B27" w:rsidR="008B4315" w:rsidRDefault="008B4315">
      <w:pPr>
        <w:pStyle w:val="CommentText"/>
      </w:pPr>
      <w:r>
        <w:rPr>
          <w:rStyle w:val="CommentReference"/>
        </w:rPr>
        <w:annotationRef/>
      </w:r>
      <w:r>
        <w:t>Barium swallow done was unsuccessful.</w:t>
      </w:r>
    </w:p>
  </w:comment>
  <w:comment w:id="7" w:author="dbrempong3@outlook.com" w:date="2025-08-27T18:26:00Z" w:initials="d">
    <w:p w14:paraId="12870A4A" w14:textId="6BE136F0" w:rsidR="008B4315" w:rsidRPr="00D73A86" w:rsidRDefault="008B4315">
      <w:pPr>
        <w:pStyle w:val="CommentText"/>
        <w:rPr>
          <w:rFonts w:ascii="Times New Roman" w:hAnsi="Times New Roman" w:cs="Times New Roman"/>
          <w:sz w:val="24"/>
          <w:szCs w:val="24"/>
        </w:rPr>
      </w:pPr>
      <w:r>
        <w:rPr>
          <w:rStyle w:val="CommentReference"/>
        </w:rPr>
        <w:annotationRef/>
      </w:r>
      <w:r>
        <w:t xml:space="preserve">References re-written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E6E386" w15:done="0"/>
  <w15:commentEx w15:paraId="389CEDE3" w15:done="0"/>
  <w15:commentEx w15:paraId="4E00F336" w15:done="0"/>
  <w15:commentEx w15:paraId="5755A2FF" w15:done="0"/>
  <w15:commentEx w15:paraId="761E0CAA" w15:done="0"/>
  <w15:commentEx w15:paraId="66876B0B" w15:done="0"/>
  <w15:commentEx w15:paraId="2EA9667E" w15:done="0"/>
  <w15:commentEx w15:paraId="12870A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9C62C" w16cex:dateUtc="2025-08-27T18:00:00Z"/>
  <w16cex:commentExtensible w16cex:durableId="2C59C7DE" w16cex:dateUtc="2025-08-27T18:07:00Z"/>
  <w16cex:commentExtensible w16cex:durableId="2C59C948" w16cex:dateUtc="2025-08-27T18:13:00Z"/>
  <w16cex:commentExtensible w16cex:durableId="2C59CC33" w16cex:dateUtc="2025-08-27T18:25:00Z"/>
  <w16cex:commentExtensible w16cex:durableId="2C59CA85" w16cex:dateUtc="2025-08-27T18:18:00Z"/>
  <w16cex:commentExtensible w16cex:durableId="2C59CAD3" w16cex:dateUtc="2025-08-27T18:20:00Z"/>
  <w16cex:commentExtensible w16cex:durableId="2C59CBBF" w16cex:dateUtc="2025-08-27T18:23:00Z"/>
  <w16cex:commentExtensible w16cex:durableId="2C59CC61" w16cex:dateUtc="2025-08-27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E6E386" w16cid:durableId="2C59C62C"/>
  <w16cid:commentId w16cid:paraId="389CEDE3" w16cid:durableId="2C59C7DE"/>
  <w16cid:commentId w16cid:paraId="4E00F336" w16cid:durableId="2C59C948"/>
  <w16cid:commentId w16cid:paraId="5755A2FF" w16cid:durableId="2C59CC33"/>
  <w16cid:commentId w16cid:paraId="761E0CAA" w16cid:durableId="2C59CA85"/>
  <w16cid:commentId w16cid:paraId="66876B0B" w16cid:durableId="2C59CAD3"/>
  <w16cid:commentId w16cid:paraId="2EA9667E" w16cid:durableId="2C59CBBF"/>
  <w16cid:commentId w16cid:paraId="12870A4A" w16cid:durableId="2C59CC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CB0C" w14:textId="77777777" w:rsidR="00A5477D" w:rsidRDefault="00A5477D" w:rsidP="001B108A">
      <w:pPr>
        <w:spacing w:after="0" w:line="240" w:lineRule="auto"/>
      </w:pPr>
      <w:r>
        <w:separator/>
      </w:r>
    </w:p>
  </w:endnote>
  <w:endnote w:type="continuationSeparator" w:id="0">
    <w:p w14:paraId="0485C7E8" w14:textId="77777777" w:rsidR="00A5477D" w:rsidRDefault="00A5477D" w:rsidP="001B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ACC9" w14:textId="77777777" w:rsidR="00A5477D" w:rsidRDefault="00A5477D" w:rsidP="001B108A">
      <w:pPr>
        <w:spacing w:after="0" w:line="240" w:lineRule="auto"/>
      </w:pPr>
      <w:r>
        <w:separator/>
      </w:r>
    </w:p>
  </w:footnote>
  <w:footnote w:type="continuationSeparator" w:id="0">
    <w:p w14:paraId="2B495328" w14:textId="77777777" w:rsidR="00A5477D" w:rsidRDefault="00A5477D" w:rsidP="001B1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F95"/>
    <w:multiLevelType w:val="hybridMultilevel"/>
    <w:tmpl w:val="960AA4E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61A0B"/>
    <w:multiLevelType w:val="hybridMultilevel"/>
    <w:tmpl w:val="6876D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433740">
    <w:abstractNumId w:val="1"/>
  </w:num>
  <w:num w:numId="2" w16cid:durableId="1823542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brempong3@outlook.com">
    <w15:presenceInfo w15:providerId="Windows Live" w15:userId="c39b0e2c08c3ce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99"/>
    <w:rsid w:val="00004EF3"/>
    <w:rsid w:val="00017F3E"/>
    <w:rsid w:val="0004604C"/>
    <w:rsid w:val="00046522"/>
    <w:rsid w:val="000514F3"/>
    <w:rsid w:val="00054E51"/>
    <w:rsid w:val="00071C73"/>
    <w:rsid w:val="000773B9"/>
    <w:rsid w:val="000A3605"/>
    <w:rsid w:val="000B1B42"/>
    <w:rsid w:val="000B6031"/>
    <w:rsid w:val="000C473C"/>
    <w:rsid w:val="000E123B"/>
    <w:rsid w:val="000F6B64"/>
    <w:rsid w:val="0010687A"/>
    <w:rsid w:val="0010775C"/>
    <w:rsid w:val="001121E7"/>
    <w:rsid w:val="001207A1"/>
    <w:rsid w:val="00123847"/>
    <w:rsid w:val="00127DE1"/>
    <w:rsid w:val="001321D9"/>
    <w:rsid w:val="00164B12"/>
    <w:rsid w:val="001A1439"/>
    <w:rsid w:val="001A2C7A"/>
    <w:rsid w:val="001A7040"/>
    <w:rsid w:val="001B069A"/>
    <w:rsid w:val="001B108A"/>
    <w:rsid w:val="001B7EA6"/>
    <w:rsid w:val="001E39C6"/>
    <w:rsid w:val="001E4331"/>
    <w:rsid w:val="00237404"/>
    <w:rsid w:val="00245AE9"/>
    <w:rsid w:val="00257795"/>
    <w:rsid w:val="00264FD1"/>
    <w:rsid w:val="00265624"/>
    <w:rsid w:val="0026591C"/>
    <w:rsid w:val="00274DCD"/>
    <w:rsid w:val="002938EC"/>
    <w:rsid w:val="002956AD"/>
    <w:rsid w:val="002B3D72"/>
    <w:rsid w:val="002B5A30"/>
    <w:rsid w:val="002D25BC"/>
    <w:rsid w:val="002E3BCC"/>
    <w:rsid w:val="002E6852"/>
    <w:rsid w:val="002F0458"/>
    <w:rsid w:val="002F57B8"/>
    <w:rsid w:val="00305C84"/>
    <w:rsid w:val="0031553D"/>
    <w:rsid w:val="003214B2"/>
    <w:rsid w:val="00325FFD"/>
    <w:rsid w:val="003567FE"/>
    <w:rsid w:val="003B4369"/>
    <w:rsid w:val="003B53B6"/>
    <w:rsid w:val="003C27FE"/>
    <w:rsid w:val="003E7E16"/>
    <w:rsid w:val="00430C94"/>
    <w:rsid w:val="00442D42"/>
    <w:rsid w:val="00445ED2"/>
    <w:rsid w:val="0044742C"/>
    <w:rsid w:val="00453019"/>
    <w:rsid w:val="0045479A"/>
    <w:rsid w:val="00463D1F"/>
    <w:rsid w:val="004751EF"/>
    <w:rsid w:val="0047538C"/>
    <w:rsid w:val="00483DF2"/>
    <w:rsid w:val="00490BA5"/>
    <w:rsid w:val="004A1445"/>
    <w:rsid w:val="004A3EAC"/>
    <w:rsid w:val="004B0FDD"/>
    <w:rsid w:val="004B5150"/>
    <w:rsid w:val="004C20F5"/>
    <w:rsid w:val="004D20BC"/>
    <w:rsid w:val="004D678D"/>
    <w:rsid w:val="004E6AAC"/>
    <w:rsid w:val="0050066D"/>
    <w:rsid w:val="00507691"/>
    <w:rsid w:val="0052455C"/>
    <w:rsid w:val="00526B31"/>
    <w:rsid w:val="005335AF"/>
    <w:rsid w:val="00536037"/>
    <w:rsid w:val="0054044C"/>
    <w:rsid w:val="00542E5D"/>
    <w:rsid w:val="005666AD"/>
    <w:rsid w:val="0057030E"/>
    <w:rsid w:val="00574406"/>
    <w:rsid w:val="0057585E"/>
    <w:rsid w:val="00582CCD"/>
    <w:rsid w:val="00583D99"/>
    <w:rsid w:val="00597177"/>
    <w:rsid w:val="005A344D"/>
    <w:rsid w:val="005A427F"/>
    <w:rsid w:val="005C7CF1"/>
    <w:rsid w:val="005D016F"/>
    <w:rsid w:val="005D5B43"/>
    <w:rsid w:val="006159AC"/>
    <w:rsid w:val="00631FB0"/>
    <w:rsid w:val="00643CEC"/>
    <w:rsid w:val="0065690E"/>
    <w:rsid w:val="006A70AC"/>
    <w:rsid w:val="006C3471"/>
    <w:rsid w:val="006D2B94"/>
    <w:rsid w:val="006F437C"/>
    <w:rsid w:val="00701CED"/>
    <w:rsid w:val="00711BE9"/>
    <w:rsid w:val="00724C2F"/>
    <w:rsid w:val="0073044F"/>
    <w:rsid w:val="00735274"/>
    <w:rsid w:val="0074480A"/>
    <w:rsid w:val="00750675"/>
    <w:rsid w:val="007570CC"/>
    <w:rsid w:val="00776888"/>
    <w:rsid w:val="00782A91"/>
    <w:rsid w:val="00784575"/>
    <w:rsid w:val="00796493"/>
    <w:rsid w:val="00796BB0"/>
    <w:rsid w:val="007A570F"/>
    <w:rsid w:val="007A5C2D"/>
    <w:rsid w:val="007B2255"/>
    <w:rsid w:val="007B714E"/>
    <w:rsid w:val="007C077B"/>
    <w:rsid w:val="007C7174"/>
    <w:rsid w:val="007E7932"/>
    <w:rsid w:val="007F1EF9"/>
    <w:rsid w:val="007F564A"/>
    <w:rsid w:val="00815004"/>
    <w:rsid w:val="00850A4D"/>
    <w:rsid w:val="00880EA9"/>
    <w:rsid w:val="0088107C"/>
    <w:rsid w:val="00882FB3"/>
    <w:rsid w:val="008870F8"/>
    <w:rsid w:val="008872C9"/>
    <w:rsid w:val="00896EBC"/>
    <w:rsid w:val="008979EC"/>
    <w:rsid w:val="008B3AB4"/>
    <w:rsid w:val="008B4315"/>
    <w:rsid w:val="008D4949"/>
    <w:rsid w:val="008E17B6"/>
    <w:rsid w:val="008E2A9D"/>
    <w:rsid w:val="008E2B89"/>
    <w:rsid w:val="00900ACA"/>
    <w:rsid w:val="00903EEF"/>
    <w:rsid w:val="00925C32"/>
    <w:rsid w:val="00947567"/>
    <w:rsid w:val="00955399"/>
    <w:rsid w:val="00992433"/>
    <w:rsid w:val="009A5345"/>
    <w:rsid w:val="009A5D1A"/>
    <w:rsid w:val="009C29E5"/>
    <w:rsid w:val="009C6EA4"/>
    <w:rsid w:val="009D6ECA"/>
    <w:rsid w:val="00A047A9"/>
    <w:rsid w:val="00A0613A"/>
    <w:rsid w:val="00A153CE"/>
    <w:rsid w:val="00A403D0"/>
    <w:rsid w:val="00A50F89"/>
    <w:rsid w:val="00A522D5"/>
    <w:rsid w:val="00A5477D"/>
    <w:rsid w:val="00A61727"/>
    <w:rsid w:val="00A82A87"/>
    <w:rsid w:val="00AA07A4"/>
    <w:rsid w:val="00AB2351"/>
    <w:rsid w:val="00AB2EDA"/>
    <w:rsid w:val="00AB5FF1"/>
    <w:rsid w:val="00AB6825"/>
    <w:rsid w:val="00AB75D5"/>
    <w:rsid w:val="00AB7ED7"/>
    <w:rsid w:val="00AC6488"/>
    <w:rsid w:val="00AC78A1"/>
    <w:rsid w:val="00AF39D5"/>
    <w:rsid w:val="00B07960"/>
    <w:rsid w:val="00B23C92"/>
    <w:rsid w:val="00B36D38"/>
    <w:rsid w:val="00B36ECD"/>
    <w:rsid w:val="00B4119F"/>
    <w:rsid w:val="00B457BE"/>
    <w:rsid w:val="00B5338A"/>
    <w:rsid w:val="00B60821"/>
    <w:rsid w:val="00B74327"/>
    <w:rsid w:val="00B860BB"/>
    <w:rsid w:val="00B86289"/>
    <w:rsid w:val="00B9096E"/>
    <w:rsid w:val="00BA1B92"/>
    <w:rsid w:val="00BA491D"/>
    <w:rsid w:val="00BB4389"/>
    <w:rsid w:val="00BB491A"/>
    <w:rsid w:val="00BD1572"/>
    <w:rsid w:val="00BF197D"/>
    <w:rsid w:val="00C1274C"/>
    <w:rsid w:val="00C208BD"/>
    <w:rsid w:val="00C25287"/>
    <w:rsid w:val="00C405A0"/>
    <w:rsid w:val="00C53552"/>
    <w:rsid w:val="00C84166"/>
    <w:rsid w:val="00C857C1"/>
    <w:rsid w:val="00CB45EA"/>
    <w:rsid w:val="00CD1F89"/>
    <w:rsid w:val="00CD57DF"/>
    <w:rsid w:val="00CF29E8"/>
    <w:rsid w:val="00CF6CA4"/>
    <w:rsid w:val="00D1141D"/>
    <w:rsid w:val="00D3669A"/>
    <w:rsid w:val="00D656FE"/>
    <w:rsid w:val="00D73A86"/>
    <w:rsid w:val="00D822BF"/>
    <w:rsid w:val="00D8573D"/>
    <w:rsid w:val="00D925D1"/>
    <w:rsid w:val="00DA2A37"/>
    <w:rsid w:val="00DA3983"/>
    <w:rsid w:val="00DA73C7"/>
    <w:rsid w:val="00DB6FAE"/>
    <w:rsid w:val="00DB7424"/>
    <w:rsid w:val="00DC0D89"/>
    <w:rsid w:val="00DC646D"/>
    <w:rsid w:val="00DD3407"/>
    <w:rsid w:val="00DD5E18"/>
    <w:rsid w:val="00DE4356"/>
    <w:rsid w:val="00DF026D"/>
    <w:rsid w:val="00DF3486"/>
    <w:rsid w:val="00E32D7F"/>
    <w:rsid w:val="00E66AD8"/>
    <w:rsid w:val="00E70283"/>
    <w:rsid w:val="00E75AAA"/>
    <w:rsid w:val="00E8170D"/>
    <w:rsid w:val="00EA7F31"/>
    <w:rsid w:val="00ED3CEC"/>
    <w:rsid w:val="00EE25C7"/>
    <w:rsid w:val="00EF3C90"/>
    <w:rsid w:val="00F0284D"/>
    <w:rsid w:val="00F3654E"/>
    <w:rsid w:val="00F54AA5"/>
    <w:rsid w:val="00F639A5"/>
    <w:rsid w:val="00F677C9"/>
    <w:rsid w:val="00FB37EF"/>
    <w:rsid w:val="00FB5BE3"/>
    <w:rsid w:val="00FC413F"/>
    <w:rsid w:val="00FE1344"/>
    <w:rsid w:val="00FF256D"/>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68AC"/>
  <w15:chartTrackingRefBased/>
  <w15:docId w15:val="{D0AFD14D-4206-4F48-865D-BFE04A61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99"/>
    <w:rPr>
      <w:rFonts w:eastAsiaTheme="majorEastAsia" w:cstheme="majorBidi"/>
      <w:color w:val="272727" w:themeColor="text1" w:themeTint="D8"/>
    </w:rPr>
  </w:style>
  <w:style w:type="paragraph" w:styleId="Title">
    <w:name w:val="Title"/>
    <w:basedOn w:val="Normal"/>
    <w:next w:val="Normal"/>
    <w:link w:val="TitleChar"/>
    <w:uiPriority w:val="10"/>
    <w:qFormat/>
    <w:rsid w:val="009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99"/>
    <w:pPr>
      <w:spacing w:before="160"/>
      <w:jc w:val="center"/>
    </w:pPr>
    <w:rPr>
      <w:i/>
      <w:iCs/>
      <w:color w:val="404040" w:themeColor="text1" w:themeTint="BF"/>
    </w:rPr>
  </w:style>
  <w:style w:type="character" w:customStyle="1" w:styleId="QuoteChar">
    <w:name w:val="Quote Char"/>
    <w:basedOn w:val="DefaultParagraphFont"/>
    <w:link w:val="Quote"/>
    <w:uiPriority w:val="29"/>
    <w:rsid w:val="00955399"/>
    <w:rPr>
      <w:i/>
      <w:iCs/>
      <w:color w:val="404040" w:themeColor="text1" w:themeTint="BF"/>
    </w:rPr>
  </w:style>
  <w:style w:type="paragraph" w:styleId="ListParagraph">
    <w:name w:val="List Paragraph"/>
    <w:basedOn w:val="Normal"/>
    <w:uiPriority w:val="34"/>
    <w:qFormat/>
    <w:rsid w:val="00955399"/>
    <w:pPr>
      <w:ind w:left="720"/>
      <w:contextualSpacing/>
    </w:pPr>
  </w:style>
  <w:style w:type="character" w:styleId="IntenseEmphasis">
    <w:name w:val="Intense Emphasis"/>
    <w:basedOn w:val="DefaultParagraphFont"/>
    <w:uiPriority w:val="21"/>
    <w:qFormat/>
    <w:rsid w:val="00955399"/>
    <w:rPr>
      <w:i/>
      <w:iCs/>
      <w:color w:val="0F4761" w:themeColor="accent1" w:themeShade="BF"/>
    </w:rPr>
  </w:style>
  <w:style w:type="paragraph" w:styleId="IntenseQuote">
    <w:name w:val="Intense Quote"/>
    <w:basedOn w:val="Normal"/>
    <w:next w:val="Normal"/>
    <w:link w:val="IntenseQuoteChar"/>
    <w:uiPriority w:val="30"/>
    <w:qFormat/>
    <w:rsid w:val="009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399"/>
    <w:rPr>
      <w:i/>
      <w:iCs/>
      <w:color w:val="0F4761" w:themeColor="accent1" w:themeShade="BF"/>
    </w:rPr>
  </w:style>
  <w:style w:type="character" w:styleId="IntenseReference">
    <w:name w:val="Intense Reference"/>
    <w:basedOn w:val="DefaultParagraphFont"/>
    <w:uiPriority w:val="32"/>
    <w:qFormat/>
    <w:rsid w:val="00955399"/>
    <w:rPr>
      <w:b/>
      <w:bCs/>
      <w:smallCaps/>
      <w:color w:val="0F4761" w:themeColor="accent1" w:themeShade="BF"/>
      <w:spacing w:val="5"/>
    </w:rPr>
  </w:style>
  <w:style w:type="paragraph" w:styleId="NormalWeb">
    <w:name w:val="Normal (Web)"/>
    <w:basedOn w:val="Normal"/>
    <w:uiPriority w:val="99"/>
    <w:semiHidden/>
    <w:unhideWhenUsed/>
    <w:rsid w:val="008870F8"/>
    <w:rPr>
      <w:rFonts w:ascii="Times New Roman" w:hAnsi="Times New Roman" w:cs="Times New Roman"/>
    </w:rPr>
  </w:style>
  <w:style w:type="table" w:styleId="TableGrid">
    <w:name w:val="Table Grid"/>
    <w:basedOn w:val="TableNormal"/>
    <w:uiPriority w:val="39"/>
    <w:rsid w:val="001E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08A"/>
  </w:style>
  <w:style w:type="paragraph" w:styleId="Footer">
    <w:name w:val="footer"/>
    <w:basedOn w:val="Normal"/>
    <w:link w:val="FooterChar"/>
    <w:uiPriority w:val="99"/>
    <w:unhideWhenUsed/>
    <w:rsid w:val="001B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08A"/>
  </w:style>
  <w:style w:type="character" w:customStyle="1" w:styleId="ref-journal">
    <w:name w:val="ref-journal"/>
    <w:basedOn w:val="DefaultParagraphFont"/>
    <w:rsid w:val="004A3EAC"/>
  </w:style>
  <w:style w:type="character" w:customStyle="1" w:styleId="ref-vol">
    <w:name w:val="ref-vol"/>
    <w:basedOn w:val="DefaultParagraphFont"/>
    <w:rsid w:val="004A3EAC"/>
  </w:style>
  <w:style w:type="character" w:styleId="Hyperlink">
    <w:name w:val="Hyperlink"/>
    <w:basedOn w:val="DefaultParagraphFont"/>
    <w:uiPriority w:val="99"/>
    <w:semiHidden/>
    <w:unhideWhenUsed/>
    <w:rsid w:val="004A3EAC"/>
    <w:rPr>
      <w:color w:val="0000FF"/>
      <w:u w:val="single"/>
    </w:rPr>
  </w:style>
  <w:style w:type="character" w:customStyle="1" w:styleId="author">
    <w:name w:val="author"/>
    <w:basedOn w:val="DefaultParagraphFont"/>
    <w:rsid w:val="003C27FE"/>
  </w:style>
  <w:style w:type="character" w:customStyle="1" w:styleId="articletitle">
    <w:name w:val="articletitle"/>
    <w:basedOn w:val="DefaultParagraphFont"/>
    <w:rsid w:val="003C27FE"/>
  </w:style>
  <w:style w:type="character" w:customStyle="1" w:styleId="pubyear">
    <w:name w:val="pubyear"/>
    <w:basedOn w:val="DefaultParagraphFont"/>
    <w:rsid w:val="003C27FE"/>
  </w:style>
  <w:style w:type="character" w:customStyle="1" w:styleId="vol">
    <w:name w:val="vol"/>
    <w:basedOn w:val="DefaultParagraphFont"/>
    <w:rsid w:val="003C27FE"/>
  </w:style>
  <w:style w:type="character" w:customStyle="1" w:styleId="pagefirst">
    <w:name w:val="pagefirst"/>
    <w:basedOn w:val="DefaultParagraphFont"/>
    <w:rsid w:val="003C27FE"/>
  </w:style>
  <w:style w:type="character" w:customStyle="1" w:styleId="pagelast">
    <w:name w:val="pagelast"/>
    <w:basedOn w:val="DefaultParagraphFont"/>
    <w:rsid w:val="003C27FE"/>
  </w:style>
  <w:style w:type="paragraph" w:styleId="Bibliography">
    <w:name w:val="Bibliography"/>
    <w:basedOn w:val="Normal"/>
    <w:next w:val="Normal"/>
    <w:uiPriority w:val="37"/>
    <w:unhideWhenUsed/>
    <w:rsid w:val="00DB7424"/>
  </w:style>
  <w:style w:type="character" w:styleId="CommentReference">
    <w:name w:val="annotation reference"/>
    <w:basedOn w:val="DefaultParagraphFont"/>
    <w:uiPriority w:val="99"/>
    <w:semiHidden/>
    <w:unhideWhenUsed/>
    <w:rsid w:val="00B457BE"/>
    <w:rPr>
      <w:sz w:val="16"/>
      <w:szCs w:val="16"/>
    </w:rPr>
  </w:style>
  <w:style w:type="paragraph" w:styleId="CommentText">
    <w:name w:val="annotation text"/>
    <w:basedOn w:val="Normal"/>
    <w:link w:val="CommentTextChar"/>
    <w:uiPriority w:val="99"/>
    <w:unhideWhenUsed/>
    <w:rsid w:val="00B457BE"/>
    <w:pPr>
      <w:spacing w:line="240" w:lineRule="auto"/>
    </w:pPr>
    <w:rPr>
      <w:sz w:val="20"/>
      <w:szCs w:val="20"/>
    </w:rPr>
  </w:style>
  <w:style w:type="character" w:customStyle="1" w:styleId="CommentTextChar">
    <w:name w:val="Comment Text Char"/>
    <w:basedOn w:val="DefaultParagraphFont"/>
    <w:link w:val="CommentText"/>
    <w:uiPriority w:val="99"/>
    <w:rsid w:val="00B457BE"/>
    <w:rPr>
      <w:sz w:val="20"/>
      <w:szCs w:val="20"/>
    </w:rPr>
  </w:style>
  <w:style w:type="paragraph" w:styleId="CommentSubject">
    <w:name w:val="annotation subject"/>
    <w:basedOn w:val="CommentText"/>
    <w:next w:val="CommentText"/>
    <w:link w:val="CommentSubjectChar"/>
    <w:uiPriority w:val="99"/>
    <w:semiHidden/>
    <w:unhideWhenUsed/>
    <w:rsid w:val="00B457BE"/>
    <w:rPr>
      <w:b/>
      <w:bCs/>
    </w:rPr>
  </w:style>
  <w:style w:type="character" w:customStyle="1" w:styleId="CommentSubjectChar">
    <w:name w:val="Comment Subject Char"/>
    <w:basedOn w:val="CommentTextChar"/>
    <w:link w:val="CommentSubject"/>
    <w:uiPriority w:val="99"/>
    <w:semiHidden/>
    <w:rsid w:val="00B457BE"/>
    <w:rPr>
      <w:b/>
      <w:bCs/>
      <w:sz w:val="20"/>
      <w:szCs w:val="20"/>
    </w:rPr>
  </w:style>
  <w:style w:type="character" w:styleId="Emphasis">
    <w:name w:val="Emphasis"/>
    <w:basedOn w:val="DefaultParagraphFont"/>
    <w:uiPriority w:val="20"/>
    <w:qFormat/>
    <w:rsid w:val="00051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5263">
      <w:bodyDiv w:val="1"/>
      <w:marLeft w:val="0"/>
      <w:marRight w:val="0"/>
      <w:marTop w:val="0"/>
      <w:marBottom w:val="0"/>
      <w:divBdr>
        <w:top w:val="none" w:sz="0" w:space="0" w:color="auto"/>
        <w:left w:val="none" w:sz="0" w:space="0" w:color="auto"/>
        <w:bottom w:val="none" w:sz="0" w:space="0" w:color="auto"/>
        <w:right w:val="none" w:sz="0" w:space="0" w:color="auto"/>
      </w:divBdr>
    </w:div>
    <w:div w:id="117064602">
      <w:bodyDiv w:val="1"/>
      <w:marLeft w:val="0"/>
      <w:marRight w:val="0"/>
      <w:marTop w:val="0"/>
      <w:marBottom w:val="0"/>
      <w:divBdr>
        <w:top w:val="none" w:sz="0" w:space="0" w:color="auto"/>
        <w:left w:val="none" w:sz="0" w:space="0" w:color="auto"/>
        <w:bottom w:val="none" w:sz="0" w:space="0" w:color="auto"/>
        <w:right w:val="none" w:sz="0" w:space="0" w:color="auto"/>
      </w:divBdr>
    </w:div>
    <w:div w:id="152454066">
      <w:bodyDiv w:val="1"/>
      <w:marLeft w:val="0"/>
      <w:marRight w:val="0"/>
      <w:marTop w:val="0"/>
      <w:marBottom w:val="0"/>
      <w:divBdr>
        <w:top w:val="none" w:sz="0" w:space="0" w:color="auto"/>
        <w:left w:val="none" w:sz="0" w:space="0" w:color="auto"/>
        <w:bottom w:val="none" w:sz="0" w:space="0" w:color="auto"/>
        <w:right w:val="none" w:sz="0" w:space="0" w:color="auto"/>
      </w:divBdr>
    </w:div>
    <w:div w:id="180821908">
      <w:bodyDiv w:val="1"/>
      <w:marLeft w:val="0"/>
      <w:marRight w:val="0"/>
      <w:marTop w:val="0"/>
      <w:marBottom w:val="0"/>
      <w:divBdr>
        <w:top w:val="none" w:sz="0" w:space="0" w:color="auto"/>
        <w:left w:val="none" w:sz="0" w:space="0" w:color="auto"/>
        <w:bottom w:val="none" w:sz="0" w:space="0" w:color="auto"/>
        <w:right w:val="none" w:sz="0" w:space="0" w:color="auto"/>
      </w:divBdr>
    </w:div>
    <w:div w:id="206726499">
      <w:bodyDiv w:val="1"/>
      <w:marLeft w:val="0"/>
      <w:marRight w:val="0"/>
      <w:marTop w:val="0"/>
      <w:marBottom w:val="0"/>
      <w:divBdr>
        <w:top w:val="none" w:sz="0" w:space="0" w:color="auto"/>
        <w:left w:val="none" w:sz="0" w:space="0" w:color="auto"/>
        <w:bottom w:val="none" w:sz="0" w:space="0" w:color="auto"/>
        <w:right w:val="none" w:sz="0" w:space="0" w:color="auto"/>
      </w:divBdr>
    </w:div>
    <w:div w:id="365495570">
      <w:bodyDiv w:val="1"/>
      <w:marLeft w:val="0"/>
      <w:marRight w:val="0"/>
      <w:marTop w:val="0"/>
      <w:marBottom w:val="0"/>
      <w:divBdr>
        <w:top w:val="none" w:sz="0" w:space="0" w:color="auto"/>
        <w:left w:val="none" w:sz="0" w:space="0" w:color="auto"/>
        <w:bottom w:val="none" w:sz="0" w:space="0" w:color="auto"/>
        <w:right w:val="none" w:sz="0" w:space="0" w:color="auto"/>
      </w:divBdr>
    </w:div>
    <w:div w:id="370112707">
      <w:bodyDiv w:val="1"/>
      <w:marLeft w:val="0"/>
      <w:marRight w:val="0"/>
      <w:marTop w:val="0"/>
      <w:marBottom w:val="0"/>
      <w:divBdr>
        <w:top w:val="none" w:sz="0" w:space="0" w:color="auto"/>
        <w:left w:val="none" w:sz="0" w:space="0" w:color="auto"/>
        <w:bottom w:val="none" w:sz="0" w:space="0" w:color="auto"/>
        <w:right w:val="none" w:sz="0" w:space="0" w:color="auto"/>
      </w:divBdr>
    </w:div>
    <w:div w:id="388043080">
      <w:bodyDiv w:val="1"/>
      <w:marLeft w:val="0"/>
      <w:marRight w:val="0"/>
      <w:marTop w:val="0"/>
      <w:marBottom w:val="0"/>
      <w:divBdr>
        <w:top w:val="none" w:sz="0" w:space="0" w:color="auto"/>
        <w:left w:val="none" w:sz="0" w:space="0" w:color="auto"/>
        <w:bottom w:val="none" w:sz="0" w:space="0" w:color="auto"/>
        <w:right w:val="none" w:sz="0" w:space="0" w:color="auto"/>
      </w:divBdr>
    </w:div>
    <w:div w:id="447744208">
      <w:bodyDiv w:val="1"/>
      <w:marLeft w:val="0"/>
      <w:marRight w:val="0"/>
      <w:marTop w:val="0"/>
      <w:marBottom w:val="0"/>
      <w:divBdr>
        <w:top w:val="none" w:sz="0" w:space="0" w:color="auto"/>
        <w:left w:val="none" w:sz="0" w:space="0" w:color="auto"/>
        <w:bottom w:val="none" w:sz="0" w:space="0" w:color="auto"/>
        <w:right w:val="none" w:sz="0" w:space="0" w:color="auto"/>
      </w:divBdr>
    </w:div>
    <w:div w:id="473523176">
      <w:bodyDiv w:val="1"/>
      <w:marLeft w:val="0"/>
      <w:marRight w:val="0"/>
      <w:marTop w:val="0"/>
      <w:marBottom w:val="0"/>
      <w:divBdr>
        <w:top w:val="none" w:sz="0" w:space="0" w:color="auto"/>
        <w:left w:val="none" w:sz="0" w:space="0" w:color="auto"/>
        <w:bottom w:val="none" w:sz="0" w:space="0" w:color="auto"/>
        <w:right w:val="none" w:sz="0" w:space="0" w:color="auto"/>
      </w:divBdr>
    </w:div>
    <w:div w:id="503476707">
      <w:bodyDiv w:val="1"/>
      <w:marLeft w:val="0"/>
      <w:marRight w:val="0"/>
      <w:marTop w:val="0"/>
      <w:marBottom w:val="0"/>
      <w:divBdr>
        <w:top w:val="none" w:sz="0" w:space="0" w:color="auto"/>
        <w:left w:val="none" w:sz="0" w:space="0" w:color="auto"/>
        <w:bottom w:val="none" w:sz="0" w:space="0" w:color="auto"/>
        <w:right w:val="none" w:sz="0" w:space="0" w:color="auto"/>
      </w:divBdr>
    </w:div>
    <w:div w:id="524055221">
      <w:bodyDiv w:val="1"/>
      <w:marLeft w:val="0"/>
      <w:marRight w:val="0"/>
      <w:marTop w:val="0"/>
      <w:marBottom w:val="0"/>
      <w:divBdr>
        <w:top w:val="none" w:sz="0" w:space="0" w:color="auto"/>
        <w:left w:val="none" w:sz="0" w:space="0" w:color="auto"/>
        <w:bottom w:val="none" w:sz="0" w:space="0" w:color="auto"/>
        <w:right w:val="none" w:sz="0" w:space="0" w:color="auto"/>
      </w:divBdr>
    </w:div>
    <w:div w:id="529030855">
      <w:bodyDiv w:val="1"/>
      <w:marLeft w:val="0"/>
      <w:marRight w:val="0"/>
      <w:marTop w:val="0"/>
      <w:marBottom w:val="0"/>
      <w:divBdr>
        <w:top w:val="none" w:sz="0" w:space="0" w:color="auto"/>
        <w:left w:val="none" w:sz="0" w:space="0" w:color="auto"/>
        <w:bottom w:val="none" w:sz="0" w:space="0" w:color="auto"/>
        <w:right w:val="none" w:sz="0" w:space="0" w:color="auto"/>
      </w:divBdr>
    </w:div>
    <w:div w:id="568462482">
      <w:bodyDiv w:val="1"/>
      <w:marLeft w:val="0"/>
      <w:marRight w:val="0"/>
      <w:marTop w:val="0"/>
      <w:marBottom w:val="0"/>
      <w:divBdr>
        <w:top w:val="none" w:sz="0" w:space="0" w:color="auto"/>
        <w:left w:val="none" w:sz="0" w:space="0" w:color="auto"/>
        <w:bottom w:val="none" w:sz="0" w:space="0" w:color="auto"/>
        <w:right w:val="none" w:sz="0" w:space="0" w:color="auto"/>
      </w:divBdr>
    </w:div>
    <w:div w:id="634261772">
      <w:bodyDiv w:val="1"/>
      <w:marLeft w:val="0"/>
      <w:marRight w:val="0"/>
      <w:marTop w:val="0"/>
      <w:marBottom w:val="0"/>
      <w:divBdr>
        <w:top w:val="none" w:sz="0" w:space="0" w:color="auto"/>
        <w:left w:val="none" w:sz="0" w:space="0" w:color="auto"/>
        <w:bottom w:val="none" w:sz="0" w:space="0" w:color="auto"/>
        <w:right w:val="none" w:sz="0" w:space="0" w:color="auto"/>
      </w:divBdr>
    </w:div>
    <w:div w:id="636840545">
      <w:bodyDiv w:val="1"/>
      <w:marLeft w:val="0"/>
      <w:marRight w:val="0"/>
      <w:marTop w:val="0"/>
      <w:marBottom w:val="0"/>
      <w:divBdr>
        <w:top w:val="none" w:sz="0" w:space="0" w:color="auto"/>
        <w:left w:val="none" w:sz="0" w:space="0" w:color="auto"/>
        <w:bottom w:val="none" w:sz="0" w:space="0" w:color="auto"/>
        <w:right w:val="none" w:sz="0" w:space="0" w:color="auto"/>
      </w:divBdr>
    </w:div>
    <w:div w:id="759566951">
      <w:bodyDiv w:val="1"/>
      <w:marLeft w:val="0"/>
      <w:marRight w:val="0"/>
      <w:marTop w:val="0"/>
      <w:marBottom w:val="0"/>
      <w:divBdr>
        <w:top w:val="none" w:sz="0" w:space="0" w:color="auto"/>
        <w:left w:val="none" w:sz="0" w:space="0" w:color="auto"/>
        <w:bottom w:val="none" w:sz="0" w:space="0" w:color="auto"/>
        <w:right w:val="none" w:sz="0" w:space="0" w:color="auto"/>
      </w:divBdr>
    </w:div>
    <w:div w:id="786705559">
      <w:bodyDiv w:val="1"/>
      <w:marLeft w:val="0"/>
      <w:marRight w:val="0"/>
      <w:marTop w:val="0"/>
      <w:marBottom w:val="0"/>
      <w:divBdr>
        <w:top w:val="none" w:sz="0" w:space="0" w:color="auto"/>
        <w:left w:val="none" w:sz="0" w:space="0" w:color="auto"/>
        <w:bottom w:val="none" w:sz="0" w:space="0" w:color="auto"/>
        <w:right w:val="none" w:sz="0" w:space="0" w:color="auto"/>
      </w:divBdr>
    </w:div>
    <w:div w:id="788816853">
      <w:bodyDiv w:val="1"/>
      <w:marLeft w:val="0"/>
      <w:marRight w:val="0"/>
      <w:marTop w:val="0"/>
      <w:marBottom w:val="0"/>
      <w:divBdr>
        <w:top w:val="none" w:sz="0" w:space="0" w:color="auto"/>
        <w:left w:val="none" w:sz="0" w:space="0" w:color="auto"/>
        <w:bottom w:val="none" w:sz="0" w:space="0" w:color="auto"/>
        <w:right w:val="none" w:sz="0" w:space="0" w:color="auto"/>
      </w:divBdr>
    </w:div>
    <w:div w:id="821771047">
      <w:bodyDiv w:val="1"/>
      <w:marLeft w:val="0"/>
      <w:marRight w:val="0"/>
      <w:marTop w:val="0"/>
      <w:marBottom w:val="0"/>
      <w:divBdr>
        <w:top w:val="none" w:sz="0" w:space="0" w:color="auto"/>
        <w:left w:val="none" w:sz="0" w:space="0" w:color="auto"/>
        <w:bottom w:val="none" w:sz="0" w:space="0" w:color="auto"/>
        <w:right w:val="none" w:sz="0" w:space="0" w:color="auto"/>
      </w:divBdr>
    </w:div>
    <w:div w:id="836459957">
      <w:bodyDiv w:val="1"/>
      <w:marLeft w:val="0"/>
      <w:marRight w:val="0"/>
      <w:marTop w:val="0"/>
      <w:marBottom w:val="0"/>
      <w:divBdr>
        <w:top w:val="none" w:sz="0" w:space="0" w:color="auto"/>
        <w:left w:val="none" w:sz="0" w:space="0" w:color="auto"/>
        <w:bottom w:val="none" w:sz="0" w:space="0" w:color="auto"/>
        <w:right w:val="none" w:sz="0" w:space="0" w:color="auto"/>
      </w:divBdr>
    </w:div>
    <w:div w:id="992682548">
      <w:bodyDiv w:val="1"/>
      <w:marLeft w:val="0"/>
      <w:marRight w:val="0"/>
      <w:marTop w:val="0"/>
      <w:marBottom w:val="0"/>
      <w:divBdr>
        <w:top w:val="none" w:sz="0" w:space="0" w:color="auto"/>
        <w:left w:val="none" w:sz="0" w:space="0" w:color="auto"/>
        <w:bottom w:val="none" w:sz="0" w:space="0" w:color="auto"/>
        <w:right w:val="none" w:sz="0" w:space="0" w:color="auto"/>
      </w:divBdr>
    </w:div>
    <w:div w:id="1025402543">
      <w:bodyDiv w:val="1"/>
      <w:marLeft w:val="0"/>
      <w:marRight w:val="0"/>
      <w:marTop w:val="0"/>
      <w:marBottom w:val="0"/>
      <w:divBdr>
        <w:top w:val="none" w:sz="0" w:space="0" w:color="auto"/>
        <w:left w:val="none" w:sz="0" w:space="0" w:color="auto"/>
        <w:bottom w:val="none" w:sz="0" w:space="0" w:color="auto"/>
        <w:right w:val="none" w:sz="0" w:space="0" w:color="auto"/>
      </w:divBdr>
    </w:div>
    <w:div w:id="1168863308">
      <w:bodyDiv w:val="1"/>
      <w:marLeft w:val="0"/>
      <w:marRight w:val="0"/>
      <w:marTop w:val="0"/>
      <w:marBottom w:val="0"/>
      <w:divBdr>
        <w:top w:val="none" w:sz="0" w:space="0" w:color="auto"/>
        <w:left w:val="none" w:sz="0" w:space="0" w:color="auto"/>
        <w:bottom w:val="none" w:sz="0" w:space="0" w:color="auto"/>
        <w:right w:val="none" w:sz="0" w:space="0" w:color="auto"/>
      </w:divBdr>
    </w:div>
    <w:div w:id="1262685460">
      <w:bodyDiv w:val="1"/>
      <w:marLeft w:val="0"/>
      <w:marRight w:val="0"/>
      <w:marTop w:val="0"/>
      <w:marBottom w:val="0"/>
      <w:divBdr>
        <w:top w:val="none" w:sz="0" w:space="0" w:color="auto"/>
        <w:left w:val="none" w:sz="0" w:space="0" w:color="auto"/>
        <w:bottom w:val="none" w:sz="0" w:space="0" w:color="auto"/>
        <w:right w:val="none" w:sz="0" w:space="0" w:color="auto"/>
      </w:divBdr>
    </w:div>
    <w:div w:id="1366058911">
      <w:bodyDiv w:val="1"/>
      <w:marLeft w:val="0"/>
      <w:marRight w:val="0"/>
      <w:marTop w:val="0"/>
      <w:marBottom w:val="0"/>
      <w:divBdr>
        <w:top w:val="none" w:sz="0" w:space="0" w:color="auto"/>
        <w:left w:val="none" w:sz="0" w:space="0" w:color="auto"/>
        <w:bottom w:val="none" w:sz="0" w:space="0" w:color="auto"/>
        <w:right w:val="none" w:sz="0" w:space="0" w:color="auto"/>
      </w:divBdr>
    </w:div>
    <w:div w:id="1376005258">
      <w:bodyDiv w:val="1"/>
      <w:marLeft w:val="0"/>
      <w:marRight w:val="0"/>
      <w:marTop w:val="0"/>
      <w:marBottom w:val="0"/>
      <w:divBdr>
        <w:top w:val="none" w:sz="0" w:space="0" w:color="auto"/>
        <w:left w:val="none" w:sz="0" w:space="0" w:color="auto"/>
        <w:bottom w:val="none" w:sz="0" w:space="0" w:color="auto"/>
        <w:right w:val="none" w:sz="0" w:space="0" w:color="auto"/>
      </w:divBdr>
    </w:div>
    <w:div w:id="1428581380">
      <w:bodyDiv w:val="1"/>
      <w:marLeft w:val="0"/>
      <w:marRight w:val="0"/>
      <w:marTop w:val="0"/>
      <w:marBottom w:val="0"/>
      <w:divBdr>
        <w:top w:val="none" w:sz="0" w:space="0" w:color="auto"/>
        <w:left w:val="none" w:sz="0" w:space="0" w:color="auto"/>
        <w:bottom w:val="none" w:sz="0" w:space="0" w:color="auto"/>
        <w:right w:val="none" w:sz="0" w:space="0" w:color="auto"/>
      </w:divBdr>
    </w:div>
    <w:div w:id="1477995210">
      <w:bodyDiv w:val="1"/>
      <w:marLeft w:val="0"/>
      <w:marRight w:val="0"/>
      <w:marTop w:val="0"/>
      <w:marBottom w:val="0"/>
      <w:divBdr>
        <w:top w:val="none" w:sz="0" w:space="0" w:color="auto"/>
        <w:left w:val="none" w:sz="0" w:space="0" w:color="auto"/>
        <w:bottom w:val="none" w:sz="0" w:space="0" w:color="auto"/>
        <w:right w:val="none" w:sz="0" w:space="0" w:color="auto"/>
      </w:divBdr>
    </w:div>
    <w:div w:id="1543595882">
      <w:bodyDiv w:val="1"/>
      <w:marLeft w:val="0"/>
      <w:marRight w:val="0"/>
      <w:marTop w:val="0"/>
      <w:marBottom w:val="0"/>
      <w:divBdr>
        <w:top w:val="none" w:sz="0" w:space="0" w:color="auto"/>
        <w:left w:val="none" w:sz="0" w:space="0" w:color="auto"/>
        <w:bottom w:val="none" w:sz="0" w:space="0" w:color="auto"/>
        <w:right w:val="none" w:sz="0" w:space="0" w:color="auto"/>
      </w:divBdr>
    </w:div>
    <w:div w:id="1601908206">
      <w:bodyDiv w:val="1"/>
      <w:marLeft w:val="0"/>
      <w:marRight w:val="0"/>
      <w:marTop w:val="0"/>
      <w:marBottom w:val="0"/>
      <w:divBdr>
        <w:top w:val="none" w:sz="0" w:space="0" w:color="auto"/>
        <w:left w:val="none" w:sz="0" w:space="0" w:color="auto"/>
        <w:bottom w:val="none" w:sz="0" w:space="0" w:color="auto"/>
        <w:right w:val="none" w:sz="0" w:space="0" w:color="auto"/>
      </w:divBdr>
    </w:div>
    <w:div w:id="1667127697">
      <w:bodyDiv w:val="1"/>
      <w:marLeft w:val="0"/>
      <w:marRight w:val="0"/>
      <w:marTop w:val="0"/>
      <w:marBottom w:val="0"/>
      <w:divBdr>
        <w:top w:val="none" w:sz="0" w:space="0" w:color="auto"/>
        <w:left w:val="none" w:sz="0" w:space="0" w:color="auto"/>
        <w:bottom w:val="none" w:sz="0" w:space="0" w:color="auto"/>
        <w:right w:val="none" w:sz="0" w:space="0" w:color="auto"/>
      </w:divBdr>
    </w:div>
    <w:div w:id="1800033747">
      <w:bodyDiv w:val="1"/>
      <w:marLeft w:val="0"/>
      <w:marRight w:val="0"/>
      <w:marTop w:val="0"/>
      <w:marBottom w:val="0"/>
      <w:divBdr>
        <w:top w:val="none" w:sz="0" w:space="0" w:color="auto"/>
        <w:left w:val="none" w:sz="0" w:space="0" w:color="auto"/>
        <w:bottom w:val="none" w:sz="0" w:space="0" w:color="auto"/>
        <w:right w:val="none" w:sz="0" w:space="0" w:color="auto"/>
      </w:divBdr>
    </w:div>
    <w:div w:id="1861309173">
      <w:bodyDiv w:val="1"/>
      <w:marLeft w:val="0"/>
      <w:marRight w:val="0"/>
      <w:marTop w:val="0"/>
      <w:marBottom w:val="0"/>
      <w:divBdr>
        <w:top w:val="none" w:sz="0" w:space="0" w:color="auto"/>
        <w:left w:val="none" w:sz="0" w:space="0" w:color="auto"/>
        <w:bottom w:val="none" w:sz="0" w:space="0" w:color="auto"/>
        <w:right w:val="none" w:sz="0" w:space="0" w:color="auto"/>
      </w:divBdr>
    </w:div>
    <w:div w:id="1865554827">
      <w:bodyDiv w:val="1"/>
      <w:marLeft w:val="0"/>
      <w:marRight w:val="0"/>
      <w:marTop w:val="0"/>
      <w:marBottom w:val="0"/>
      <w:divBdr>
        <w:top w:val="none" w:sz="0" w:space="0" w:color="auto"/>
        <w:left w:val="none" w:sz="0" w:space="0" w:color="auto"/>
        <w:bottom w:val="none" w:sz="0" w:space="0" w:color="auto"/>
        <w:right w:val="none" w:sz="0" w:space="0" w:color="auto"/>
      </w:divBdr>
    </w:div>
    <w:div w:id="1879079549">
      <w:bodyDiv w:val="1"/>
      <w:marLeft w:val="0"/>
      <w:marRight w:val="0"/>
      <w:marTop w:val="0"/>
      <w:marBottom w:val="0"/>
      <w:divBdr>
        <w:top w:val="none" w:sz="0" w:space="0" w:color="auto"/>
        <w:left w:val="none" w:sz="0" w:space="0" w:color="auto"/>
        <w:bottom w:val="none" w:sz="0" w:space="0" w:color="auto"/>
        <w:right w:val="none" w:sz="0" w:space="0" w:color="auto"/>
      </w:divBdr>
    </w:div>
    <w:div w:id="1882864470">
      <w:bodyDiv w:val="1"/>
      <w:marLeft w:val="0"/>
      <w:marRight w:val="0"/>
      <w:marTop w:val="0"/>
      <w:marBottom w:val="0"/>
      <w:divBdr>
        <w:top w:val="none" w:sz="0" w:space="0" w:color="auto"/>
        <w:left w:val="none" w:sz="0" w:space="0" w:color="auto"/>
        <w:bottom w:val="none" w:sz="0" w:space="0" w:color="auto"/>
        <w:right w:val="none" w:sz="0" w:space="0" w:color="auto"/>
      </w:divBdr>
    </w:div>
    <w:div w:id="1968194755">
      <w:bodyDiv w:val="1"/>
      <w:marLeft w:val="0"/>
      <w:marRight w:val="0"/>
      <w:marTop w:val="0"/>
      <w:marBottom w:val="0"/>
      <w:divBdr>
        <w:top w:val="none" w:sz="0" w:space="0" w:color="auto"/>
        <w:left w:val="none" w:sz="0" w:space="0" w:color="auto"/>
        <w:bottom w:val="none" w:sz="0" w:space="0" w:color="auto"/>
        <w:right w:val="none" w:sz="0" w:space="0" w:color="auto"/>
      </w:divBdr>
    </w:div>
    <w:div w:id="1975796073">
      <w:bodyDiv w:val="1"/>
      <w:marLeft w:val="0"/>
      <w:marRight w:val="0"/>
      <w:marTop w:val="0"/>
      <w:marBottom w:val="0"/>
      <w:divBdr>
        <w:top w:val="none" w:sz="0" w:space="0" w:color="auto"/>
        <w:left w:val="none" w:sz="0" w:space="0" w:color="auto"/>
        <w:bottom w:val="none" w:sz="0" w:space="0" w:color="auto"/>
        <w:right w:val="none" w:sz="0" w:space="0" w:color="auto"/>
      </w:divBdr>
    </w:div>
    <w:div w:id="1980301737">
      <w:bodyDiv w:val="1"/>
      <w:marLeft w:val="0"/>
      <w:marRight w:val="0"/>
      <w:marTop w:val="0"/>
      <w:marBottom w:val="0"/>
      <w:divBdr>
        <w:top w:val="none" w:sz="0" w:space="0" w:color="auto"/>
        <w:left w:val="none" w:sz="0" w:space="0" w:color="auto"/>
        <w:bottom w:val="none" w:sz="0" w:space="0" w:color="auto"/>
        <w:right w:val="none" w:sz="0" w:space="0" w:color="auto"/>
      </w:divBdr>
    </w:div>
    <w:div w:id="1998535218">
      <w:bodyDiv w:val="1"/>
      <w:marLeft w:val="0"/>
      <w:marRight w:val="0"/>
      <w:marTop w:val="0"/>
      <w:marBottom w:val="0"/>
      <w:divBdr>
        <w:top w:val="none" w:sz="0" w:space="0" w:color="auto"/>
        <w:left w:val="none" w:sz="0" w:space="0" w:color="auto"/>
        <w:bottom w:val="none" w:sz="0" w:space="0" w:color="auto"/>
        <w:right w:val="none" w:sz="0" w:space="0" w:color="auto"/>
      </w:divBdr>
    </w:div>
    <w:div w:id="2027242716">
      <w:bodyDiv w:val="1"/>
      <w:marLeft w:val="0"/>
      <w:marRight w:val="0"/>
      <w:marTop w:val="0"/>
      <w:marBottom w:val="0"/>
      <w:divBdr>
        <w:top w:val="none" w:sz="0" w:space="0" w:color="auto"/>
        <w:left w:val="none" w:sz="0" w:space="0" w:color="auto"/>
        <w:bottom w:val="none" w:sz="0" w:space="0" w:color="auto"/>
        <w:right w:val="none" w:sz="0" w:space="0" w:color="auto"/>
      </w:divBdr>
    </w:div>
    <w:div w:id="20619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BF024935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s12603-016-07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Sve91</b:Tag>
    <b:SourceType>JournalArticle</b:SourceType>
    <b:Guid>{77A46503-1CE4-462E-B689-C490F7C3BEFF}</b:Guid>
    <b:Author>
      <b:Author>
        <b:NameList>
          <b:Person>
            <b:Last>Janzon</b:Last>
            <b:First>Sven</b:First>
            <b:Middle>Lindgren &amp; Lars</b:Middle>
          </b:Person>
        </b:NameList>
      </b:Author>
    </b:Author>
    <b:Title>Prevalence of swallowing complaints and clinical findings among 50–79-year-old men and women in an urban population</b:Title>
    <b:Year>1991</b:Year>
    <b:Publisher>springer nature link</b:Publisher>
    <b:Volume> Dysphagia 6, 187–192 (1991).</b:Volume>
    <b:StandardNumber>https://doi.org/10.1007/BF02493524</b:StandardNumber>
    <b:RefOrder>1</b:RefOrder>
  </b:Source>
  <b:Source>
    <b:Tag>Aar16</b:Tag>
    <b:SourceType>JournalArticle</b:SourceType>
    <b:Guid>{4F36E38C-DA6B-4776-BAD5-98909FA7BCE4}</b:Guid>
    <b:Author>
      <b:Author>
        <b:NameList>
          <b:Person>
            <b:Last>Aarthi Madhavan</b:Last>
            <b:First>L.A.</b:First>
            <b:Middle>Lagorio, M. A. Crary, W. J. Dahl, G. D. Carnaby</b:Middle>
          </b:Person>
        </b:NameList>
      </b:Author>
    </b:Author>
    <b:Title>Prevalence of and risk factors for dysphagia in the community dwelling elderly: A systematic review</b:Title>
    <b:Year> 2016</b:Year>
    <b:Publisher>The Journal of nutrition, health and aging</b:Publisher>
    <b:Volume>Volume 20I, Pages 806-815</b:Volume>
    <b:Issue>ssue 8</b:Issue>
    <b:StandardNumber>https://doi.org/10.1007/s12603-016-0712-3</b:StandardNumber>
    <b:RefOrder>2</b:RefOrder>
  </b:Source>
  <b:Source>
    <b:Tag>Ney09</b:Tag>
    <b:SourceType>JournalArticle</b:SourceType>
    <b:Guid>{E18124EF-A7B6-4E6D-991D-F296A85ACA11}</b:Guid>
    <b:Author>
      <b:Author>
        <b:NameList>
          <b:Person>
            <b:Last>Ney DM</b:Last>
            <b:First>Weiss</b:First>
            <b:Middle>JM, Kind AJ, Robbins J.</b:Middle>
          </b:Person>
        </b:NameList>
      </b:Author>
    </b:Author>
    <b:Title>Senescent swallowing: impact, strategies, and interventions</b:Title>
    <b:Year>2009 </b:Year>
    <b:Publisher>Nutr Clin Pract.  [PubMed]</b:Publisher>
    <b:RefOrder>4</b:RefOrder>
  </b:Source>
  <b:Source>
    <b:Tag>emu95</b:Tag>
    <b:SourceType>JournalArticle</b:SourceType>
    <b:Guid>{31D608A3-C8E2-4D2B-B0F7-A9A8054B5783}</b:Guid>
    <b:Author>
      <b:Author>
        <b:NameList>
          <b:Person>
            <b:Last>emuynck K</b:Last>
            <b:First>Van</b:First>
            <b:Middle>Calenbergh F, Goffin J</b:Middle>
          </b:Person>
        </b:NameList>
      </b:Author>
    </b:Author>
    <b:Title>Upper airway obstruction caused by a cervical osteophyte.</b:Title>
    <b:Year>1995</b:Year>
    <b:Publisher>Chest ; 108: 283–284.</b:Publisher>
    <b:RefOrder>5</b:RefOrder>
  </b:Source>
  <b:Source>
    <b:Tag>Dyl13</b:Tag>
    <b:SourceType>JournalArticle</b:SourceType>
    <b:Guid>{F7A71AB1-154E-4D98-80F1-0F1024A6952D}</b:Guid>
    <b:Author>
      <b:Author>
        <b:NameList>
          <b:Person>
            <b:Last>Dylan F.</b:Last>
            <b:First>Kenneth</b:First>
            <b:Middle>W. ,Altman</b:Middle>
          </b:Person>
        </b:NameList>
      </b:Author>
    </b:Author>
    <b:Title>causes of dysphagia among different age groups</b:Title>
    <b:Year>2013</b:Year>
    <b:Publisher>otolaryngologic clinics of North America</b:Publisher>
    <b:StandardNumber>otolaryngol clin N Am 46(2013)956-987</b:StandardNumber>
    <b:RefOrder>3</b:RefOrder>
  </b:Source>
  <b:Source>
    <b:Tag>Far08</b:Tag>
    <b:SourceType>JournalArticle</b:SourceType>
    <b:Guid>{16999B7C-ACF3-4FC3-840E-538F37EED801}</b:Guid>
    <b:Author>
      <b:Author>
        <b:NameList>
          <b:Person>
            <b:Last>Faruqi S</b:Last>
            <b:First>Thirumaran</b:First>
            <b:Middle>M, Blaxill P.</b:Middle>
          </b:Person>
        </b:NameList>
      </b:Author>
    </b:Author>
    <b:Title>An osseous cause of dysphagia</b:Title>
    <b:Year>August. 2008</b:Year>
    <b:Publisher>pubmed </b:Publisher>
    <b:Issue>Med J ;188:671–671. doi: 10.5694/j.1326-5377.2008.tb01829.x. </b:Issue>
    <b:RefOrder>6</b:RefOrder>
  </b:Source>
</b:Sources>
</file>

<file path=customXml/itemProps1.xml><?xml version="1.0" encoding="utf-8"?>
<ds:datastoreItem xmlns:ds="http://schemas.openxmlformats.org/officeDocument/2006/customXml" ds:itemID="{26D336CB-5A63-45CA-850A-C13B363C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Aba Ankomaba Folson</cp:lastModifiedBy>
  <cp:revision>3</cp:revision>
  <dcterms:created xsi:type="dcterms:W3CDTF">2025-09-13T18:46:00Z</dcterms:created>
  <dcterms:modified xsi:type="dcterms:W3CDTF">2025-09-16T15:16:00Z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1415264f-304f-3793-883c-233eea6b9b64</vt:lpwstr>
  </property>
  <property fmtid="{D5CDD505-2E9C-101B-9397-08002B2CF9AE}" pid="24" name="Mendeley Citation Style_1">
    <vt:lpwstr>http://www.zotero.org/styles/vancouver</vt:lpwstr>
  </property>
</Properties>
</file>