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4956360"/>
    <w:p w14:paraId="1EA6C8B4" w14:textId="4AA51417" w:rsidR="0052222C" w:rsidRDefault="0052222C" w:rsidP="0052222C">
      <w:pPr>
        <w:spacing w:after="0" w:line="240" w:lineRule="auto"/>
        <w:rPr>
          <w:rFonts w:eastAsia="Times New Roman" w:cstheme="minorHAnsi"/>
          <w:b/>
          <w:bCs/>
          <w:sz w:val="28"/>
          <w:szCs w:val="28"/>
        </w:rPr>
      </w:pPr>
      <w:r w:rsidRPr="004833FE">
        <w:rPr>
          <w:noProof/>
          <w:sz w:val="20"/>
          <w:szCs w:val="20"/>
        </w:rPr>
        <mc:AlternateContent>
          <mc:Choice Requires="wps">
            <w:drawing>
              <wp:anchor distT="45720" distB="45720" distL="114300" distR="114300" simplePos="0" relativeHeight="251657728" behindDoc="0" locked="0" layoutInCell="1" allowOverlap="1" wp14:anchorId="763FA1D6" wp14:editId="524EF0EF">
                <wp:simplePos x="0" y="0"/>
                <wp:positionH relativeFrom="margin">
                  <wp:posOffset>0</wp:posOffset>
                </wp:positionH>
                <wp:positionV relativeFrom="paragraph">
                  <wp:posOffset>-157480</wp:posOffset>
                </wp:positionV>
                <wp:extent cx="927735" cy="313690"/>
                <wp:effectExtent l="0" t="0" r="2476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13690"/>
                        </a:xfrm>
                        <a:prstGeom prst="rect">
                          <a:avLst/>
                        </a:prstGeom>
                        <a:solidFill>
                          <a:srgbClr val="00B0F0"/>
                        </a:solidFill>
                        <a:ln w="9525">
                          <a:solidFill>
                            <a:srgbClr val="000000"/>
                          </a:solidFill>
                          <a:miter lim="800000"/>
                          <a:headEnd/>
                          <a:tailEnd/>
                        </a:ln>
                      </wps:spPr>
                      <wps:txbx>
                        <w:txbxContent>
                          <w:p w14:paraId="2515C612" w14:textId="327610BD" w:rsidR="0052222C" w:rsidRDefault="00336693" w:rsidP="0052222C">
                            <w:r>
                              <w:t>Perspective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FA1D6" id="_x0000_t202" coordsize="21600,21600" o:spt="202" path="m,l,21600r21600,l21600,xe">
                <v:stroke joinstyle="miter"/>
                <v:path gradientshapeok="t" o:connecttype="rect"/>
              </v:shapetype>
              <v:shape id="Text Box 2" o:spid="_x0000_s1026" type="#_x0000_t202" style="position:absolute;margin-left:0;margin-top:-12.4pt;width:73.05pt;height:24.7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" fillcolor="#00b0f0">
                <v:textbox>
                  <w:txbxContent>
                    <w:p w14:paraId="2515C612" w14:textId="327610BD" w:rsidR="0052222C" w:rsidRDefault="00336693" w:rsidP="0052222C">
                      <w:r>
                        <w:t>Perspective</w:t>
                      </w:r>
                    </w:p>
                  </w:txbxContent>
                </v:textbox>
                <w10:wrap type="square" anchorx="margin"/>
              </v:shape>
            </w:pict>
          </mc:Fallback>
        </mc:AlternateContent>
      </w:r>
    </w:p>
    <w:p w14:paraId="3D8C00BB" w14:textId="0DBDEFCC" w:rsidR="007D1654" w:rsidRDefault="007D1654" w:rsidP="00DB3814">
      <w:pPr>
        <w:spacing w:after="0" w:line="240" w:lineRule="auto"/>
        <w:jc w:val="center"/>
        <w:rPr>
          <w:rFonts w:eastAsia="Times New Roman" w:cstheme="minorHAnsi"/>
          <w:b/>
          <w:bCs/>
          <w:sz w:val="28"/>
          <w:szCs w:val="28"/>
        </w:rPr>
      </w:pPr>
      <w:r>
        <w:rPr>
          <w:rFonts w:eastAsia="Times New Roman" w:cstheme="minorHAnsi"/>
          <w:b/>
          <w:bCs/>
          <w:sz w:val="28"/>
          <w:szCs w:val="28"/>
        </w:rPr>
        <w:t>I</w:t>
      </w:r>
      <w:r w:rsidRPr="007D1654">
        <w:rPr>
          <w:rFonts w:eastAsia="Times New Roman" w:cstheme="minorHAnsi"/>
          <w:b/>
          <w:bCs/>
          <w:sz w:val="28"/>
          <w:szCs w:val="28"/>
        </w:rPr>
        <w:t>s it time now to stop searching for other tumor markers for HCC apart from alpha</w:t>
      </w:r>
      <w:r>
        <w:rPr>
          <w:rFonts w:eastAsia="Times New Roman" w:cstheme="minorHAnsi"/>
          <w:b/>
          <w:bCs/>
          <w:sz w:val="28"/>
          <w:szCs w:val="28"/>
        </w:rPr>
        <w:t>-</w:t>
      </w:r>
      <w:r w:rsidRPr="007D1654">
        <w:rPr>
          <w:rFonts w:eastAsia="Times New Roman" w:cstheme="minorHAnsi"/>
          <w:b/>
          <w:bCs/>
          <w:sz w:val="28"/>
          <w:szCs w:val="28"/>
        </w:rPr>
        <w:t>fetoprotein?</w:t>
      </w:r>
    </w:p>
    <w:p w14:paraId="42CE183E" w14:textId="36E6565D" w:rsidR="00DB3814" w:rsidRPr="007832B1" w:rsidRDefault="00DB3814" w:rsidP="00DB3814">
      <w:pPr>
        <w:spacing w:after="0" w:line="240" w:lineRule="auto"/>
        <w:jc w:val="center"/>
        <w:rPr>
          <w:rFonts w:eastAsia="Times New Roman" w:cstheme="minorHAnsi"/>
          <w:b/>
          <w:bCs/>
          <w:i/>
          <w:iCs/>
          <w:sz w:val="24"/>
          <w:szCs w:val="24"/>
        </w:rPr>
      </w:pPr>
      <w:bookmarkStart w:id="1" w:name="_Hlk84956866"/>
      <w:bookmarkEnd w:id="0"/>
      <w:r w:rsidRPr="007832B1">
        <w:rPr>
          <w:rFonts w:eastAsia="Times New Roman" w:cstheme="minorHAnsi"/>
          <w:b/>
          <w:bCs/>
          <w:sz w:val="24"/>
          <w:szCs w:val="24"/>
        </w:rPr>
        <w:t xml:space="preserve">Ahmed </w:t>
      </w:r>
      <w:proofErr w:type="spellStart"/>
      <w:r w:rsidRPr="007832B1">
        <w:rPr>
          <w:rFonts w:eastAsia="Times New Roman" w:cstheme="minorHAnsi"/>
          <w:b/>
          <w:bCs/>
          <w:sz w:val="24"/>
          <w:szCs w:val="24"/>
        </w:rPr>
        <w:t>Elsayed</w:t>
      </w:r>
      <w:proofErr w:type="spellEnd"/>
      <w:r w:rsidRPr="007832B1">
        <w:rPr>
          <w:rFonts w:eastAsia="Times New Roman" w:cstheme="minorHAnsi"/>
          <w:b/>
          <w:bCs/>
          <w:sz w:val="24"/>
          <w:szCs w:val="24"/>
        </w:rPr>
        <w:t xml:space="preserve"> Mohamed </w:t>
      </w:r>
      <w:bookmarkStart w:id="2" w:name="_Hlk84956300"/>
      <w:proofErr w:type="spellStart"/>
      <w:r w:rsidRPr="007832B1">
        <w:rPr>
          <w:rFonts w:eastAsia="Times New Roman" w:cstheme="minorHAnsi"/>
          <w:b/>
          <w:bCs/>
          <w:sz w:val="24"/>
          <w:szCs w:val="24"/>
        </w:rPr>
        <w:t>Esmaiel</w:t>
      </w:r>
      <w:bookmarkEnd w:id="2"/>
      <w:proofErr w:type="spellEnd"/>
    </w:p>
    <w:bookmarkEnd w:id="1"/>
    <w:p w14:paraId="7784E37A" w14:textId="477EC91F" w:rsidR="00DB3814" w:rsidRPr="00684AE6" w:rsidRDefault="001731EB" w:rsidP="00C27D19">
      <w:pPr>
        <w:spacing w:after="0" w:line="240" w:lineRule="auto"/>
        <w:rPr>
          <w:rFonts w:eastAsia="Times New Roman" w:cstheme="minorHAnsi"/>
          <w:color w:val="000000"/>
          <w:sz w:val="24"/>
          <w:szCs w:val="24"/>
          <w:lang w:val="de-DE"/>
        </w:rPr>
      </w:pPr>
      <w:r w:rsidRPr="00684AE6">
        <w:rPr>
          <w:rFonts w:eastAsia="Times New Roman" w:cstheme="minorHAnsi"/>
          <w:color w:val="000000"/>
          <w:sz w:val="24"/>
          <w:szCs w:val="24"/>
          <w:lang w:val="de-DE"/>
        </w:rPr>
        <w:t>A r</w:t>
      </w:r>
      <w:r w:rsidR="00DB3814" w:rsidRPr="00684AE6">
        <w:rPr>
          <w:rFonts w:eastAsia="Times New Roman" w:cstheme="minorHAnsi"/>
          <w:color w:val="000000"/>
          <w:sz w:val="24"/>
          <w:szCs w:val="24"/>
          <w:lang w:val="de-DE"/>
        </w:rPr>
        <w:t>esident of Hepatology and Ga</w:t>
      </w:r>
      <w:r w:rsidRPr="00684AE6">
        <w:rPr>
          <w:rFonts w:eastAsia="Times New Roman" w:cstheme="minorHAnsi"/>
          <w:color w:val="000000"/>
          <w:sz w:val="24"/>
          <w:szCs w:val="24"/>
          <w:lang w:val="de-DE"/>
        </w:rPr>
        <w:t>s</w:t>
      </w:r>
      <w:r w:rsidR="00DB3814" w:rsidRPr="00684AE6">
        <w:rPr>
          <w:rFonts w:eastAsia="Times New Roman" w:cstheme="minorHAnsi"/>
          <w:color w:val="000000"/>
          <w:sz w:val="24"/>
          <w:szCs w:val="24"/>
          <w:lang w:val="de-DE"/>
        </w:rPr>
        <w:t>troenterology, Kafr Elsheikh Liver Research Center</w:t>
      </w:r>
      <w:r w:rsidR="00164FFD">
        <w:rPr>
          <w:rFonts w:eastAsia="Times New Roman" w:cstheme="minorHAnsi"/>
          <w:color w:val="000000"/>
          <w:sz w:val="24"/>
          <w:szCs w:val="24"/>
          <w:lang w:val="de-DE"/>
        </w:rPr>
        <w:t>.</w:t>
      </w:r>
    </w:p>
    <w:p w14:paraId="2D33338C" w14:textId="51F50A3C" w:rsidR="00E819C4" w:rsidRPr="00684AE6" w:rsidRDefault="00E819C4" w:rsidP="00C27D19">
      <w:pPr>
        <w:rPr>
          <w:sz w:val="24"/>
          <w:szCs w:val="24"/>
        </w:rPr>
      </w:pPr>
      <w:r w:rsidRPr="00684AE6">
        <w:rPr>
          <w:b/>
          <w:bCs/>
          <w:sz w:val="24"/>
          <w:szCs w:val="24"/>
        </w:rPr>
        <w:t>Received:</w:t>
      </w:r>
      <w:r w:rsidR="00B0577E" w:rsidRPr="00684AE6">
        <w:rPr>
          <w:b/>
          <w:bCs/>
          <w:sz w:val="24"/>
          <w:szCs w:val="24"/>
        </w:rPr>
        <w:t xml:space="preserve"> </w:t>
      </w:r>
      <w:r w:rsidR="00D71ED6" w:rsidRPr="00684AE6">
        <w:rPr>
          <w:sz w:val="24"/>
          <w:szCs w:val="24"/>
        </w:rPr>
        <w:t>05</w:t>
      </w:r>
      <w:r w:rsidRPr="00684AE6">
        <w:rPr>
          <w:sz w:val="24"/>
          <w:szCs w:val="24"/>
        </w:rPr>
        <w:t xml:space="preserve"> </w:t>
      </w:r>
      <w:r w:rsidR="00D71ED6" w:rsidRPr="00684AE6">
        <w:rPr>
          <w:sz w:val="24"/>
          <w:szCs w:val="24"/>
        </w:rPr>
        <w:t>October</w:t>
      </w:r>
      <w:r w:rsidRPr="00684AE6">
        <w:rPr>
          <w:sz w:val="24"/>
          <w:szCs w:val="24"/>
        </w:rPr>
        <w:t xml:space="preserve"> 2021; </w:t>
      </w:r>
      <w:r w:rsidRPr="00684AE6">
        <w:rPr>
          <w:b/>
          <w:bCs/>
          <w:sz w:val="24"/>
          <w:szCs w:val="24"/>
        </w:rPr>
        <w:t>Accepted:</w:t>
      </w:r>
      <w:r w:rsidRPr="00684AE6">
        <w:rPr>
          <w:sz w:val="24"/>
          <w:szCs w:val="24"/>
        </w:rPr>
        <w:t> </w:t>
      </w:r>
      <w:r w:rsidR="00D71ED6" w:rsidRPr="00684AE6">
        <w:rPr>
          <w:sz w:val="24"/>
          <w:szCs w:val="24"/>
        </w:rPr>
        <w:t>12</w:t>
      </w:r>
      <w:r w:rsidRPr="00684AE6">
        <w:rPr>
          <w:sz w:val="24"/>
          <w:szCs w:val="24"/>
        </w:rPr>
        <w:t xml:space="preserve"> </w:t>
      </w:r>
      <w:bookmarkStart w:id="3" w:name="_Hlk84591361"/>
      <w:r w:rsidRPr="00684AE6">
        <w:rPr>
          <w:sz w:val="24"/>
          <w:szCs w:val="24"/>
        </w:rPr>
        <w:t>October</w:t>
      </w:r>
      <w:bookmarkEnd w:id="3"/>
      <w:r w:rsidRPr="00684AE6">
        <w:rPr>
          <w:sz w:val="24"/>
          <w:szCs w:val="24"/>
        </w:rPr>
        <w:t xml:space="preserve"> </w:t>
      </w:r>
      <w:r w:rsidR="00F56F6B" w:rsidRPr="00684AE6">
        <w:rPr>
          <w:sz w:val="24"/>
          <w:szCs w:val="24"/>
        </w:rPr>
        <w:t>2021;</w:t>
      </w:r>
      <w:r w:rsidR="00F56F6B" w:rsidRPr="00684AE6">
        <w:rPr>
          <w:b/>
          <w:bCs/>
          <w:sz w:val="24"/>
          <w:szCs w:val="24"/>
        </w:rPr>
        <w:t xml:space="preserve"> Published</w:t>
      </w:r>
      <w:r w:rsidRPr="00684AE6">
        <w:rPr>
          <w:b/>
          <w:bCs/>
          <w:sz w:val="24"/>
          <w:szCs w:val="24"/>
        </w:rPr>
        <w:t>:</w:t>
      </w:r>
      <w:r w:rsidRPr="00684AE6">
        <w:rPr>
          <w:sz w:val="24"/>
          <w:szCs w:val="24"/>
        </w:rPr>
        <w:t> </w:t>
      </w:r>
      <w:r w:rsidR="00D71ED6" w:rsidRPr="00684AE6">
        <w:rPr>
          <w:sz w:val="24"/>
          <w:szCs w:val="24"/>
        </w:rPr>
        <w:t>12</w:t>
      </w:r>
      <w:r w:rsidRPr="00684AE6">
        <w:rPr>
          <w:sz w:val="24"/>
          <w:szCs w:val="24"/>
        </w:rPr>
        <w:t xml:space="preserve"> October 2021.</w:t>
      </w:r>
    </w:p>
    <w:p w14:paraId="24E2580F" w14:textId="77777777" w:rsidR="00F857F2" w:rsidRDefault="00E819C4" w:rsidP="00AC29C4">
      <w:pPr>
        <w:rPr>
          <w:b/>
          <w:bCs/>
          <w:sz w:val="24"/>
          <w:szCs w:val="24"/>
        </w:rPr>
      </w:pPr>
      <w:r w:rsidRPr="00E819C4">
        <w:rPr>
          <w:b/>
          <w:bCs/>
          <w:sz w:val="28"/>
          <w:szCs w:val="28"/>
        </w:rPr>
        <w:t>*</w:t>
      </w:r>
      <w:r w:rsidRPr="00684AE6">
        <w:rPr>
          <w:b/>
          <w:bCs/>
          <w:sz w:val="24"/>
          <w:szCs w:val="24"/>
        </w:rPr>
        <w:t>Correspondence:</w:t>
      </w:r>
      <w:r w:rsidR="00B0577E" w:rsidRPr="00684AE6">
        <w:rPr>
          <w:b/>
          <w:bCs/>
          <w:sz w:val="24"/>
          <w:szCs w:val="24"/>
        </w:rPr>
        <w:t xml:space="preserve"> </w:t>
      </w:r>
      <w:r w:rsidR="00AC29C4" w:rsidRPr="00684AE6">
        <w:rPr>
          <w:b/>
          <w:bCs/>
          <w:sz w:val="24"/>
          <w:szCs w:val="24"/>
        </w:rPr>
        <w:t xml:space="preserve">Ahmed </w:t>
      </w:r>
      <w:proofErr w:type="spellStart"/>
      <w:r w:rsidR="00AC29C4" w:rsidRPr="00684AE6">
        <w:rPr>
          <w:b/>
          <w:bCs/>
          <w:sz w:val="24"/>
          <w:szCs w:val="24"/>
        </w:rPr>
        <w:t>Elsayed</w:t>
      </w:r>
      <w:proofErr w:type="spellEnd"/>
      <w:r w:rsidR="00AC29C4" w:rsidRPr="00684AE6">
        <w:rPr>
          <w:b/>
          <w:bCs/>
          <w:sz w:val="24"/>
          <w:szCs w:val="24"/>
        </w:rPr>
        <w:t xml:space="preserve"> Mohamed </w:t>
      </w:r>
      <w:proofErr w:type="spellStart"/>
      <w:r w:rsidR="00AC29C4" w:rsidRPr="00684AE6">
        <w:rPr>
          <w:b/>
          <w:bCs/>
          <w:sz w:val="24"/>
          <w:szCs w:val="24"/>
        </w:rPr>
        <w:t>Esmaiel</w:t>
      </w:r>
      <w:proofErr w:type="spellEnd"/>
      <w:r w:rsidR="00F857F2">
        <w:rPr>
          <w:b/>
          <w:bCs/>
          <w:sz w:val="24"/>
          <w:szCs w:val="24"/>
        </w:rPr>
        <w:t>.</w:t>
      </w:r>
    </w:p>
    <w:p w14:paraId="40371175" w14:textId="75455D3C" w:rsidR="00AC29C4" w:rsidRPr="00684AE6" w:rsidRDefault="00F857F2" w:rsidP="00AC29C4">
      <w:pPr>
        <w:rPr>
          <w:b/>
          <w:bCs/>
          <w:color w:val="FF0000"/>
          <w:sz w:val="24"/>
          <w:szCs w:val="24"/>
          <w:u w:val="single"/>
          <w:lang w:val="de-DE"/>
        </w:rPr>
      </w:pPr>
      <w:r>
        <w:rPr>
          <w:b/>
          <w:bCs/>
          <w:sz w:val="24"/>
          <w:szCs w:val="24"/>
        </w:rPr>
        <w:t>Email:</w:t>
      </w:r>
      <w:r w:rsidR="00A90D52" w:rsidRPr="00684AE6">
        <w:rPr>
          <w:b/>
          <w:bCs/>
          <w:sz w:val="24"/>
          <w:szCs w:val="24"/>
        </w:rPr>
        <w:t xml:space="preserve"> </w:t>
      </w:r>
      <w:hyperlink r:id="rId6" w:history="1">
        <w:r w:rsidR="00AC29C4" w:rsidRPr="00684AE6">
          <w:rPr>
            <w:rStyle w:val="Hyperlink"/>
            <w:b/>
            <w:bCs/>
            <w:color w:val="FF0000"/>
            <w:sz w:val="24"/>
            <w:szCs w:val="24"/>
          </w:rPr>
          <w:t>ahmedesmaiel157@gmail.com</w:t>
        </w:r>
      </w:hyperlink>
    </w:p>
    <w:p w14:paraId="196A898B" w14:textId="6F9AEBB9" w:rsidR="00E819C4" w:rsidRPr="009566E2" w:rsidRDefault="00E819C4" w:rsidP="00A90D52">
      <w:pPr>
        <w:rPr>
          <w:b/>
          <w:bCs/>
          <w:sz w:val="28"/>
          <w:szCs w:val="28"/>
        </w:rPr>
      </w:pPr>
      <w:r w:rsidRPr="009566E2">
        <w:rPr>
          <w:b/>
          <w:bCs/>
          <w:sz w:val="28"/>
          <w:szCs w:val="28"/>
          <w:u w:val="single"/>
        </w:rPr>
        <w:t xml:space="preserve">DOI: </w:t>
      </w:r>
      <w:hyperlink r:id="rId7" w:history="1">
        <w:r w:rsidR="005314C9" w:rsidRPr="005314C9">
          <w:rPr>
            <w:rStyle w:val="Hyperlink"/>
            <w:b/>
            <w:bCs/>
            <w:sz w:val="28"/>
            <w:szCs w:val="28"/>
          </w:rPr>
          <w:t>https://doi.org/10.52378/fkha1952</w:t>
        </w:r>
      </w:hyperlink>
    </w:p>
    <w:p w14:paraId="272B52BE" w14:textId="2BB452B8" w:rsidR="00E819C4" w:rsidRPr="00E819C4" w:rsidRDefault="00E819C4" w:rsidP="00A90D52">
      <w:pPr>
        <w:rPr>
          <w:sz w:val="28"/>
          <w:szCs w:val="28"/>
        </w:rPr>
      </w:pPr>
      <w:r w:rsidRPr="009566E2">
        <w:rPr>
          <w:b/>
          <w:bCs/>
          <w:sz w:val="28"/>
          <w:szCs w:val="28"/>
        </w:rPr>
        <w:t>Cell phone:</w:t>
      </w:r>
      <w:r w:rsidRPr="00E819C4">
        <w:rPr>
          <w:sz w:val="28"/>
          <w:szCs w:val="28"/>
        </w:rPr>
        <w:t xml:space="preserve"> +201</w:t>
      </w:r>
      <w:r w:rsidR="00D71ED6">
        <w:rPr>
          <w:sz w:val="28"/>
          <w:szCs w:val="28"/>
        </w:rPr>
        <w:t>019117613</w:t>
      </w:r>
      <w:r w:rsidRPr="00E819C4">
        <w:rPr>
          <w:sz w:val="28"/>
          <w:szCs w:val="28"/>
        </w:rPr>
        <w:t>.</w:t>
      </w:r>
    </w:p>
    <w:p w14:paraId="5F97EEF7" w14:textId="6437D54A" w:rsidR="00021204" w:rsidRDefault="00021204" w:rsidP="00085BBF">
      <w:pPr>
        <w:jc w:val="both"/>
        <w:rPr>
          <w:sz w:val="28"/>
          <w:szCs w:val="28"/>
        </w:rPr>
      </w:pPr>
      <w:r>
        <w:rPr>
          <w:sz w:val="28"/>
          <w:szCs w:val="28"/>
        </w:rPr>
        <w:t>Abstract.</w:t>
      </w:r>
    </w:p>
    <w:p w14:paraId="4C9B29DB" w14:textId="745B3F19" w:rsidR="00085BBF" w:rsidRDefault="00085BBF" w:rsidP="00085BBF">
      <w:pPr>
        <w:jc w:val="both"/>
        <w:rPr>
          <w:sz w:val="28"/>
          <w:szCs w:val="28"/>
        </w:rPr>
      </w:pPr>
      <w:r>
        <w:rPr>
          <w:sz w:val="28"/>
          <w:szCs w:val="28"/>
        </w:rPr>
        <w:t>Despite the uncountable amount of tumor markers, no one shows superiority over alpha-fetoprotein. Also, liquid biopsies are used to diagnose HCC but are still under extensive research.</w:t>
      </w:r>
    </w:p>
    <w:p w14:paraId="723649DA" w14:textId="77777777" w:rsidR="00021204" w:rsidRDefault="00021204" w:rsidP="00021204">
      <w:pPr>
        <w:spacing w:after="160" w:line="480" w:lineRule="auto"/>
        <w:jc w:val="both"/>
        <w:rPr>
          <w:sz w:val="28"/>
          <w:szCs w:val="28"/>
        </w:rPr>
      </w:pPr>
      <w:r w:rsidRPr="00E819C4">
        <w:rPr>
          <w:rFonts w:ascii="Times New Roman" w:eastAsia="Calibri" w:hAnsi="Times New Roman" w:cs="Times New Roman"/>
          <w:b/>
          <w:bCs/>
          <w:sz w:val="24"/>
          <w:szCs w:val="24"/>
        </w:rPr>
        <w:t>Keywords:</w:t>
      </w:r>
      <w:r>
        <w:rPr>
          <w:rFonts w:ascii="Times New Roman" w:eastAsia="Calibri" w:hAnsi="Times New Roman" w:cs="Times New Roman"/>
          <w:b/>
          <w:bCs/>
          <w:sz w:val="24"/>
          <w:szCs w:val="24"/>
        </w:rPr>
        <w:t xml:space="preserve"> </w:t>
      </w:r>
      <w:r w:rsidRPr="00051919">
        <w:rPr>
          <w:sz w:val="28"/>
          <w:szCs w:val="28"/>
        </w:rPr>
        <w:t>hepatocellular carcinoma, alpha</w:t>
      </w:r>
      <w:r>
        <w:rPr>
          <w:sz w:val="28"/>
          <w:szCs w:val="28"/>
        </w:rPr>
        <w:t>-</w:t>
      </w:r>
      <w:r w:rsidRPr="00051919">
        <w:rPr>
          <w:sz w:val="28"/>
          <w:szCs w:val="28"/>
        </w:rPr>
        <w:t>fetoprotein, tumor markers.</w:t>
      </w:r>
    </w:p>
    <w:p w14:paraId="2DE9D48D" w14:textId="5BFC1ECB" w:rsidR="004D0579" w:rsidRPr="004D0579" w:rsidRDefault="004D0579" w:rsidP="00021204">
      <w:pPr>
        <w:spacing w:after="160" w:line="480" w:lineRule="auto"/>
        <w:jc w:val="both"/>
        <w:rPr>
          <w:sz w:val="28"/>
          <w:szCs w:val="28"/>
        </w:rPr>
      </w:pPr>
      <w:r w:rsidRPr="004D0579">
        <w:rPr>
          <w:sz w:val="28"/>
          <w:szCs w:val="28"/>
        </w:rPr>
        <w:t>H</w:t>
      </w:r>
      <w:r w:rsidR="008D2728">
        <w:rPr>
          <w:sz w:val="28"/>
          <w:szCs w:val="28"/>
        </w:rPr>
        <w:t xml:space="preserve">epatocellular </w:t>
      </w:r>
      <w:r w:rsidR="00DD1B85">
        <w:rPr>
          <w:sz w:val="28"/>
          <w:szCs w:val="28"/>
        </w:rPr>
        <w:t>carcinoma</w:t>
      </w:r>
      <w:r w:rsidR="00DD1B85" w:rsidRPr="00B3323D">
        <w:rPr>
          <w:sz w:val="28"/>
          <w:szCs w:val="28"/>
        </w:rPr>
        <w:t xml:space="preserve"> (</w:t>
      </w:r>
      <w:r w:rsidR="00B3323D" w:rsidRPr="00B3323D">
        <w:rPr>
          <w:sz w:val="28"/>
          <w:szCs w:val="28"/>
        </w:rPr>
        <w:t>HCC)</w:t>
      </w:r>
      <w:r w:rsidRPr="004D0579">
        <w:rPr>
          <w:sz w:val="28"/>
          <w:szCs w:val="28"/>
        </w:rPr>
        <w:t xml:space="preserve"> represents 85–90% of all liver malignancy; it is the fourth leading cause of cancer-related deaths, estimated to be responsible for nearly 9.1% of total death in 2012 </w:t>
      </w:r>
      <w:r w:rsidRPr="00DB3814">
        <w:rPr>
          <w:b/>
          <w:bCs/>
          <w:sz w:val="28"/>
          <w:szCs w:val="28"/>
        </w:rPr>
        <w:t>(</w:t>
      </w:r>
      <w:r w:rsidR="00CA088D">
        <w:rPr>
          <w:b/>
          <w:bCs/>
          <w:sz w:val="28"/>
          <w:szCs w:val="28"/>
        </w:rPr>
        <w:t>1</w:t>
      </w:r>
      <w:r w:rsidRPr="00DB3814">
        <w:rPr>
          <w:b/>
          <w:bCs/>
          <w:sz w:val="28"/>
          <w:szCs w:val="28"/>
        </w:rPr>
        <w:t>).</w:t>
      </w:r>
    </w:p>
    <w:p w14:paraId="7E8BF791" w14:textId="3EED617B" w:rsidR="00A96EE2" w:rsidRDefault="000C2E2D" w:rsidP="007D1654">
      <w:pPr>
        <w:jc w:val="both"/>
        <w:rPr>
          <w:sz w:val="28"/>
          <w:szCs w:val="28"/>
        </w:rPr>
      </w:pPr>
      <w:r w:rsidRPr="000C2E2D">
        <w:rPr>
          <w:sz w:val="28"/>
          <w:szCs w:val="28"/>
        </w:rPr>
        <w:t>AFP is not specific as a commonly used marker for diagnosing hepatocellular carcinoma (HCC)</w:t>
      </w:r>
      <w:r w:rsidR="004D0579" w:rsidRPr="004D0579">
        <w:rPr>
          <w:sz w:val="28"/>
          <w:szCs w:val="28"/>
        </w:rPr>
        <w:t>. It can be elevated in chronic hepatitis B or C in the absence of cancer. It can also be increased in patients with cholangiocarcinoma</w:t>
      </w:r>
      <w:r w:rsidR="00F857F2">
        <w:rPr>
          <w:sz w:val="28"/>
          <w:szCs w:val="28"/>
        </w:rPr>
        <w:t xml:space="preserve"> and</w:t>
      </w:r>
      <w:r w:rsidR="004D0579" w:rsidRPr="004D0579">
        <w:rPr>
          <w:sz w:val="28"/>
          <w:szCs w:val="28"/>
        </w:rPr>
        <w:t xml:space="preserve"> non-liver cancer such as gastric cancer </w:t>
      </w:r>
      <w:r w:rsidR="004D0579" w:rsidRPr="00DB3814">
        <w:rPr>
          <w:b/>
          <w:bCs/>
          <w:sz w:val="28"/>
          <w:szCs w:val="28"/>
        </w:rPr>
        <w:t>(</w:t>
      </w:r>
      <w:r w:rsidR="001A6586">
        <w:rPr>
          <w:b/>
          <w:bCs/>
          <w:sz w:val="28"/>
          <w:szCs w:val="28"/>
        </w:rPr>
        <w:t>2</w:t>
      </w:r>
      <w:r w:rsidR="004D0579" w:rsidRPr="00DB3814">
        <w:rPr>
          <w:b/>
          <w:bCs/>
          <w:sz w:val="28"/>
          <w:szCs w:val="28"/>
        </w:rPr>
        <w:t>).</w:t>
      </w:r>
    </w:p>
    <w:p w14:paraId="5AA5676A" w14:textId="36780BB9" w:rsidR="004D0579" w:rsidRPr="00A96EE2" w:rsidRDefault="00A96EE2" w:rsidP="00A96EE2">
      <w:pPr>
        <w:jc w:val="both"/>
        <w:rPr>
          <w:b/>
          <w:bCs/>
          <w:sz w:val="28"/>
          <w:szCs w:val="28"/>
        </w:rPr>
      </w:pPr>
      <w:r w:rsidRPr="00A96EE2">
        <w:rPr>
          <w:sz w:val="28"/>
          <w:szCs w:val="28"/>
        </w:rPr>
        <w:t xml:space="preserve">Diagnosis of HCC can </w:t>
      </w:r>
      <w:r w:rsidR="001731EB">
        <w:rPr>
          <w:sz w:val="28"/>
          <w:szCs w:val="28"/>
        </w:rPr>
        <w:t xml:space="preserve">be </w:t>
      </w:r>
      <w:r w:rsidR="00F857F2">
        <w:rPr>
          <w:sz w:val="28"/>
          <w:szCs w:val="28"/>
        </w:rPr>
        <w:t>made</w:t>
      </w:r>
      <w:r w:rsidRPr="00A96EE2">
        <w:rPr>
          <w:sz w:val="28"/>
          <w:szCs w:val="28"/>
        </w:rPr>
        <w:t xml:space="preserve"> </w:t>
      </w:r>
      <w:r w:rsidR="001731EB">
        <w:rPr>
          <w:sz w:val="28"/>
          <w:szCs w:val="28"/>
        </w:rPr>
        <w:t xml:space="preserve">by </w:t>
      </w:r>
      <w:r w:rsidRPr="00A96EE2">
        <w:rPr>
          <w:sz w:val="28"/>
          <w:szCs w:val="28"/>
        </w:rPr>
        <w:t>radiolog</w:t>
      </w:r>
      <w:r w:rsidR="001731EB">
        <w:rPr>
          <w:sz w:val="28"/>
          <w:szCs w:val="28"/>
        </w:rPr>
        <w:t>y</w:t>
      </w:r>
      <w:r w:rsidRPr="00A96EE2">
        <w:rPr>
          <w:sz w:val="28"/>
          <w:szCs w:val="28"/>
        </w:rPr>
        <w:t xml:space="preserve"> and laboratory</w:t>
      </w:r>
      <w:r w:rsidR="001731EB">
        <w:rPr>
          <w:sz w:val="28"/>
          <w:szCs w:val="28"/>
        </w:rPr>
        <w:t xml:space="preserve"> investigations</w:t>
      </w:r>
      <w:r w:rsidRPr="00A96EE2">
        <w:rPr>
          <w:sz w:val="28"/>
          <w:szCs w:val="28"/>
        </w:rPr>
        <w:t xml:space="preserve">. Radiological diagnosis mainly depends on ultrasonography, triphasic computerized </w:t>
      </w:r>
      <w:r w:rsidRPr="00A96EE2">
        <w:rPr>
          <w:sz w:val="28"/>
          <w:szCs w:val="28"/>
        </w:rPr>
        <w:lastRenderedPageBreak/>
        <w:t>tomography (triphasic CT-scan)</w:t>
      </w:r>
      <w:r w:rsidR="001731EB">
        <w:rPr>
          <w:sz w:val="28"/>
          <w:szCs w:val="28"/>
        </w:rPr>
        <w:t>,</w:t>
      </w:r>
      <w:r w:rsidRPr="00A96EE2">
        <w:rPr>
          <w:sz w:val="28"/>
          <w:szCs w:val="28"/>
        </w:rPr>
        <w:t xml:space="preserve"> and dynamic magnetic resonance imaging (dynamic MRI). Ultrasonography (US) is most frequently the first imaging modality used in </w:t>
      </w:r>
      <w:r w:rsidR="001731EB">
        <w:rPr>
          <w:sz w:val="28"/>
          <w:szCs w:val="28"/>
        </w:rPr>
        <w:t xml:space="preserve">the </w:t>
      </w:r>
      <w:r w:rsidRPr="00A96EE2">
        <w:rPr>
          <w:sz w:val="28"/>
          <w:szCs w:val="28"/>
        </w:rPr>
        <w:t>evaluation of parenchymal organs of the abdomen due to its relative</w:t>
      </w:r>
      <w:r w:rsidR="001731EB">
        <w:rPr>
          <w:sz w:val="28"/>
          <w:szCs w:val="28"/>
        </w:rPr>
        <w:t>ly</w:t>
      </w:r>
      <w:r w:rsidRPr="00A96EE2">
        <w:rPr>
          <w:sz w:val="28"/>
          <w:szCs w:val="28"/>
        </w:rPr>
        <w:t xml:space="preserve"> low cost, wide availability</w:t>
      </w:r>
      <w:r w:rsidR="001731EB">
        <w:rPr>
          <w:sz w:val="28"/>
          <w:szCs w:val="28"/>
        </w:rPr>
        <w:t>,</w:t>
      </w:r>
      <w:r w:rsidRPr="00A96EE2">
        <w:rPr>
          <w:sz w:val="28"/>
          <w:szCs w:val="28"/>
        </w:rPr>
        <w:t xml:space="preserve"> and non-invasiveness </w:t>
      </w:r>
      <w:r w:rsidRPr="00DB3814">
        <w:rPr>
          <w:b/>
          <w:bCs/>
          <w:sz w:val="28"/>
          <w:szCs w:val="28"/>
        </w:rPr>
        <w:t>(</w:t>
      </w:r>
      <w:r w:rsidR="001A6586">
        <w:rPr>
          <w:b/>
          <w:bCs/>
          <w:sz w:val="28"/>
          <w:szCs w:val="28"/>
        </w:rPr>
        <w:t>3</w:t>
      </w:r>
      <w:r w:rsidRPr="00DB3814">
        <w:rPr>
          <w:b/>
          <w:bCs/>
          <w:sz w:val="28"/>
          <w:szCs w:val="28"/>
        </w:rPr>
        <w:t>).</w:t>
      </w:r>
    </w:p>
    <w:p w14:paraId="167D4386" w14:textId="77777777" w:rsidR="004D0579" w:rsidRPr="004D0579" w:rsidRDefault="004D0579" w:rsidP="004D0579">
      <w:pPr>
        <w:jc w:val="both"/>
        <w:rPr>
          <w:sz w:val="28"/>
          <w:szCs w:val="28"/>
        </w:rPr>
      </w:pPr>
      <w:r w:rsidRPr="004D0579">
        <w:rPr>
          <w:sz w:val="28"/>
          <w:szCs w:val="28"/>
        </w:rPr>
        <w:t>Also, AFP has low sensitivity</w:t>
      </w:r>
      <w:r w:rsidR="00F857F2">
        <w:rPr>
          <w:sz w:val="28"/>
          <w:szCs w:val="28"/>
        </w:rPr>
        <w:t>,</w:t>
      </w:r>
      <w:r w:rsidRPr="004D0579">
        <w:rPr>
          <w:sz w:val="28"/>
          <w:szCs w:val="28"/>
        </w:rPr>
        <w:t xml:space="preserve"> as it may be </w:t>
      </w:r>
      <w:r w:rsidR="00F857F2">
        <w:rPr>
          <w:sz w:val="28"/>
          <w:szCs w:val="28"/>
        </w:rPr>
        <w:t>expected</w:t>
      </w:r>
      <w:r w:rsidRPr="004D0579">
        <w:rPr>
          <w:sz w:val="28"/>
          <w:szCs w:val="28"/>
        </w:rPr>
        <w:t xml:space="preserve"> in up to 40% of HCC cases</w:t>
      </w:r>
      <w:r w:rsidR="00F857F2">
        <w:rPr>
          <w:sz w:val="28"/>
          <w:szCs w:val="28"/>
        </w:rPr>
        <w:t>,</w:t>
      </w:r>
      <w:r w:rsidRPr="004D0579">
        <w:rPr>
          <w:sz w:val="28"/>
          <w:szCs w:val="28"/>
        </w:rPr>
        <w:t xml:space="preserve"> especially early stages. So,</w:t>
      </w:r>
      <w:r w:rsidR="001731EB">
        <w:rPr>
          <w:sz w:val="28"/>
          <w:szCs w:val="28"/>
        </w:rPr>
        <w:t xml:space="preserve"> </w:t>
      </w:r>
      <w:r w:rsidRPr="004D0579">
        <w:rPr>
          <w:sz w:val="28"/>
          <w:szCs w:val="28"/>
        </w:rPr>
        <w:t xml:space="preserve">AFP is a marker with poor sensitivity and specificity for </w:t>
      </w:r>
      <w:r w:rsidR="00F857F2">
        <w:rPr>
          <w:sz w:val="28"/>
          <w:szCs w:val="28"/>
        </w:rPr>
        <w:t>diagnosing</w:t>
      </w:r>
      <w:r w:rsidRPr="004D0579">
        <w:rPr>
          <w:sz w:val="28"/>
          <w:szCs w:val="28"/>
        </w:rPr>
        <w:t xml:space="preserve"> patients with HCC </w:t>
      </w:r>
      <w:r w:rsidRPr="00DB3814">
        <w:rPr>
          <w:b/>
          <w:bCs/>
          <w:sz w:val="28"/>
          <w:szCs w:val="28"/>
        </w:rPr>
        <w:t>(</w:t>
      </w:r>
      <w:r w:rsidR="001A6586">
        <w:rPr>
          <w:b/>
          <w:bCs/>
          <w:sz w:val="28"/>
          <w:szCs w:val="28"/>
        </w:rPr>
        <w:t>4</w:t>
      </w:r>
      <w:r w:rsidRPr="00DB3814">
        <w:rPr>
          <w:b/>
          <w:bCs/>
          <w:sz w:val="28"/>
          <w:szCs w:val="28"/>
        </w:rPr>
        <w:t>).</w:t>
      </w:r>
      <w:r w:rsidR="007D1654">
        <w:rPr>
          <w:b/>
          <w:bCs/>
          <w:sz w:val="28"/>
          <w:szCs w:val="28"/>
        </w:rPr>
        <w:t xml:space="preserve"> </w:t>
      </w:r>
      <w:r w:rsidR="00F857F2">
        <w:rPr>
          <w:sz w:val="28"/>
          <w:szCs w:val="28"/>
        </w:rPr>
        <w:t>Although</w:t>
      </w:r>
      <w:r w:rsidR="007D1654" w:rsidRPr="007D1654">
        <w:rPr>
          <w:sz w:val="28"/>
          <w:szCs w:val="28"/>
        </w:rPr>
        <w:t xml:space="preserve"> it is the most widely used tumor marker for HCC as it is cheap, blood marker has sensitivity and specificity more than other tumor markers.</w:t>
      </w:r>
    </w:p>
    <w:p w14:paraId="5E942260" w14:textId="05FDB611" w:rsidR="004D0579" w:rsidRPr="004D0579" w:rsidRDefault="004D0579" w:rsidP="004D0579">
      <w:pPr>
        <w:jc w:val="both"/>
        <w:rPr>
          <w:sz w:val="28"/>
          <w:szCs w:val="28"/>
        </w:rPr>
      </w:pPr>
      <w:r w:rsidRPr="004D0579">
        <w:rPr>
          <w:sz w:val="28"/>
          <w:szCs w:val="28"/>
        </w:rPr>
        <w:t xml:space="preserve">It’s a dilemma; does AFP still a standard marker in </w:t>
      </w:r>
      <w:r w:rsidR="007D1654">
        <w:rPr>
          <w:sz w:val="28"/>
          <w:szCs w:val="28"/>
        </w:rPr>
        <w:t xml:space="preserve">the </w:t>
      </w:r>
      <w:r w:rsidRPr="004D0579">
        <w:rPr>
          <w:sz w:val="28"/>
          <w:szCs w:val="28"/>
        </w:rPr>
        <w:t>diagnosis and prognosis of HCC</w:t>
      </w:r>
      <w:r w:rsidR="00F857F2">
        <w:rPr>
          <w:sz w:val="28"/>
          <w:szCs w:val="28"/>
        </w:rPr>
        <w:t>,</w:t>
      </w:r>
      <w:r w:rsidRPr="004D0579">
        <w:rPr>
          <w:sz w:val="28"/>
          <w:szCs w:val="28"/>
        </w:rPr>
        <w:t xml:space="preserve"> or </w:t>
      </w:r>
      <w:r w:rsidR="001731EB">
        <w:rPr>
          <w:sz w:val="28"/>
          <w:szCs w:val="28"/>
        </w:rPr>
        <w:t xml:space="preserve">do </w:t>
      </w:r>
      <w:r w:rsidRPr="004D0579">
        <w:rPr>
          <w:sz w:val="28"/>
          <w:szCs w:val="28"/>
        </w:rPr>
        <w:t>we need another mar</w:t>
      </w:r>
      <w:r w:rsidR="00BD437B">
        <w:rPr>
          <w:sz w:val="28"/>
          <w:szCs w:val="28"/>
        </w:rPr>
        <w:t>ker</w:t>
      </w:r>
      <w:r w:rsidR="001731EB" w:rsidRPr="004D0579">
        <w:rPr>
          <w:sz w:val="28"/>
          <w:szCs w:val="28"/>
        </w:rPr>
        <w:t>?</w:t>
      </w:r>
    </w:p>
    <w:p w14:paraId="73F7ADA4" w14:textId="49A25CEB" w:rsidR="005D76A5" w:rsidRPr="007E2493" w:rsidRDefault="007E2493" w:rsidP="004D0579">
      <w:pPr>
        <w:jc w:val="both"/>
        <w:rPr>
          <w:sz w:val="28"/>
          <w:szCs w:val="28"/>
          <w:rtl/>
        </w:rPr>
      </w:pPr>
      <w:r>
        <w:rPr>
          <w:sz w:val="28"/>
          <w:szCs w:val="28"/>
        </w:rPr>
        <w:t>U</w:t>
      </w:r>
      <w:r w:rsidR="007D1654" w:rsidRPr="007E2493">
        <w:rPr>
          <w:sz w:val="28"/>
          <w:szCs w:val="28"/>
        </w:rPr>
        <w:t xml:space="preserve">ntil now, no other tumor marker showed promising results </w:t>
      </w:r>
      <w:r w:rsidR="00F857F2">
        <w:rPr>
          <w:sz w:val="28"/>
          <w:szCs w:val="28"/>
        </w:rPr>
        <w:t>compared</w:t>
      </w:r>
      <w:r w:rsidR="007D1654" w:rsidRPr="007E2493">
        <w:rPr>
          <w:sz w:val="28"/>
          <w:szCs w:val="28"/>
        </w:rPr>
        <w:t xml:space="preserve"> to alpha-fetoprotein.</w:t>
      </w:r>
    </w:p>
    <w:p w14:paraId="7FCD5493" w14:textId="598840E2" w:rsidR="00606465" w:rsidRDefault="00606465" w:rsidP="00606465">
      <w:pPr>
        <w:jc w:val="both"/>
        <w:rPr>
          <w:b/>
          <w:bCs/>
          <w:sz w:val="28"/>
          <w:szCs w:val="28"/>
        </w:rPr>
      </w:pPr>
      <w:r w:rsidRPr="00606465">
        <w:rPr>
          <w:sz w:val="28"/>
          <w:szCs w:val="28"/>
        </w:rPr>
        <w:t xml:space="preserve">The American Association for the Study of Liver Diseases (AASLD) guidelines recommended that serum levels of </w:t>
      </w:r>
      <w:r w:rsidR="001731EB">
        <w:rPr>
          <w:sz w:val="28"/>
          <w:szCs w:val="28"/>
        </w:rPr>
        <w:t>a</w:t>
      </w:r>
      <w:r w:rsidRPr="00606465">
        <w:rPr>
          <w:sz w:val="28"/>
          <w:szCs w:val="28"/>
        </w:rPr>
        <w:t>lpha-</w:t>
      </w:r>
      <w:r w:rsidR="001731EB">
        <w:rPr>
          <w:sz w:val="28"/>
          <w:szCs w:val="28"/>
        </w:rPr>
        <w:t>f</w:t>
      </w:r>
      <w:r w:rsidRPr="00606465">
        <w:rPr>
          <w:sz w:val="28"/>
          <w:szCs w:val="28"/>
        </w:rPr>
        <w:t>eto</w:t>
      </w:r>
      <w:r w:rsidR="001731EB">
        <w:rPr>
          <w:sz w:val="28"/>
          <w:szCs w:val="28"/>
        </w:rPr>
        <w:t>p</w:t>
      </w:r>
      <w:r w:rsidRPr="00606465">
        <w:rPr>
          <w:sz w:val="28"/>
          <w:szCs w:val="28"/>
        </w:rPr>
        <w:t>rotein (AFT) 200 ng/ml may be used instead of fine-needle cytology for diagnosis, especially in patients with liver cirrhosis</w:t>
      </w:r>
      <w:r>
        <w:rPr>
          <w:rFonts w:hint="cs"/>
          <w:sz w:val="28"/>
          <w:szCs w:val="28"/>
          <w:rtl/>
        </w:rPr>
        <w:t xml:space="preserve"> </w:t>
      </w:r>
      <w:r w:rsidRPr="00606465">
        <w:rPr>
          <w:b/>
          <w:bCs/>
          <w:sz w:val="28"/>
          <w:szCs w:val="28"/>
        </w:rPr>
        <w:t>(</w:t>
      </w:r>
      <w:r w:rsidR="001A6586">
        <w:rPr>
          <w:b/>
          <w:bCs/>
          <w:sz w:val="28"/>
          <w:szCs w:val="28"/>
        </w:rPr>
        <w:t>5</w:t>
      </w:r>
      <w:r w:rsidRPr="00606465">
        <w:rPr>
          <w:b/>
          <w:bCs/>
          <w:sz w:val="28"/>
          <w:szCs w:val="28"/>
        </w:rPr>
        <w:t>).</w:t>
      </w:r>
    </w:p>
    <w:p w14:paraId="7E8C5193" w14:textId="34C5D5BB" w:rsidR="007D1654" w:rsidRDefault="007D1654" w:rsidP="007D1654">
      <w:pPr>
        <w:jc w:val="both"/>
        <w:rPr>
          <w:sz w:val="28"/>
          <w:szCs w:val="28"/>
        </w:rPr>
      </w:pPr>
      <w:r w:rsidRPr="007D1654">
        <w:rPr>
          <w:sz w:val="28"/>
          <w:szCs w:val="28"/>
        </w:rPr>
        <w:t xml:space="preserve">Nowadays, </w:t>
      </w:r>
      <w:r w:rsidR="00F857F2" w:rsidRPr="00F857F2">
        <w:rPr>
          <w:sz w:val="28"/>
          <w:szCs w:val="28"/>
        </w:rPr>
        <w:t>many tumor markers are used in conjunction with radiology for diagnosing</w:t>
      </w:r>
      <w:r w:rsidRPr="007D1654">
        <w:rPr>
          <w:sz w:val="28"/>
          <w:szCs w:val="28"/>
        </w:rPr>
        <w:t xml:space="preserve"> HCC</w:t>
      </w:r>
      <w:r>
        <w:rPr>
          <w:sz w:val="28"/>
          <w:szCs w:val="28"/>
        </w:rPr>
        <w:t xml:space="preserve"> without extra benefit except in limited cases (atypical HCC with </w:t>
      </w:r>
      <w:r w:rsidR="00F857F2">
        <w:rPr>
          <w:sz w:val="28"/>
          <w:szCs w:val="28"/>
        </w:rPr>
        <w:t>a standard</w:t>
      </w:r>
      <w:r>
        <w:rPr>
          <w:sz w:val="28"/>
          <w:szCs w:val="28"/>
        </w:rPr>
        <w:t xml:space="preserve"> or low level of alpha-fetoprotein or cases that did not give the classic picture of HCC during triphasic CT)</w:t>
      </w:r>
      <w:r w:rsidR="00051919">
        <w:rPr>
          <w:sz w:val="28"/>
          <w:szCs w:val="28"/>
        </w:rPr>
        <w:t>.</w:t>
      </w:r>
    </w:p>
    <w:p w14:paraId="364219E8" w14:textId="4B45C6DF" w:rsidR="00E819C4" w:rsidRPr="00E819C4" w:rsidRDefault="00E819C4" w:rsidP="00E819C4">
      <w:pPr>
        <w:spacing w:after="160" w:line="480" w:lineRule="auto"/>
        <w:jc w:val="both"/>
        <w:rPr>
          <w:rFonts w:ascii="Times New Roman" w:eastAsia="Calibri" w:hAnsi="Times New Roman" w:cs="Times New Roman"/>
          <w:sz w:val="24"/>
          <w:szCs w:val="24"/>
        </w:rPr>
      </w:pPr>
      <w:r w:rsidRPr="00E819C4">
        <w:rPr>
          <w:rFonts w:ascii="Times New Roman" w:eastAsia="Calibri" w:hAnsi="Times New Roman" w:cs="Times New Roman"/>
          <w:b/>
          <w:bCs/>
          <w:sz w:val="24"/>
          <w:szCs w:val="24"/>
        </w:rPr>
        <w:t>Footnotes</w:t>
      </w:r>
      <w:r w:rsidR="00051919">
        <w:rPr>
          <w:rFonts w:ascii="Times New Roman" w:eastAsia="Calibri" w:hAnsi="Times New Roman" w:cs="Times New Roman"/>
          <w:b/>
          <w:bCs/>
          <w:sz w:val="24"/>
          <w:szCs w:val="24"/>
        </w:rPr>
        <w:t>.</w:t>
      </w:r>
    </w:p>
    <w:p w14:paraId="3F8EBFAF" w14:textId="37E3DBDB" w:rsidR="000C2E2D" w:rsidRPr="000C2E2D" w:rsidRDefault="00E819C4" w:rsidP="000C2E2D">
      <w:pPr>
        <w:pStyle w:val="HTMLPreformatted"/>
        <w:rPr>
          <w:rFonts w:ascii="Georgia" w:eastAsia="Times New Roman" w:hAnsi="Georgia" w:cs="Times New Roman"/>
          <w:color w:val="3E3D40"/>
        </w:rPr>
      </w:pPr>
      <w:r w:rsidRPr="00E819C4">
        <w:rPr>
          <w:rFonts w:ascii="Times New Roman" w:eastAsia="Calibri" w:hAnsi="Times New Roman" w:cs="Times New Roman"/>
          <w:b/>
          <w:bCs/>
          <w:sz w:val="24"/>
          <w:szCs w:val="24"/>
        </w:rPr>
        <w:t xml:space="preserve">Citation of this article: </w:t>
      </w:r>
      <w:proofErr w:type="spellStart"/>
      <w:r w:rsidR="000C2E2D" w:rsidRPr="000C2E2D">
        <w:rPr>
          <w:rFonts w:ascii="Georgia" w:eastAsia="Times New Roman" w:hAnsi="Georgia" w:cs="Times New Roman"/>
          <w:color w:val="3E3D40"/>
        </w:rPr>
        <w:t>Esmaiel</w:t>
      </w:r>
      <w:proofErr w:type="spellEnd"/>
      <w:r w:rsidR="000C2E2D" w:rsidRPr="000C2E2D">
        <w:rPr>
          <w:rFonts w:ascii="Georgia" w:eastAsia="Times New Roman" w:hAnsi="Georgia" w:cs="Times New Roman"/>
          <w:color w:val="3E3D40"/>
        </w:rPr>
        <w:t xml:space="preserve"> A. Is it time now to stop searching for other tumor markers for HCC apart from alpha-fetoprotein? </w:t>
      </w:r>
      <w:r w:rsidR="000C2E2D">
        <w:rPr>
          <w:rFonts w:ascii="Georgia" w:eastAsia="Times New Roman" w:hAnsi="Georgia" w:cs="Times New Roman"/>
          <w:color w:val="3E3D40"/>
        </w:rPr>
        <w:t>African</w:t>
      </w:r>
      <w:r w:rsidR="000C2E2D" w:rsidRPr="000C2E2D">
        <w:rPr>
          <w:rFonts w:ascii="Georgia" w:eastAsia="Times New Roman" w:hAnsi="Georgia" w:cs="Times New Roman"/>
          <w:color w:val="3E3D40"/>
        </w:rPr>
        <w:t xml:space="preserve"> journal of gastroenterology and hepatology [Internet]. </w:t>
      </w:r>
      <w:r w:rsidR="000C2E2D">
        <w:rPr>
          <w:rFonts w:ascii="Georgia" w:eastAsia="Times New Roman" w:hAnsi="Georgia" w:cs="Times New Roman"/>
          <w:color w:val="3E3D40"/>
        </w:rPr>
        <w:t>Egypt’s</w:t>
      </w:r>
      <w:r w:rsidR="000C2E2D" w:rsidRPr="000C2E2D">
        <w:rPr>
          <w:rFonts w:ascii="Georgia" w:eastAsia="Times New Roman" w:hAnsi="Georgia" w:cs="Times New Roman"/>
          <w:color w:val="3E3D40"/>
        </w:rPr>
        <w:t xml:space="preserve"> Presidential Specialized Council for Education and Scientific Research; 2021 Oct 12;4(1):26</w:t>
      </w:r>
      <w:r w:rsidR="000C2E2D">
        <w:rPr>
          <w:rFonts w:ascii="Georgia" w:eastAsia="Times New Roman" w:hAnsi="Georgia" w:cs="Times New Roman"/>
          <w:color w:val="3E3D40"/>
        </w:rPr>
        <w:t>-2</w:t>
      </w:r>
      <w:r w:rsidR="000C2E2D" w:rsidRPr="000C2E2D">
        <w:rPr>
          <w:rFonts w:ascii="Georgia" w:eastAsia="Times New Roman" w:hAnsi="Georgia" w:cs="Times New Roman"/>
          <w:color w:val="3E3D40"/>
        </w:rPr>
        <w:t xml:space="preserve">8. Available from: </w:t>
      </w:r>
      <w:hyperlink r:id="rId8" w:history="1">
        <w:r w:rsidR="000C2E2D" w:rsidRPr="000C2E2D">
          <w:rPr>
            <w:rStyle w:val="Hyperlink"/>
            <w:rFonts w:ascii="Georgia" w:eastAsia="Times New Roman" w:hAnsi="Georgia" w:cs="Times New Roman"/>
          </w:rPr>
          <w:t>http://dx.doi.org/10.52378/fkha1952</w:t>
        </w:r>
      </w:hyperlink>
      <w:r w:rsidR="000C2E2D">
        <w:rPr>
          <w:rFonts w:ascii="Georgia" w:eastAsia="Times New Roman" w:hAnsi="Georgia" w:cs="Times New Roman"/>
          <w:color w:val="3E3D40"/>
        </w:rPr>
        <w:t>.</w:t>
      </w:r>
    </w:p>
    <w:p w14:paraId="0A75FE40" w14:textId="625C79EF" w:rsidR="00E819C4" w:rsidRPr="00E819C4" w:rsidRDefault="00E819C4" w:rsidP="000C2E2D">
      <w:pPr>
        <w:spacing w:after="160" w:line="480" w:lineRule="auto"/>
        <w:jc w:val="both"/>
        <w:rPr>
          <w:rFonts w:ascii="Times New Roman" w:eastAsia="Calibri" w:hAnsi="Times New Roman" w:cs="Times New Roman"/>
          <w:sz w:val="24"/>
          <w:szCs w:val="24"/>
        </w:rPr>
      </w:pPr>
      <w:r w:rsidRPr="00E819C4">
        <w:rPr>
          <w:rFonts w:ascii="Times New Roman" w:eastAsia="Calibri" w:hAnsi="Times New Roman" w:cs="Times New Roman"/>
          <w:b/>
          <w:bCs/>
          <w:sz w:val="24"/>
          <w:szCs w:val="24"/>
        </w:rPr>
        <w:t xml:space="preserve">Peer- Reviewers: </w:t>
      </w:r>
      <w:r w:rsidRPr="00E819C4">
        <w:rPr>
          <w:rFonts w:ascii="Times New Roman" w:eastAsia="Calibri" w:hAnsi="Times New Roman" w:cs="Times New Roman"/>
          <w:sz w:val="24"/>
          <w:szCs w:val="24"/>
        </w:rPr>
        <w:t xml:space="preserve">Mohamed Hassan Ali </w:t>
      </w:r>
      <w:proofErr w:type="spellStart"/>
      <w:r w:rsidRPr="00E819C4">
        <w:rPr>
          <w:rFonts w:ascii="Times New Roman" w:eastAsia="Calibri" w:hAnsi="Times New Roman" w:cs="Times New Roman"/>
          <w:sz w:val="24"/>
          <w:szCs w:val="24"/>
        </w:rPr>
        <w:t>Emara</w:t>
      </w:r>
      <w:proofErr w:type="spellEnd"/>
      <w:r w:rsidRPr="00E819C4">
        <w:rPr>
          <w:rFonts w:ascii="Times New Roman" w:eastAsia="Calibri" w:hAnsi="Times New Roman" w:cs="Times New Roman"/>
          <w:sz w:val="24"/>
          <w:szCs w:val="24"/>
        </w:rPr>
        <w:t xml:space="preserve"> (professor of hepatology, gastroenterology, and infectious diseases), Emad Fawzi Hamed (professor of internal medicine).</w:t>
      </w:r>
    </w:p>
    <w:p w14:paraId="4374ED3C" w14:textId="77777777" w:rsidR="00051919" w:rsidRDefault="00E819C4" w:rsidP="00051919">
      <w:pPr>
        <w:spacing w:after="160" w:line="480" w:lineRule="auto"/>
        <w:jc w:val="both"/>
        <w:rPr>
          <w:rFonts w:ascii="Times New Roman" w:eastAsia="Calibri" w:hAnsi="Times New Roman" w:cs="Times New Roman"/>
          <w:sz w:val="24"/>
          <w:szCs w:val="24"/>
        </w:rPr>
      </w:pPr>
      <w:r w:rsidRPr="00E819C4">
        <w:rPr>
          <w:rFonts w:ascii="Times New Roman" w:eastAsia="Calibri" w:hAnsi="Times New Roman" w:cs="Times New Roman"/>
          <w:b/>
          <w:bCs/>
          <w:sz w:val="24"/>
          <w:szCs w:val="24"/>
        </w:rPr>
        <w:lastRenderedPageBreak/>
        <w:t>E- Editor:</w:t>
      </w:r>
      <w:r w:rsidRPr="00E819C4">
        <w:rPr>
          <w:rFonts w:ascii="Times New Roman" w:eastAsia="Calibri" w:hAnsi="Times New Roman" w:cs="Times New Roman"/>
          <w:sz w:val="24"/>
          <w:szCs w:val="24"/>
        </w:rPr>
        <w:t xml:space="preserve"> Salem Y Mohamed.</w:t>
      </w:r>
    </w:p>
    <w:p w14:paraId="19450044" w14:textId="4EC8E3FD" w:rsidR="00E819C4" w:rsidRPr="00E819C4" w:rsidRDefault="00E819C4" w:rsidP="00051919">
      <w:pPr>
        <w:spacing w:after="160" w:line="480" w:lineRule="auto"/>
        <w:jc w:val="both"/>
        <w:rPr>
          <w:rFonts w:ascii="Georgia" w:eastAsia="Times New Roman" w:hAnsi="Georgia" w:cs="Times New Roman"/>
          <w:color w:val="3E3D40"/>
          <w:sz w:val="20"/>
          <w:szCs w:val="20"/>
        </w:rPr>
      </w:pPr>
      <w:r w:rsidRPr="00E819C4">
        <w:rPr>
          <w:rFonts w:ascii="Georgia" w:eastAsia="Times New Roman" w:hAnsi="Georgia" w:cs="Times New Roman"/>
          <w:b/>
          <w:bCs/>
          <w:color w:val="3E3D40"/>
          <w:sz w:val="20"/>
          <w:szCs w:val="20"/>
        </w:rPr>
        <w:t>Copyright</w:t>
      </w:r>
      <w:r w:rsidRPr="00E819C4">
        <w:rPr>
          <w:rFonts w:ascii="Georgia" w:eastAsia="Times New Roman" w:hAnsi="Georgia" w:cs="Times New Roman"/>
          <w:color w:val="3E3D40"/>
          <w:sz w:val="20"/>
          <w:szCs w:val="20"/>
        </w:rPr>
        <w:t xml:space="preserve"> ©. This </w:t>
      </w:r>
      <w:r w:rsidR="000C2E2D">
        <w:rPr>
          <w:rFonts w:ascii="Georgia" w:eastAsia="Times New Roman" w:hAnsi="Georgia" w:cs="Times New Roman"/>
          <w:color w:val="3E3D40"/>
          <w:sz w:val="20"/>
          <w:szCs w:val="20"/>
        </w:rPr>
        <w:t>open-access article is</w:t>
      </w:r>
      <w:r w:rsidRPr="00E819C4">
        <w:rPr>
          <w:rFonts w:ascii="Georgia" w:eastAsia="Times New Roman" w:hAnsi="Georgia" w:cs="Times New Roman"/>
          <w:color w:val="3E3D40"/>
          <w:sz w:val="20"/>
          <w:szCs w:val="20"/>
        </w:rPr>
        <w:t xml:space="preserve"> distributed under the </w:t>
      </w:r>
      <w:hyperlink r:id="rId9" w:tgtFrame="_blank" w:history="1">
        <w:r w:rsidRPr="00E819C4">
          <w:rPr>
            <w:rFonts w:ascii="Georgia" w:eastAsia="Times New Roman" w:hAnsi="Georgia" w:cs="Times New Roman"/>
            <w:b/>
            <w:bCs/>
            <w:color w:val="D54449"/>
            <w:sz w:val="20"/>
            <w:szCs w:val="20"/>
            <w:u w:val="single"/>
          </w:rPr>
          <w:t>Creative Commons Attribution License (CC BY)</w:t>
        </w:r>
      </w:hyperlink>
      <w:r w:rsidRPr="00E819C4">
        <w:rPr>
          <w:rFonts w:ascii="Georgia" w:eastAsia="Times New Roman" w:hAnsi="Georgia" w:cs="Times New Roman"/>
          <w:color w:val="3E3D40"/>
          <w:sz w:val="20"/>
          <w:szCs w:val="20"/>
        </w:rPr>
        <w:t>. The use, distribution, or reproduction in other forums is permitted, provided the original author(s) and the copyright owner(s) are credited</w:t>
      </w:r>
      <w:r w:rsidR="00F857F2">
        <w:rPr>
          <w:rFonts w:ascii="Georgia" w:eastAsia="Times New Roman" w:hAnsi="Georgia" w:cs="Times New Roman"/>
          <w:color w:val="3E3D40"/>
          <w:sz w:val="20"/>
          <w:szCs w:val="20"/>
        </w:rPr>
        <w:t>. The</w:t>
      </w:r>
      <w:r w:rsidRPr="00E819C4">
        <w:rPr>
          <w:rFonts w:ascii="Georgia" w:eastAsia="Times New Roman" w:hAnsi="Georgia" w:cs="Times New Roman"/>
          <w:color w:val="3E3D40"/>
          <w:sz w:val="20"/>
          <w:szCs w:val="20"/>
        </w:rPr>
        <w:t xml:space="preserve"> original publication in this journal is cited by accepted academic practice. No use, distribution, or reproduction is permitted</w:t>
      </w:r>
      <w:r w:rsidR="00F857F2">
        <w:rPr>
          <w:rFonts w:ascii="Georgia" w:eastAsia="Times New Roman" w:hAnsi="Georgia" w:cs="Times New Roman"/>
          <w:color w:val="3E3D40"/>
          <w:sz w:val="20"/>
          <w:szCs w:val="20"/>
        </w:rPr>
        <w:t>,</w:t>
      </w:r>
      <w:r w:rsidRPr="00E819C4">
        <w:rPr>
          <w:rFonts w:ascii="Georgia" w:eastAsia="Times New Roman" w:hAnsi="Georgia" w:cs="Times New Roman"/>
          <w:color w:val="3E3D40"/>
          <w:sz w:val="20"/>
          <w:szCs w:val="20"/>
        </w:rPr>
        <w:t xml:space="preserve"> which does not comply with these terms.</w:t>
      </w:r>
    </w:p>
    <w:p w14:paraId="4AD29311" w14:textId="535E7789" w:rsidR="00E819C4" w:rsidRDefault="00E819C4" w:rsidP="00E819C4">
      <w:pPr>
        <w:jc w:val="both"/>
        <w:rPr>
          <w:sz w:val="28"/>
          <w:szCs w:val="28"/>
        </w:rPr>
      </w:pPr>
      <w:r w:rsidRPr="00E819C4">
        <w:rPr>
          <w:rFonts w:ascii="Georgia" w:eastAsia="Times New Roman" w:hAnsi="Georgia" w:cs="Times New Roman"/>
          <w:b/>
          <w:bCs/>
          <w:color w:val="3E3D40"/>
          <w:sz w:val="20"/>
          <w:szCs w:val="20"/>
        </w:rPr>
        <w:t>Disclaimer: </w:t>
      </w:r>
      <w:r w:rsidRPr="00E819C4">
        <w:rPr>
          <w:rFonts w:ascii="Georgia" w:eastAsia="Times New Roman" w:hAnsi="Georgia" w:cs="Times New Roman"/>
          <w:color w:val="3E3D40"/>
          <w:sz w:val="20"/>
          <w:szCs w:val="20"/>
        </w:rPr>
        <w:t xml:space="preserve">All claims expressed in this article are solely those of the authors and do not necessarily represent their affiliated organizations or those of the publisher, the editors, and the reviewers. Any product that may be evaluated in this article or claim that </w:t>
      </w:r>
      <w:r w:rsidR="00F857F2">
        <w:rPr>
          <w:rFonts w:ascii="Georgia" w:eastAsia="Times New Roman" w:hAnsi="Georgia" w:cs="Times New Roman"/>
          <w:color w:val="3E3D40"/>
          <w:sz w:val="20"/>
          <w:szCs w:val="20"/>
        </w:rPr>
        <w:t>its manufacturer may make</w:t>
      </w:r>
      <w:r w:rsidRPr="00E819C4">
        <w:rPr>
          <w:rFonts w:ascii="Georgia" w:eastAsia="Times New Roman" w:hAnsi="Georgia" w:cs="Times New Roman"/>
          <w:color w:val="3E3D40"/>
          <w:sz w:val="20"/>
          <w:szCs w:val="20"/>
        </w:rPr>
        <w:t xml:space="preserve"> is not guaranteed or endorsed by the publisher.</w:t>
      </w:r>
    </w:p>
    <w:p w14:paraId="0332901B" w14:textId="314093BA" w:rsidR="00DB3814" w:rsidRPr="000D6DF8" w:rsidRDefault="001731EB" w:rsidP="00BD437B">
      <w:pPr>
        <w:jc w:val="both"/>
        <w:rPr>
          <w:b/>
          <w:bCs/>
          <w:sz w:val="28"/>
          <w:szCs w:val="28"/>
        </w:rPr>
      </w:pPr>
      <w:r w:rsidRPr="000D6DF8">
        <w:rPr>
          <w:b/>
          <w:bCs/>
          <w:sz w:val="28"/>
          <w:szCs w:val="28"/>
        </w:rPr>
        <w:t>References:</w:t>
      </w:r>
    </w:p>
    <w:p w14:paraId="6944FEEB" w14:textId="7972D637" w:rsidR="00CA088D" w:rsidRPr="000D6DF8" w:rsidRDefault="001A6586" w:rsidP="00CA088D">
      <w:pPr>
        <w:spacing w:after="240" w:line="360" w:lineRule="auto"/>
        <w:ind w:left="1440" w:hanging="1440"/>
        <w:jc w:val="both"/>
        <w:rPr>
          <w:rFonts w:ascii="Times New Roman" w:eastAsia="Calibri" w:hAnsi="Times New Roman" w:cs="Times New Roman"/>
          <w:color w:val="000000"/>
          <w:sz w:val="24"/>
          <w:szCs w:val="24"/>
        </w:rPr>
      </w:pPr>
      <w:r w:rsidRPr="000D6DF8">
        <w:rPr>
          <w:rFonts w:ascii="Times New Roman" w:eastAsia="Calibri" w:hAnsi="Times New Roman" w:cs="Times New Roman"/>
          <w:b/>
          <w:bCs/>
          <w:color w:val="000000"/>
          <w:sz w:val="24"/>
          <w:szCs w:val="24"/>
        </w:rPr>
        <w:t>1-</w:t>
      </w:r>
      <w:r w:rsidR="00CA088D" w:rsidRPr="000D6DF8">
        <w:rPr>
          <w:rFonts w:ascii="Times New Roman" w:eastAsia="Calibri" w:hAnsi="Times New Roman" w:cs="Times New Roman"/>
          <w:b/>
          <w:bCs/>
          <w:color w:val="000000"/>
          <w:sz w:val="24"/>
          <w:szCs w:val="24"/>
        </w:rPr>
        <w:t xml:space="preserve">Ferlay J, </w:t>
      </w:r>
      <w:proofErr w:type="spellStart"/>
      <w:r w:rsidR="00CA088D" w:rsidRPr="000D6DF8">
        <w:rPr>
          <w:rFonts w:ascii="Times New Roman" w:eastAsia="Calibri" w:hAnsi="Times New Roman" w:cs="Times New Roman"/>
          <w:b/>
          <w:bCs/>
          <w:color w:val="000000"/>
          <w:sz w:val="24"/>
          <w:szCs w:val="24"/>
        </w:rPr>
        <w:t>Soerjomataram</w:t>
      </w:r>
      <w:proofErr w:type="spellEnd"/>
      <w:r w:rsidR="00CA088D" w:rsidRPr="000D6DF8">
        <w:rPr>
          <w:rFonts w:ascii="Times New Roman" w:eastAsia="Calibri" w:hAnsi="Times New Roman" w:cs="Times New Roman"/>
          <w:b/>
          <w:bCs/>
          <w:color w:val="000000"/>
          <w:sz w:val="24"/>
          <w:szCs w:val="24"/>
        </w:rPr>
        <w:t xml:space="preserve"> I, Dikshit R, </w:t>
      </w:r>
      <w:proofErr w:type="spellStart"/>
      <w:r w:rsidR="00CA088D" w:rsidRPr="000D6DF8">
        <w:rPr>
          <w:rFonts w:ascii="Times New Roman" w:eastAsia="Calibri" w:hAnsi="Times New Roman" w:cs="Times New Roman"/>
          <w:b/>
          <w:bCs/>
          <w:color w:val="000000"/>
          <w:sz w:val="24"/>
          <w:szCs w:val="24"/>
        </w:rPr>
        <w:t>Eser</w:t>
      </w:r>
      <w:proofErr w:type="spellEnd"/>
      <w:r w:rsidR="00CA088D" w:rsidRPr="000D6DF8">
        <w:rPr>
          <w:rFonts w:ascii="Times New Roman" w:eastAsia="Calibri" w:hAnsi="Times New Roman" w:cs="Times New Roman"/>
          <w:b/>
          <w:bCs/>
          <w:color w:val="000000"/>
          <w:sz w:val="24"/>
          <w:szCs w:val="24"/>
        </w:rPr>
        <w:t xml:space="preserve"> S, Mathers C, </w:t>
      </w:r>
      <w:proofErr w:type="spellStart"/>
      <w:r w:rsidR="00CA088D" w:rsidRPr="000D6DF8">
        <w:rPr>
          <w:rFonts w:ascii="Times New Roman" w:eastAsia="Calibri" w:hAnsi="Times New Roman" w:cs="Times New Roman"/>
          <w:b/>
          <w:bCs/>
          <w:color w:val="000000"/>
          <w:sz w:val="24"/>
          <w:szCs w:val="24"/>
        </w:rPr>
        <w:t>Rebelo</w:t>
      </w:r>
      <w:proofErr w:type="spellEnd"/>
      <w:r w:rsidR="00CA088D" w:rsidRPr="000D6DF8">
        <w:rPr>
          <w:rFonts w:ascii="Times New Roman" w:eastAsia="Calibri" w:hAnsi="Times New Roman" w:cs="Times New Roman"/>
          <w:b/>
          <w:bCs/>
          <w:color w:val="000000"/>
          <w:sz w:val="24"/>
          <w:szCs w:val="24"/>
        </w:rPr>
        <w:t xml:space="preserve"> M, et al. </w:t>
      </w:r>
      <w:r w:rsidR="00CA088D" w:rsidRPr="000D6DF8">
        <w:rPr>
          <w:rFonts w:ascii="Times New Roman" w:eastAsia="Calibri" w:hAnsi="Times New Roman" w:cs="Times New Roman"/>
          <w:color w:val="000000"/>
          <w:sz w:val="24"/>
          <w:szCs w:val="24"/>
        </w:rPr>
        <w:t>Cancer incidence and mortality worldwide: Sources, methods and major patterns in GLOBOCAN 2012. Int J Cancer. 2015;</w:t>
      </w:r>
      <w:r w:rsidR="00E11D69" w:rsidRPr="000D6DF8">
        <w:rPr>
          <w:rFonts w:ascii="Times New Roman" w:eastAsia="Calibri" w:hAnsi="Times New Roman" w:cs="Times New Roman"/>
          <w:color w:val="000000"/>
          <w:sz w:val="24"/>
          <w:szCs w:val="24"/>
        </w:rPr>
        <w:t>136: E</w:t>
      </w:r>
      <w:r w:rsidR="00CA088D" w:rsidRPr="000D6DF8">
        <w:rPr>
          <w:rFonts w:ascii="Times New Roman" w:eastAsia="Calibri" w:hAnsi="Times New Roman" w:cs="Times New Roman"/>
          <w:color w:val="000000"/>
          <w:sz w:val="24"/>
          <w:szCs w:val="24"/>
        </w:rPr>
        <w:t>359–86. https://doi.org/ 10.1002/ijc.29210.</w:t>
      </w:r>
    </w:p>
    <w:p w14:paraId="44FEFD4A" w14:textId="7AA5580F" w:rsidR="00CA088D" w:rsidRPr="000D6DF8" w:rsidRDefault="001A6586" w:rsidP="00CA088D">
      <w:pPr>
        <w:spacing w:after="240" w:line="360" w:lineRule="auto"/>
        <w:ind w:left="1440" w:hanging="1440"/>
        <w:rPr>
          <w:rFonts w:ascii="Times New Roman" w:eastAsia="Calibri" w:hAnsi="Times New Roman" w:cs="Times New Roman"/>
          <w:color w:val="000000"/>
          <w:sz w:val="24"/>
          <w:szCs w:val="24"/>
        </w:rPr>
      </w:pPr>
      <w:r w:rsidRPr="000D6DF8">
        <w:rPr>
          <w:rFonts w:ascii="Times New Roman" w:eastAsia="Calibri" w:hAnsi="Times New Roman" w:cs="Times New Roman"/>
          <w:b/>
          <w:bCs/>
          <w:color w:val="000000"/>
          <w:sz w:val="24"/>
          <w:szCs w:val="24"/>
        </w:rPr>
        <w:t>2-</w:t>
      </w:r>
      <w:r w:rsidR="00CA088D" w:rsidRPr="000D6DF8">
        <w:rPr>
          <w:rFonts w:ascii="Times New Roman" w:eastAsia="Calibri" w:hAnsi="Times New Roman" w:cs="Times New Roman"/>
          <w:b/>
          <w:bCs/>
          <w:color w:val="000000"/>
          <w:sz w:val="24"/>
          <w:szCs w:val="24"/>
        </w:rPr>
        <w:t>Soresi M., Terranova A., Licata A., et al. (2017</w:t>
      </w:r>
      <w:r w:rsidR="00CA088D" w:rsidRPr="000D6DF8">
        <w:rPr>
          <w:rFonts w:ascii="Times New Roman" w:eastAsia="Calibri" w:hAnsi="Times New Roman" w:cs="Times New Roman"/>
          <w:color w:val="000000"/>
          <w:sz w:val="24"/>
          <w:szCs w:val="24"/>
        </w:rPr>
        <w:t>).</w:t>
      </w:r>
      <w:r w:rsidR="00CA088D" w:rsidRPr="000D6DF8">
        <w:rPr>
          <w:rFonts w:ascii="Times New Roman" w:eastAsia="Times New Roman" w:hAnsi="Times New Roman" w:cs="Times New Roman"/>
          <w:sz w:val="24"/>
          <w:szCs w:val="24"/>
        </w:rPr>
        <w:t xml:space="preserve"> </w:t>
      </w:r>
      <w:r w:rsidR="00CA088D" w:rsidRPr="000D6DF8">
        <w:rPr>
          <w:rFonts w:ascii="Times New Roman" w:eastAsia="Calibri" w:hAnsi="Times New Roman" w:cs="Times New Roman"/>
          <w:color w:val="000000"/>
          <w:sz w:val="24"/>
          <w:szCs w:val="24"/>
        </w:rPr>
        <w:t>" Surveillance Program for Diagnosis of HCC in Liver Cirrhosis:</w:t>
      </w:r>
      <w:r w:rsidR="00CA088D" w:rsidRPr="000D6DF8">
        <w:rPr>
          <w:rFonts w:ascii="Times New Roman" w:eastAsia="Times New Roman" w:hAnsi="Times New Roman" w:cs="Times New Roman"/>
          <w:sz w:val="24"/>
          <w:szCs w:val="24"/>
        </w:rPr>
        <w:t xml:space="preserve"> </w:t>
      </w:r>
      <w:r w:rsidR="00CA088D" w:rsidRPr="000D6DF8">
        <w:rPr>
          <w:rFonts w:ascii="Times New Roman" w:eastAsia="Calibri" w:hAnsi="Times New Roman" w:cs="Times New Roman"/>
          <w:color w:val="000000"/>
          <w:sz w:val="24"/>
          <w:szCs w:val="24"/>
        </w:rPr>
        <w:t>Role of Ultrasound Echo Patterns. " BioMed Research International Volume 2017, Article ID 4932759.</w:t>
      </w:r>
    </w:p>
    <w:p w14:paraId="773F5FCE" w14:textId="39694CB1" w:rsidR="00CA088D" w:rsidRPr="000D6DF8" w:rsidRDefault="001A6586" w:rsidP="00CA088D">
      <w:pPr>
        <w:spacing w:after="240" w:line="360" w:lineRule="auto"/>
        <w:ind w:left="1440" w:hanging="1440"/>
        <w:jc w:val="both"/>
        <w:rPr>
          <w:rFonts w:ascii="Times New Roman" w:eastAsia="Calibri" w:hAnsi="Times New Roman" w:cs="Times New Roman"/>
          <w:color w:val="000000"/>
          <w:sz w:val="24"/>
          <w:szCs w:val="24"/>
        </w:rPr>
      </w:pPr>
      <w:r w:rsidRPr="000D6DF8">
        <w:rPr>
          <w:rFonts w:ascii="Times New Roman" w:eastAsia="Calibri" w:hAnsi="Times New Roman" w:cs="Times New Roman"/>
          <w:b/>
          <w:bCs/>
          <w:color w:val="000000"/>
          <w:sz w:val="24"/>
          <w:szCs w:val="24"/>
        </w:rPr>
        <w:t>3-</w:t>
      </w:r>
      <w:r w:rsidR="00CA088D" w:rsidRPr="000D6DF8">
        <w:rPr>
          <w:rFonts w:ascii="Times New Roman" w:eastAsia="Calibri" w:hAnsi="Times New Roman" w:cs="Times New Roman"/>
          <w:b/>
          <w:bCs/>
          <w:color w:val="000000"/>
          <w:sz w:val="24"/>
          <w:szCs w:val="24"/>
        </w:rPr>
        <w:t xml:space="preserve">Nowicki T, </w:t>
      </w:r>
      <w:proofErr w:type="spellStart"/>
      <w:r w:rsidR="00CA088D" w:rsidRPr="000D6DF8">
        <w:rPr>
          <w:rFonts w:ascii="Times New Roman" w:eastAsia="Calibri" w:hAnsi="Times New Roman" w:cs="Times New Roman"/>
          <w:b/>
          <w:bCs/>
          <w:color w:val="000000"/>
          <w:sz w:val="24"/>
          <w:szCs w:val="24"/>
        </w:rPr>
        <w:t>Markiet</w:t>
      </w:r>
      <w:proofErr w:type="spellEnd"/>
      <w:r w:rsidR="00CA088D" w:rsidRPr="000D6DF8">
        <w:rPr>
          <w:rFonts w:ascii="Times New Roman" w:eastAsia="Calibri" w:hAnsi="Times New Roman" w:cs="Times New Roman"/>
          <w:b/>
          <w:bCs/>
          <w:color w:val="000000"/>
          <w:sz w:val="24"/>
          <w:szCs w:val="24"/>
        </w:rPr>
        <w:t xml:space="preserve"> K and </w:t>
      </w:r>
      <w:proofErr w:type="spellStart"/>
      <w:r w:rsidR="00CA088D" w:rsidRPr="000D6DF8">
        <w:rPr>
          <w:rFonts w:ascii="Times New Roman" w:eastAsia="Calibri" w:hAnsi="Times New Roman" w:cs="Times New Roman"/>
          <w:b/>
          <w:bCs/>
          <w:color w:val="000000"/>
          <w:sz w:val="24"/>
          <w:szCs w:val="24"/>
        </w:rPr>
        <w:t>Szurowska</w:t>
      </w:r>
      <w:proofErr w:type="spellEnd"/>
      <w:r w:rsidR="00CA088D" w:rsidRPr="000D6DF8">
        <w:rPr>
          <w:rFonts w:ascii="Times New Roman" w:eastAsia="Calibri" w:hAnsi="Times New Roman" w:cs="Times New Roman"/>
          <w:b/>
          <w:bCs/>
          <w:color w:val="000000"/>
          <w:sz w:val="24"/>
          <w:szCs w:val="24"/>
        </w:rPr>
        <w:t xml:space="preserve"> E (2017).</w:t>
      </w:r>
      <w:r w:rsidR="00CA088D" w:rsidRPr="000D6DF8">
        <w:rPr>
          <w:rFonts w:ascii="Times New Roman" w:eastAsia="Calibri" w:hAnsi="Times New Roman" w:cs="Times New Roman"/>
          <w:color w:val="000000"/>
          <w:sz w:val="24"/>
          <w:szCs w:val="24"/>
        </w:rPr>
        <w:t xml:space="preserve"> "Diagnostic Imaging of Hepatocellular Carcinoma. " Current Medical Imaging Reviews, 2017, 13, 140-153.</w:t>
      </w:r>
    </w:p>
    <w:p w14:paraId="5109836A" w14:textId="51127EAB" w:rsidR="00CA088D" w:rsidRPr="000D6DF8" w:rsidRDefault="001A6586" w:rsidP="00891B74">
      <w:pPr>
        <w:spacing w:after="240" w:line="360" w:lineRule="auto"/>
        <w:ind w:left="1440" w:hanging="1440"/>
        <w:jc w:val="both"/>
        <w:rPr>
          <w:rFonts w:ascii="Times New Roman" w:eastAsia="Calibri" w:hAnsi="Times New Roman" w:cs="Times New Roman"/>
          <w:b/>
          <w:bCs/>
          <w:color w:val="000000"/>
          <w:sz w:val="24"/>
          <w:szCs w:val="24"/>
        </w:rPr>
      </w:pPr>
      <w:r w:rsidRPr="000D6DF8">
        <w:rPr>
          <w:rFonts w:ascii="Times New Roman" w:eastAsia="Calibri" w:hAnsi="Times New Roman" w:cs="Times New Roman"/>
          <w:b/>
          <w:bCs/>
          <w:color w:val="000000"/>
          <w:spacing w:val="-6"/>
          <w:sz w:val="24"/>
          <w:szCs w:val="24"/>
        </w:rPr>
        <w:t>4-</w:t>
      </w:r>
      <w:r w:rsidR="00CA088D" w:rsidRPr="000D6DF8">
        <w:rPr>
          <w:rFonts w:ascii="Times New Roman" w:eastAsia="Calibri" w:hAnsi="Times New Roman" w:cs="Times New Roman"/>
          <w:b/>
          <w:bCs/>
          <w:color w:val="000000"/>
          <w:spacing w:val="-6"/>
          <w:sz w:val="24"/>
          <w:szCs w:val="24"/>
        </w:rPr>
        <w:t>Qu, Q., Wang, S., Chen, S., Zhou, L. and Rui, J.-A. (2014).</w:t>
      </w:r>
      <w:r w:rsidR="00CA088D" w:rsidRPr="000D6DF8">
        <w:rPr>
          <w:rFonts w:ascii="Times New Roman" w:eastAsia="Calibri" w:hAnsi="Times New Roman" w:cs="Times New Roman"/>
          <w:color w:val="000000"/>
          <w:spacing w:val="-6"/>
          <w:sz w:val="24"/>
          <w:szCs w:val="24"/>
        </w:rPr>
        <w:t xml:space="preserve"> "Prognostic role and significance of paraneoplastic syndromes in hepatocellular carcinoma. " The American Surgeon, 80(2), 191-196</w:t>
      </w:r>
      <w:r w:rsidR="00891B74" w:rsidRPr="000D6DF8">
        <w:rPr>
          <w:rFonts w:ascii="Times New Roman" w:eastAsia="Calibri" w:hAnsi="Times New Roman" w:cs="Times New Roman"/>
          <w:color w:val="000000"/>
          <w:spacing w:val="-6"/>
          <w:sz w:val="24"/>
          <w:szCs w:val="24"/>
        </w:rPr>
        <w:t>.</w:t>
      </w:r>
    </w:p>
    <w:p w14:paraId="6C255AAF" w14:textId="54B2EC3D" w:rsidR="00606465" w:rsidRPr="000D6DF8" w:rsidRDefault="001A6586" w:rsidP="000C2E2D">
      <w:pPr>
        <w:spacing w:after="240" w:line="360" w:lineRule="auto"/>
        <w:ind w:left="1440" w:hanging="1440"/>
        <w:jc w:val="both"/>
        <w:rPr>
          <w:rFonts w:ascii="Times New Roman" w:eastAsia="Calibri" w:hAnsi="Times New Roman" w:cs="Times New Roman"/>
          <w:color w:val="000000"/>
          <w:sz w:val="24"/>
          <w:szCs w:val="24"/>
          <w:rtl/>
          <w:lang w:bidi="ar-EG"/>
        </w:rPr>
      </w:pPr>
      <w:r w:rsidRPr="000D6DF8">
        <w:rPr>
          <w:rFonts w:ascii="Times New Roman" w:eastAsia="Calibri" w:hAnsi="Times New Roman" w:cs="Times New Roman"/>
          <w:b/>
          <w:bCs/>
          <w:color w:val="000000"/>
          <w:sz w:val="24"/>
          <w:szCs w:val="24"/>
        </w:rPr>
        <w:t>5-</w:t>
      </w:r>
      <w:r w:rsidR="00606465" w:rsidRPr="000D6DF8">
        <w:rPr>
          <w:rFonts w:ascii="Times New Roman" w:eastAsia="Calibri" w:hAnsi="Times New Roman" w:cs="Times New Roman"/>
          <w:b/>
          <w:bCs/>
          <w:color w:val="000000"/>
          <w:sz w:val="24"/>
          <w:szCs w:val="24"/>
        </w:rPr>
        <w:t xml:space="preserve">Marrero, J. A., Kulik, L. M., </w:t>
      </w:r>
      <w:proofErr w:type="spellStart"/>
      <w:r w:rsidR="00606465" w:rsidRPr="000D6DF8">
        <w:rPr>
          <w:rFonts w:ascii="Times New Roman" w:eastAsia="Calibri" w:hAnsi="Times New Roman" w:cs="Times New Roman"/>
          <w:b/>
          <w:bCs/>
          <w:color w:val="000000"/>
          <w:sz w:val="24"/>
          <w:szCs w:val="24"/>
        </w:rPr>
        <w:t>Sirlin</w:t>
      </w:r>
      <w:proofErr w:type="spellEnd"/>
      <w:r w:rsidR="00606465" w:rsidRPr="000D6DF8">
        <w:rPr>
          <w:rFonts w:ascii="Times New Roman" w:eastAsia="Calibri" w:hAnsi="Times New Roman" w:cs="Times New Roman"/>
          <w:b/>
          <w:bCs/>
          <w:color w:val="000000"/>
          <w:sz w:val="24"/>
          <w:szCs w:val="24"/>
        </w:rPr>
        <w:t xml:space="preserve">, C. B., Zhu, A. X., Finn, R. S., </w:t>
      </w:r>
      <w:proofErr w:type="spellStart"/>
      <w:r w:rsidR="00606465" w:rsidRPr="000D6DF8">
        <w:rPr>
          <w:rFonts w:ascii="Times New Roman" w:eastAsia="Calibri" w:hAnsi="Times New Roman" w:cs="Times New Roman"/>
          <w:b/>
          <w:bCs/>
          <w:color w:val="000000"/>
          <w:sz w:val="24"/>
          <w:szCs w:val="24"/>
        </w:rPr>
        <w:t>Abecassis</w:t>
      </w:r>
      <w:proofErr w:type="spellEnd"/>
      <w:r w:rsidR="00606465" w:rsidRPr="000D6DF8">
        <w:rPr>
          <w:rFonts w:ascii="Times New Roman" w:eastAsia="Calibri" w:hAnsi="Times New Roman" w:cs="Times New Roman"/>
          <w:b/>
          <w:bCs/>
          <w:color w:val="000000"/>
          <w:sz w:val="24"/>
          <w:szCs w:val="24"/>
        </w:rPr>
        <w:t>, M. M., et al. (2018).</w:t>
      </w:r>
      <w:r w:rsidR="00606465" w:rsidRPr="000D6DF8">
        <w:rPr>
          <w:rFonts w:ascii="Times New Roman" w:eastAsia="Calibri" w:hAnsi="Times New Roman" w:cs="Times New Roman"/>
          <w:color w:val="000000"/>
          <w:sz w:val="24"/>
          <w:szCs w:val="24"/>
        </w:rPr>
        <w:t xml:space="preserve"> "Diagnosis, staging, and management of hepatocellular carcinoma: 2018 practice guidance by the American Association for the Study of Liver Diseases. " Hepatology, 68(2), 723-750.</w:t>
      </w:r>
    </w:p>
    <w:sectPr w:rsidR="00606465" w:rsidRPr="000D6DF8" w:rsidSect="00164FFD">
      <w:headerReference w:type="default" r:id="rId10"/>
      <w:footerReference w:type="default" r:id="rId11"/>
      <w:pgSz w:w="12240" w:h="15840"/>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B6C4" w14:textId="77777777" w:rsidR="002548A2" w:rsidRDefault="002548A2" w:rsidP="001731EB">
      <w:pPr>
        <w:spacing w:after="0" w:line="240" w:lineRule="auto"/>
      </w:pPr>
      <w:r>
        <w:separator/>
      </w:r>
    </w:p>
  </w:endnote>
  <w:endnote w:type="continuationSeparator" w:id="0">
    <w:p w14:paraId="2617ABE8" w14:textId="77777777" w:rsidR="002548A2" w:rsidRDefault="002548A2" w:rsidP="0017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E6BE" w14:textId="6AAB4F5B" w:rsidR="00164FFD" w:rsidRDefault="00164FFD">
    <w:pPr>
      <w:pStyle w:val="Footer"/>
      <w:jc w:val="right"/>
    </w:pPr>
  </w:p>
  <w:p w14:paraId="58165922" w14:textId="45FC23D6" w:rsidR="00F857F2" w:rsidRPr="00F857F2" w:rsidRDefault="00F857F2" w:rsidP="00F857F2">
    <w:pPr>
      <w:pBdr>
        <w:top w:val="thinThickSmallGap" w:sz="24" w:space="1" w:color="823B0B"/>
      </w:pBdr>
      <w:tabs>
        <w:tab w:val="center" w:pos="4320"/>
        <w:tab w:val="right" w:pos="8640"/>
      </w:tabs>
      <w:spacing w:after="160" w:line="259" w:lineRule="auto"/>
      <w:rPr>
        <w:rFonts w:ascii="Cambria" w:eastAsia="MS Mincho" w:hAnsi="Cambria" w:cs="Times New Roman"/>
        <w:sz w:val="24"/>
        <w:szCs w:val="24"/>
      </w:rPr>
    </w:pPr>
    <w:proofErr w:type="spellStart"/>
    <w:r w:rsidRPr="00F857F2">
      <w:rPr>
        <w:rFonts w:ascii="Calibri" w:eastAsia="Calibri" w:hAnsi="Calibri" w:cs="Arial"/>
        <w:b/>
        <w:bCs/>
      </w:rPr>
      <w:t>Esmaiel</w:t>
    </w:r>
    <w:proofErr w:type="spellEnd"/>
    <w:r>
      <w:rPr>
        <w:rFonts w:ascii="Calibri" w:eastAsia="Calibri" w:hAnsi="Calibri" w:cs="Arial"/>
        <w:b/>
        <w:bCs/>
      </w:rPr>
      <w:t xml:space="preserve"> A</w:t>
    </w:r>
    <w:r w:rsidRPr="00F857F2">
      <w:rPr>
        <w:rFonts w:ascii="Calibri" w:eastAsia="Calibri" w:hAnsi="Calibri" w:cs="Arial"/>
      </w:rPr>
      <w:t>.2021</w:t>
    </w:r>
    <w:r w:rsidRPr="00F857F2">
      <w:rPr>
        <w:rFonts w:ascii="Calibri" w:eastAsia="Calibri" w:hAnsi="Calibri" w:cs="Arial"/>
      </w:rPr>
      <w:ptab w:relativeTo="margin" w:alignment="right" w:leader="none"/>
    </w:r>
    <w:r w:rsidRPr="00F857F2">
      <w:rPr>
        <w:rFonts w:ascii="Calibri" w:eastAsia="Times New Roman" w:hAnsi="Calibri" w:cs="Arial"/>
      </w:rPr>
      <w:fldChar w:fldCharType="begin"/>
    </w:r>
    <w:r w:rsidRPr="00F857F2">
      <w:rPr>
        <w:rFonts w:ascii="Calibri" w:eastAsia="Calibri" w:hAnsi="Calibri" w:cs="Arial"/>
      </w:rPr>
      <w:instrText xml:space="preserve"> PAGE   \* MERGEFORMAT </w:instrText>
    </w:r>
    <w:r w:rsidRPr="00F857F2">
      <w:rPr>
        <w:rFonts w:ascii="Calibri" w:eastAsia="Times New Roman" w:hAnsi="Calibri" w:cs="Arial"/>
      </w:rPr>
      <w:fldChar w:fldCharType="separate"/>
    </w:r>
    <w:r w:rsidRPr="00F857F2">
      <w:rPr>
        <w:rFonts w:ascii="Calibri" w:eastAsia="Times New Roman" w:hAnsi="Calibri" w:cs="Arial"/>
      </w:rPr>
      <w:t>19</w:t>
    </w:r>
    <w:r w:rsidRPr="00F857F2">
      <w:rPr>
        <w:rFonts w:ascii="Calibri Light" w:eastAsia="Times New Roman" w:hAnsi="Calibri Light" w:cs="Times New Roman"/>
        <w:noProof/>
      </w:rPr>
      <w:fldChar w:fldCharType="end"/>
    </w:r>
  </w:p>
  <w:p w14:paraId="6C664D1C" w14:textId="77777777" w:rsidR="00F857F2" w:rsidRPr="00F857F2" w:rsidRDefault="00F857F2" w:rsidP="00F857F2">
    <w:pPr>
      <w:tabs>
        <w:tab w:val="center" w:pos="4680"/>
        <w:tab w:val="right" w:pos="9360"/>
      </w:tabs>
      <w:spacing w:after="0" w:line="240" w:lineRule="auto"/>
      <w:rPr>
        <w:rFonts w:ascii="Calibri" w:eastAsia="Calibri" w:hAnsi="Calibri" w:cs="Arial"/>
      </w:rPr>
    </w:pPr>
  </w:p>
  <w:p w14:paraId="62CBEBB8" w14:textId="21B28148" w:rsidR="00164FFD" w:rsidRDefault="00164FFD" w:rsidP="00F8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F936" w14:textId="77777777" w:rsidR="002548A2" w:rsidRDefault="002548A2" w:rsidP="001731EB">
      <w:pPr>
        <w:spacing w:after="0" w:line="240" w:lineRule="auto"/>
      </w:pPr>
      <w:r>
        <w:separator/>
      </w:r>
    </w:p>
  </w:footnote>
  <w:footnote w:type="continuationSeparator" w:id="0">
    <w:p w14:paraId="5B785AAB" w14:textId="77777777" w:rsidR="002548A2" w:rsidRDefault="002548A2" w:rsidP="00173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CEB1" w14:textId="05664481" w:rsidR="0052222C" w:rsidRPr="0052222C" w:rsidRDefault="0052222C" w:rsidP="0052222C">
    <w:pPr>
      <w:pBdr>
        <w:bottom w:val="thickThinSmallGap" w:sz="24" w:space="1" w:color="auto"/>
      </w:pBdr>
      <w:tabs>
        <w:tab w:val="right" w:pos="8640"/>
      </w:tabs>
      <w:spacing w:after="0" w:line="240" w:lineRule="auto"/>
    </w:pPr>
    <w:bookmarkStart w:id="4" w:name="_Hlk84594432"/>
    <w:r w:rsidRPr="00E3304E">
      <w:rPr>
        <w:rFonts w:ascii="Calibri" w:eastAsia="Calibri" w:hAnsi="Calibri" w:cs="Arial"/>
        <w:b/>
        <w:bCs/>
        <w:sz w:val="20"/>
        <w:szCs w:val="20"/>
      </w:rPr>
      <w:t>African journal of gastroenterology and hepatology</w:t>
    </w:r>
    <w:r w:rsidRPr="00E3304E">
      <w:rPr>
        <w:rFonts w:ascii="Calibri" w:eastAsia="Calibri" w:hAnsi="Calibri" w:cs="Arial"/>
        <w:noProof/>
      </w:rPr>
      <w:tab/>
    </w:r>
    <w:r w:rsidRPr="00E3304E">
      <w:rPr>
        <w:rFonts w:ascii="Calibri" w:eastAsia="Calibri" w:hAnsi="Calibri" w:cs="Arial"/>
        <w:noProof/>
      </w:rPr>
      <w:drawing>
        <wp:inline distT="0" distB="0" distL="0" distR="0" wp14:anchorId="76C6713D" wp14:editId="35F3235A">
          <wp:extent cx="1453515"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515" cy="211455"/>
                  </a:xfrm>
                  <a:prstGeom prst="rect">
                    <a:avLst/>
                  </a:prstGeom>
                  <a:noFill/>
                  <a:ln>
                    <a:noFill/>
                  </a:ln>
                </pic:spPr>
              </pic:pic>
            </a:graphicData>
          </a:graphic>
        </wp:inline>
      </w:drawing>
    </w: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wAiE1NzY2NjU1NLEyUdpeDU4uLM/DyQAuNaAB5HAgYsAAAA"/>
  </w:docVars>
  <w:rsids>
    <w:rsidRoot w:val="00BF2F01"/>
    <w:rsid w:val="000209B3"/>
    <w:rsid w:val="00021204"/>
    <w:rsid w:val="00024358"/>
    <w:rsid w:val="000345F9"/>
    <w:rsid w:val="00051919"/>
    <w:rsid w:val="00085BBF"/>
    <w:rsid w:val="000C2E2D"/>
    <w:rsid w:val="000D6DF8"/>
    <w:rsid w:val="001148E7"/>
    <w:rsid w:val="001512CB"/>
    <w:rsid w:val="00164FFD"/>
    <w:rsid w:val="001731EB"/>
    <w:rsid w:val="001A6586"/>
    <w:rsid w:val="001C1128"/>
    <w:rsid w:val="001C1D50"/>
    <w:rsid w:val="00221888"/>
    <w:rsid w:val="002259E6"/>
    <w:rsid w:val="002548A2"/>
    <w:rsid w:val="002E5DEB"/>
    <w:rsid w:val="00336693"/>
    <w:rsid w:val="004C6DBC"/>
    <w:rsid w:val="004D0579"/>
    <w:rsid w:val="004D2AF2"/>
    <w:rsid w:val="004E5FF8"/>
    <w:rsid w:val="0052222C"/>
    <w:rsid w:val="005314C9"/>
    <w:rsid w:val="005351A8"/>
    <w:rsid w:val="00581DF4"/>
    <w:rsid w:val="005D76A5"/>
    <w:rsid w:val="00606465"/>
    <w:rsid w:val="00611C22"/>
    <w:rsid w:val="00684AE6"/>
    <w:rsid w:val="006C47F0"/>
    <w:rsid w:val="006D6E91"/>
    <w:rsid w:val="00712AA4"/>
    <w:rsid w:val="007832B1"/>
    <w:rsid w:val="007D1654"/>
    <w:rsid w:val="007E2493"/>
    <w:rsid w:val="007E4E70"/>
    <w:rsid w:val="00834731"/>
    <w:rsid w:val="00835F6E"/>
    <w:rsid w:val="008773F8"/>
    <w:rsid w:val="00891B74"/>
    <w:rsid w:val="008D2728"/>
    <w:rsid w:val="00941022"/>
    <w:rsid w:val="009566E2"/>
    <w:rsid w:val="00A90D52"/>
    <w:rsid w:val="00A96EE2"/>
    <w:rsid w:val="00AC29C4"/>
    <w:rsid w:val="00B04AB5"/>
    <w:rsid w:val="00B0577E"/>
    <w:rsid w:val="00B10082"/>
    <w:rsid w:val="00B3323D"/>
    <w:rsid w:val="00B86809"/>
    <w:rsid w:val="00BD437B"/>
    <w:rsid w:val="00BF2F01"/>
    <w:rsid w:val="00C27D19"/>
    <w:rsid w:val="00C3411A"/>
    <w:rsid w:val="00C45B6B"/>
    <w:rsid w:val="00CA088D"/>
    <w:rsid w:val="00CA6B85"/>
    <w:rsid w:val="00CB2883"/>
    <w:rsid w:val="00D27D7B"/>
    <w:rsid w:val="00D35927"/>
    <w:rsid w:val="00D71ED6"/>
    <w:rsid w:val="00D850E6"/>
    <w:rsid w:val="00DB3814"/>
    <w:rsid w:val="00DD1B85"/>
    <w:rsid w:val="00E11D69"/>
    <w:rsid w:val="00E819C4"/>
    <w:rsid w:val="00ED7321"/>
    <w:rsid w:val="00F16F34"/>
    <w:rsid w:val="00F56F6B"/>
    <w:rsid w:val="00F857F2"/>
    <w:rsid w:val="00FC5D4C"/>
    <w:rsid w:val="00FF3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5A91"/>
  <w15:docId w15:val="{67063A12-9282-4EF9-BFCC-8A83D8D7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EB"/>
  </w:style>
  <w:style w:type="paragraph" w:styleId="Footer">
    <w:name w:val="footer"/>
    <w:basedOn w:val="Normal"/>
    <w:link w:val="FooterChar"/>
    <w:uiPriority w:val="99"/>
    <w:unhideWhenUsed/>
    <w:rsid w:val="00173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EB"/>
  </w:style>
  <w:style w:type="character" w:styleId="Hyperlink">
    <w:name w:val="Hyperlink"/>
    <w:basedOn w:val="DefaultParagraphFont"/>
    <w:uiPriority w:val="99"/>
    <w:unhideWhenUsed/>
    <w:rsid w:val="00E819C4"/>
    <w:rPr>
      <w:color w:val="0000FF" w:themeColor="hyperlink"/>
      <w:u w:val="single"/>
    </w:rPr>
  </w:style>
  <w:style w:type="character" w:styleId="UnresolvedMention">
    <w:name w:val="Unresolved Mention"/>
    <w:basedOn w:val="DefaultParagraphFont"/>
    <w:uiPriority w:val="99"/>
    <w:semiHidden/>
    <w:unhideWhenUsed/>
    <w:rsid w:val="00E819C4"/>
    <w:rPr>
      <w:color w:val="605E5C"/>
      <w:shd w:val="clear" w:color="auto" w:fill="E1DFDD"/>
    </w:rPr>
  </w:style>
  <w:style w:type="paragraph" w:styleId="HTMLPreformatted">
    <w:name w:val="HTML Preformatted"/>
    <w:basedOn w:val="Normal"/>
    <w:link w:val="HTMLPreformattedChar"/>
    <w:uiPriority w:val="99"/>
    <w:semiHidden/>
    <w:unhideWhenUsed/>
    <w:rsid w:val="000C2E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2E2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215860">
      <w:bodyDiv w:val="1"/>
      <w:marLeft w:val="0"/>
      <w:marRight w:val="0"/>
      <w:marTop w:val="0"/>
      <w:marBottom w:val="0"/>
      <w:divBdr>
        <w:top w:val="none" w:sz="0" w:space="0" w:color="auto"/>
        <w:left w:val="none" w:sz="0" w:space="0" w:color="auto"/>
        <w:bottom w:val="none" w:sz="0" w:space="0" w:color="auto"/>
        <w:right w:val="none" w:sz="0" w:space="0" w:color="auto"/>
      </w:divBdr>
    </w:div>
    <w:div w:id="1716732301">
      <w:bodyDiv w:val="1"/>
      <w:marLeft w:val="0"/>
      <w:marRight w:val="0"/>
      <w:marTop w:val="0"/>
      <w:marBottom w:val="0"/>
      <w:divBdr>
        <w:top w:val="none" w:sz="0" w:space="0" w:color="auto"/>
        <w:left w:val="none" w:sz="0" w:space="0" w:color="auto"/>
        <w:bottom w:val="none" w:sz="0" w:space="0" w:color="auto"/>
        <w:right w:val="none" w:sz="0" w:space="0" w:color="auto"/>
      </w:divBdr>
    </w:div>
    <w:div w:id="201623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2378/fkha195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52378/fkha195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hmedesmaiel157@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4550</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SYSalem</cp:lastModifiedBy>
  <cp:revision>2</cp:revision>
  <cp:lastPrinted>2021-12-17T17:48:00Z</cp:lastPrinted>
  <dcterms:created xsi:type="dcterms:W3CDTF">2021-12-17T19:49:00Z</dcterms:created>
  <dcterms:modified xsi:type="dcterms:W3CDTF">2021-12-17T19:49:00Z</dcterms:modified>
</cp:coreProperties>
</file>