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8B3CD" w14:textId="73E840DA" w:rsidR="006878D9" w:rsidRDefault="006878D9" w:rsidP="006878D9">
      <w:pPr>
        <w:spacing w:line="360" w:lineRule="auto"/>
        <w:rPr>
          <w:rFonts w:asciiTheme="majorBidi" w:hAnsiTheme="majorBidi" w:cstheme="majorBidi"/>
          <w:b/>
          <w:bCs/>
          <w:sz w:val="24"/>
          <w:szCs w:val="24"/>
        </w:rPr>
      </w:pPr>
      <w:bookmarkStart w:id="0" w:name="_gjdgxs" w:colFirst="0" w:colLast="0"/>
      <w:bookmarkEnd w:id="0"/>
      <w:r>
        <w:rPr>
          <w:noProof/>
        </w:rPr>
        <mc:AlternateContent>
          <mc:Choice Requires="wps">
            <w:drawing>
              <wp:anchor distT="0" distB="0" distL="114300" distR="114300" simplePos="0" relativeHeight="251659264" behindDoc="0" locked="0" layoutInCell="1" hidden="0" allowOverlap="1" wp14:anchorId="300CF238" wp14:editId="4D9E14EB">
                <wp:simplePos x="0" y="0"/>
                <wp:positionH relativeFrom="margin">
                  <wp:align>left</wp:align>
                </wp:positionH>
                <wp:positionV relativeFrom="paragraph">
                  <wp:posOffset>5715</wp:posOffset>
                </wp:positionV>
                <wp:extent cx="1019175" cy="294005"/>
                <wp:effectExtent l="0" t="0" r="2857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94005"/>
                        </a:xfrm>
                        <a:prstGeom prst="rect">
                          <a:avLst/>
                        </a:prstGeom>
                        <a:solidFill>
                          <a:srgbClr val="00B0F0"/>
                        </a:solidFill>
                        <a:ln w="9525">
                          <a:solidFill>
                            <a:srgbClr val="000000"/>
                          </a:solidFill>
                          <a:miter lim="800000"/>
                          <a:headEnd/>
                          <a:tailEnd/>
                        </a:ln>
                      </wps:spPr>
                      <wps:txbx>
                        <w:txbxContent>
                          <w:p w14:paraId="6F0F8362" w14:textId="79A31224" w:rsidR="006878D9" w:rsidRDefault="006878D9" w:rsidP="006878D9">
                            <w:r>
                              <w:t>Review Article</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300CF238" id="_x0000_t202" coordsize="21600,21600" o:spt="202" path="m,l,21600r21600,l21600,xe">
                <v:stroke joinstyle="miter"/>
                <v:path gradientshapeok="t" o:connecttype="rect"/>
              </v:shapetype>
              <v:shape id="Text Box 1" o:spid="_x0000_s1026" type="#_x0000_t202" style="position:absolute;margin-left:0;margin-top:.45pt;width:80.25pt;height:23.1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" fillcolor="#00b0f0">
                <v:textbox>
                  <w:txbxContent>
                    <w:p w14:paraId="6F0F8362" w14:textId="79A31224" w:rsidR="006878D9" w:rsidRDefault="006878D9" w:rsidP="006878D9">
                      <w:r>
                        <w:t>Review Article</w:t>
                      </w:r>
                    </w:p>
                  </w:txbxContent>
                </v:textbox>
                <w10:wrap anchorx="margin"/>
              </v:shape>
            </w:pict>
          </mc:Fallback>
        </mc:AlternateContent>
      </w:r>
    </w:p>
    <w:p w14:paraId="28C9C424" w14:textId="7AA5519B" w:rsidR="0056052F" w:rsidRDefault="00183817" w:rsidP="0056052F">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Serum biomarkers</w:t>
      </w:r>
      <w:r w:rsidR="00524822" w:rsidRPr="0056052F">
        <w:rPr>
          <w:rFonts w:asciiTheme="majorBidi" w:hAnsiTheme="majorBidi" w:cstheme="majorBidi"/>
          <w:b/>
          <w:bCs/>
          <w:sz w:val="24"/>
          <w:szCs w:val="24"/>
        </w:rPr>
        <w:t xml:space="preserve"> of hepatocellular carcinoma in</w:t>
      </w:r>
      <w:r w:rsidR="00AC6006">
        <w:rPr>
          <w:rFonts w:asciiTheme="majorBidi" w:hAnsiTheme="majorBidi" w:cstheme="majorBidi"/>
          <w:b/>
          <w:bCs/>
          <w:sz w:val="24"/>
          <w:szCs w:val="24"/>
        </w:rPr>
        <w:t xml:space="preserve"> patients with</w:t>
      </w:r>
      <w:r w:rsidR="00841159">
        <w:rPr>
          <w:rFonts w:asciiTheme="majorBidi" w:hAnsiTheme="majorBidi" w:cstheme="majorBidi"/>
          <w:b/>
          <w:bCs/>
          <w:sz w:val="24"/>
          <w:szCs w:val="24"/>
        </w:rPr>
        <w:t xml:space="preserve"> </w:t>
      </w:r>
      <w:r w:rsidR="00657995">
        <w:rPr>
          <w:rFonts w:asciiTheme="majorBidi" w:hAnsiTheme="majorBidi" w:cstheme="majorBidi"/>
          <w:b/>
          <w:bCs/>
          <w:sz w:val="24"/>
          <w:szCs w:val="24"/>
        </w:rPr>
        <w:t xml:space="preserve">liver </w:t>
      </w:r>
      <w:r w:rsidR="00524822" w:rsidRPr="0056052F">
        <w:rPr>
          <w:rFonts w:asciiTheme="majorBidi" w:hAnsiTheme="majorBidi" w:cstheme="majorBidi"/>
          <w:b/>
          <w:bCs/>
          <w:sz w:val="24"/>
          <w:szCs w:val="24"/>
        </w:rPr>
        <w:t>cirrhosis</w:t>
      </w:r>
      <w:r w:rsidR="00873734">
        <w:rPr>
          <w:rFonts w:asciiTheme="majorBidi" w:hAnsiTheme="majorBidi" w:cstheme="majorBidi"/>
          <w:b/>
          <w:bCs/>
          <w:sz w:val="24"/>
          <w:szCs w:val="24"/>
        </w:rPr>
        <w:t>: a narrative review</w:t>
      </w:r>
    </w:p>
    <w:p w14:paraId="5F765EFC" w14:textId="430F571C" w:rsidR="00B167D5" w:rsidRPr="00B167D5" w:rsidRDefault="00524822" w:rsidP="00B167D5">
      <w:pPr>
        <w:widowControl w:val="0"/>
        <w:autoSpaceDE w:val="0"/>
        <w:autoSpaceDN w:val="0"/>
        <w:spacing w:after="0" w:line="261" w:lineRule="auto"/>
        <w:ind w:right="643"/>
        <w:jc w:val="center"/>
        <w:rPr>
          <w:rFonts w:ascii="Times New Roman" w:eastAsia="Times New Roman" w:hAnsi="Times New Roman" w:cs="Times New Roman"/>
          <w:b/>
          <w:bCs/>
          <w:color w:val="000000"/>
          <w:sz w:val="24"/>
          <w:szCs w:val="24"/>
        </w:rPr>
      </w:pPr>
      <w:r w:rsidRPr="00B167D5">
        <w:rPr>
          <w:rFonts w:ascii="Times New Roman" w:eastAsia="Times New Roman" w:hAnsi="Times New Roman" w:cs="Times New Roman"/>
          <w:b/>
          <w:bCs/>
          <w:color w:val="000000"/>
          <w:sz w:val="24"/>
          <w:szCs w:val="24"/>
        </w:rPr>
        <w:t>Salem Youssef Mohamed</w:t>
      </w:r>
      <w:r w:rsidRPr="00B167D5">
        <w:rPr>
          <w:rFonts w:ascii="Times New Roman" w:eastAsia="Times New Roman" w:hAnsi="Times New Roman" w:cs="Times New Roman"/>
          <w:b/>
          <w:bCs/>
          <w:color w:val="000000"/>
          <w:sz w:val="24"/>
          <w:szCs w:val="24"/>
          <w:vertAlign w:val="superscript"/>
        </w:rPr>
        <w:t>1</w:t>
      </w:r>
      <w:r w:rsidRPr="00B167D5">
        <w:rPr>
          <w:rFonts w:ascii="Times New Roman" w:eastAsia="Times New Roman" w:hAnsi="Times New Roman" w:cs="Times New Roman"/>
          <w:b/>
          <w:bCs/>
          <w:color w:val="000000"/>
          <w:sz w:val="24"/>
          <w:szCs w:val="24"/>
        </w:rPr>
        <w:t>,</w:t>
      </w:r>
      <w:bookmarkStart w:id="1" w:name="_Hlk89973956"/>
      <w:r w:rsidR="000543F6">
        <w:rPr>
          <w:rFonts w:ascii="Times New Roman" w:eastAsia="Times New Roman" w:hAnsi="Times New Roman" w:cs="Times New Roman"/>
          <w:b/>
          <w:bCs/>
          <w:color w:val="000000"/>
          <w:sz w:val="24"/>
          <w:szCs w:val="24"/>
        </w:rPr>
        <w:t xml:space="preserve"> </w:t>
      </w:r>
      <w:r w:rsidRPr="00B167D5">
        <w:rPr>
          <w:rFonts w:ascii="Times New Roman" w:eastAsia="Times New Roman" w:hAnsi="Times New Roman" w:cs="Times New Roman"/>
          <w:b/>
          <w:bCs/>
          <w:color w:val="000000"/>
          <w:sz w:val="24"/>
          <w:szCs w:val="24"/>
        </w:rPr>
        <w:t xml:space="preserve">Ahmed </w:t>
      </w:r>
      <w:proofErr w:type="spellStart"/>
      <w:r w:rsidRPr="00B167D5">
        <w:rPr>
          <w:rFonts w:ascii="Times New Roman" w:eastAsia="Times New Roman" w:hAnsi="Times New Roman" w:cs="Times New Roman"/>
          <w:b/>
          <w:bCs/>
          <w:color w:val="000000"/>
          <w:sz w:val="24"/>
          <w:szCs w:val="24"/>
        </w:rPr>
        <w:t>Elsayed</w:t>
      </w:r>
      <w:proofErr w:type="spellEnd"/>
      <w:r w:rsidRPr="00B167D5">
        <w:rPr>
          <w:rFonts w:ascii="Times New Roman" w:eastAsia="Times New Roman" w:hAnsi="Times New Roman" w:cs="Times New Roman"/>
          <w:b/>
          <w:bCs/>
          <w:color w:val="000000"/>
          <w:sz w:val="24"/>
          <w:szCs w:val="24"/>
        </w:rPr>
        <w:t xml:space="preserve"> Esmaiel</w:t>
      </w:r>
      <w:bookmarkEnd w:id="1"/>
      <w:r w:rsidR="001567EF">
        <w:rPr>
          <w:rFonts w:ascii="Times New Roman" w:eastAsia="Times New Roman" w:hAnsi="Times New Roman" w:cs="Times New Roman"/>
          <w:b/>
          <w:bCs/>
          <w:color w:val="000000"/>
          <w:sz w:val="24"/>
          <w:szCs w:val="24"/>
          <w:vertAlign w:val="superscript"/>
        </w:rPr>
        <w:t>3</w:t>
      </w:r>
      <w:r w:rsidRPr="00B167D5">
        <w:rPr>
          <w:rFonts w:ascii="Times New Roman" w:eastAsia="Times New Roman" w:hAnsi="Times New Roman" w:cs="Times New Roman"/>
          <w:b/>
          <w:bCs/>
          <w:color w:val="000000"/>
          <w:sz w:val="24"/>
          <w:szCs w:val="24"/>
        </w:rPr>
        <w:t xml:space="preserve"> *, Marwa Abo Shabana</w:t>
      </w:r>
      <w:r w:rsidRPr="00B167D5">
        <w:rPr>
          <w:rFonts w:ascii="Times New Roman" w:eastAsia="Times New Roman" w:hAnsi="Times New Roman" w:cs="Times New Roman"/>
          <w:b/>
          <w:bCs/>
          <w:color w:val="000000"/>
          <w:sz w:val="24"/>
          <w:szCs w:val="24"/>
          <w:vertAlign w:val="superscript"/>
        </w:rPr>
        <w:t>2</w:t>
      </w:r>
      <w:r w:rsidRPr="00B167D5">
        <w:rPr>
          <w:rFonts w:ascii="Times New Roman" w:eastAsia="Times New Roman" w:hAnsi="Times New Roman" w:cs="Times New Roman"/>
          <w:b/>
          <w:bCs/>
          <w:color w:val="000000"/>
          <w:sz w:val="24"/>
          <w:szCs w:val="24"/>
        </w:rPr>
        <w:t>, Nevin Fouad Ibrahim</w:t>
      </w:r>
      <w:r w:rsidRPr="00B167D5">
        <w:rPr>
          <w:rFonts w:ascii="Times New Roman" w:eastAsia="Times New Roman" w:hAnsi="Times New Roman" w:cs="Times New Roman"/>
          <w:b/>
          <w:bCs/>
          <w:color w:val="000000"/>
          <w:sz w:val="24"/>
          <w:szCs w:val="24"/>
          <w:vertAlign w:val="superscript"/>
        </w:rPr>
        <w:t>1</w:t>
      </w:r>
      <w:r w:rsidRPr="00B167D5">
        <w:rPr>
          <w:rFonts w:ascii="Times New Roman" w:eastAsia="Times New Roman" w:hAnsi="Times New Roman" w:cs="Times New Roman"/>
          <w:b/>
          <w:bCs/>
          <w:color w:val="000000"/>
          <w:sz w:val="24"/>
          <w:szCs w:val="24"/>
        </w:rPr>
        <w:t xml:space="preserve">, </w:t>
      </w:r>
    </w:p>
    <w:p w14:paraId="5B26D571" w14:textId="77777777" w:rsidR="00B167D5" w:rsidRPr="00B167D5" w:rsidRDefault="00524822" w:rsidP="00B167D5">
      <w:pPr>
        <w:widowControl w:val="0"/>
        <w:autoSpaceDE w:val="0"/>
        <w:autoSpaceDN w:val="0"/>
        <w:spacing w:after="0" w:line="261" w:lineRule="auto"/>
        <w:ind w:right="643"/>
        <w:jc w:val="center"/>
        <w:rPr>
          <w:rFonts w:ascii="Times New Roman" w:eastAsia="Times New Roman" w:hAnsi="Times New Roman" w:cs="Times New Roman"/>
          <w:i/>
          <w:sz w:val="24"/>
          <w:szCs w:val="24"/>
        </w:rPr>
      </w:pPr>
      <w:bookmarkStart w:id="2" w:name="_Hlk84627285"/>
      <w:r w:rsidRPr="00B167D5">
        <w:rPr>
          <w:rFonts w:ascii="Times New Roman" w:eastAsia="Times New Roman" w:hAnsi="Times New Roman" w:cs="Times New Roman"/>
          <w:i/>
          <w:sz w:val="24"/>
          <w:szCs w:val="24"/>
          <w:vertAlign w:val="superscript"/>
        </w:rPr>
        <w:t>1</w:t>
      </w:r>
      <w:r w:rsidRPr="00B167D5">
        <w:rPr>
          <w:rFonts w:ascii="Times New Roman" w:eastAsia="Times New Roman" w:hAnsi="Times New Roman" w:cs="Times New Roman"/>
          <w:i/>
          <w:sz w:val="24"/>
          <w:szCs w:val="24"/>
        </w:rPr>
        <w:t>Internal Medicine Department, Faculty of Medicine, Zagazig University, Egypt</w:t>
      </w:r>
      <w:bookmarkEnd w:id="2"/>
    </w:p>
    <w:p w14:paraId="7BD73F77" w14:textId="77777777" w:rsidR="00B167D5" w:rsidRDefault="00524822" w:rsidP="00B167D5">
      <w:pPr>
        <w:widowControl w:val="0"/>
        <w:autoSpaceDE w:val="0"/>
        <w:autoSpaceDN w:val="0"/>
        <w:spacing w:after="0" w:line="261" w:lineRule="auto"/>
        <w:ind w:right="643"/>
        <w:jc w:val="center"/>
        <w:rPr>
          <w:rFonts w:ascii="Times New Roman" w:eastAsia="Times New Roman" w:hAnsi="Times New Roman" w:cs="Times New Roman"/>
          <w:i/>
          <w:sz w:val="24"/>
          <w:szCs w:val="24"/>
        </w:rPr>
      </w:pPr>
      <w:r w:rsidRPr="00B167D5">
        <w:rPr>
          <w:rFonts w:ascii="Times New Roman" w:eastAsia="Times New Roman" w:hAnsi="Times New Roman" w:cs="Times New Roman"/>
          <w:i/>
          <w:sz w:val="24"/>
          <w:szCs w:val="24"/>
          <w:vertAlign w:val="superscript"/>
        </w:rPr>
        <w:t>2</w:t>
      </w:r>
      <w:r w:rsidRPr="00B167D5">
        <w:rPr>
          <w:rFonts w:ascii="Times New Roman" w:eastAsia="Times New Roman" w:hAnsi="Times New Roman" w:cs="Times New Roman"/>
          <w:i/>
          <w:sz w:val="24"/>
          <w:szCs w:val="24"/>
        </w:rPr>
        <w:t>Clinical Pathology Department, Faculty of Medicine, Zagazig University, Egypt</w:t>
      </w:r>
    </w:p>
    <w:p w14:paraId="0BAABC42" w14:textId="77777777" w:rsidR="00DC4A4E" w:rsidRPr="00DC4A4E" w:rsidRDefault="00524822" w:rsidP="00DC4A4E">
      <w:pPr>
        <w:widowControl w:val="0"/>
        <w:autoSpaceDE w:val="0"/>
        <w:autoSpaceDN w:val="0"/>
        <w:spacing w:after="0" w:line="261" w:lineRule="auto"/>
        <w:ind w:right="643"/>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vertAlign w:val="superscript"/>
        </w:rPr>
        <w:t>3</w:t>
      </w:r>
      <w:r w:rsidRPr="00DC4A4E">
        <w:rPr>
          <w:rFonts w:ascii="Times New Roman" w:eastAsia="Times New Roman" w:hAnsi="Times New Roman" w:cs="Times New Roman"/>
          <w:i/>
          <w:sz w:val="24"/>
          <w:szCs w:val="24"/>
        </w:rPr>
        <w:t xml:space="preserve">Liver center, ministry of health, </w:t>
      </w:r>
      <w:proofErr w:type="spellStart"/>
      <w:r w:rsidRPr="00DC4A4E">
        <w:rPr>
          <w:rFonts w:ascii="Times New Roman" w:eastAsia="Times New Roman" w:hAnsi="Times New Roman" w:cs="Times New Roman"/>
          <w:i/>
          <w:sz w:val="24"/>
          <w:szCs w:val="24"/>
        </w:rPr>
        <w:t>Kafr</w:t>
      </w:r>
      <w:proofErr w:type="spellEnd"/>
      <w:r w:rsidRPr="00DC4A4E">
        <w:rPr>
          <w:rFonts w:ascii="Times New Roman" w:eastAsia="Times New Roman" w:hAnsi="Times New Roman" w:cs="Times New Roman"/>
          <w:i/>
          <w:sz w:val="24"/>
          <w:szCs w:val="24"/>
        </w:rPr>
        <w:t xml:space="preserve"> Elsheikh, Egypt</w:t>
      </w:r>
    </w:p>
    <w:p w14:paraId="687699D6" w14:textId="70711CA3" w:rsidR="009C21B2" w:rsidRDefault="009C21B2" w:rsidP="001567EF">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DOI:</w:t>
      </w:r>
      <w:hyperlink r:id="rId8" w:history="1">
        <w:r w:rsidRPr="009C21B2">
          <w:rPr>
            <w:rStyle w:val="Hyperlink"/>
            <w:rFonts w:ascii="Times New Roman" w:eastAsia="Calibri" w:hAnsi="Times New Roman" w:cs="Times New Roman"/>
            <w:b/>
            <w:bCs/>
            <w:sz w:val="24"/>
            <w:szCs w:val="24"/>
          </w:rPr>
          <w:t>10.21608/AJGH.2021.210293</w:t>
        </w:r>
      </w:hyperlink>
    </w:p>
    <w:p w14:paraId="46E72731" w14:textId="3AD0EB90" w:rsidR="001567EF" w:rsidRDefault="00524822" w:rsidP="001567EF">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Corresponding author: </w:t>
      </w:r>
      <w:r w:rsidRPr="001567EF">
        <w:rPr>
          <w:rFonts w:ascii="Times New Roman" w:eastAsia="Calibri" w:hAnsi="Times New Roman" w:cs="Times New Roman"/>
          <w:b/>
          <w:bCs/>
          <w:sz w:val="24"/>
          <w:szCs w:val="24"/>
        </w:rPr>
        <w:t xml:space="preserve">Ahmed </w:t>
      </w:r>
      <w:proofErr w:type="spellStart"/>
      <w:r w:rsidRPr="001567EF">
        <w:rPr>
          <w:rFonts w:ascii="Times New Roman" w:eastAsia="Calibri" w:hAnsi="Times New Roman" w:cs="Times New Roman"/>
          <w:b/>
          <w:bCs/>
          <w:sz w:val="24"/>
          <w:szCs w:val="24"/>
        </w:rPr>
        <w:t>Elsayed</w:t>
      </w:r>
      <w:proofErr w:type="spellEnd"/>
      <w:r w:rsidR="009C21B2">
        <w:rPr>
          <w:rFonts w:ascii="Times New Roman" w:eastAsia="Calibri" w:hAnsi="Times New Roman" w:cs="Times New Roman"/>
          <w:b/>
          <w:bCs/>
          <w:sz w:val="24"/>
          <w:szCs w:val="24"/>
        </w:rPr>
        <w:t xml:space="preserve"> </w:t>
      </w:r>
      <w:proofErr w:type="spellStart"/>
      <w:r w:rsidRPr="001567EF">
        <w:rPr>
          <w:rFonts w:ascii="Times New Roman" w:eastAsia="Calibri" w:hAnsi="Times New Roman" w:cs="Times New Roman"/>
          <w:b/>
          <w:bCs/>
          <w:sz w:val="24"/>
          <w:szCs w:val="24"/>
        </w:rPr>
        <w:t>Esmaiel</w:t>
      </w:r>
      <w:proofErr w:type="spellEnd"/>
    </w:p>
    <w:p w14:paraId="2CD75BE4" w14:textId="77777777" w:rsidR="001567EF" w:rsidRDefault="00524822" w:rsidP="001567EF">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Email: </w:t>
      </w:r>
      <w:r w:rsidRPr="001567EF">
        <w:rPr>
          <w:rFonts w:ascii="Times New Roman" w:eastAsia="Calibri" w:hAnsi="Times New Roman" w:cs="Times New Roman"/>
          <w:b/>
          <w:bCs/>
          <w:sz w:val="24"/>
          <w:szCs w:val="24"/>
          <w:lang w:val="en-GB"/>
        </w:rPr>
        <w:t>ahmedesmaiel157@gmail.com</w:t>
      </w:r>
    </w:p>
    <w:p w14:paraId="5CED128B" w14:textId="77777777" w:rsidR="0099375C" w:rsidRPr="0099375C" w:rsidRDefault="00524822" w:rsidP="00896E8C">
      <w:pPr>
        <w:spacing w:after="0" w:line="360" w:lineRule="auto"/>
        <w:jc w:val="both"/>
        <w:rPr>
          <w:rFonts w:ascii="Times New Roman" w:eastAsia="Calibri" w:hAnsi="Times New Roman" w:cs="Times New Roman"/>
          <w:sz w:val="24"/>
          <w:szCs w:val="24"/>
          <w:lang w:val="en-GB"/>
        </w:rPr>
      </w:pPr>
      <w:r w:rsidRPr="0099375C">
        <w:rPr>
          <w:rFonts w:ascii="Times New Roman" w:eastAsia="Calibri" w:hAnsi="Times New Roman" w:cs="Times New Roman"/>
          <w:b/>
          <w:bCs/>
          <w:sz w:val="24"/>
          <w:szCs w:val="24"/>
        </w:rPr>
        <w:t>Telephone</w:t>
      </w:r>
      <w:r w:rsidRPr="0099375C">
        <w:rPr>
          <w:rFonts w:ascii="Times New Roman" w:eastAsia="Calibri" w:hAnsi="Times New Roman" w:cs="Times New Roman"/>
          <w:sz w:val="24"/>
          <w:szCs w:val="24"/>
        </w:rPr>
        <w:t xml:space="preserve">: </w:t>
      </w:r>
      <w:r w:rsidR="00657995">
        <w:rPr>
          <w:rFonts w:ascii="Times New Roman" w:eastAsia="Calibri" w:hAnsi="Times New Roman" w:cs="Times New Roman"/>
          <w:sz w:val="24"/>
          <w:szCs w:val="24"/>
        </w:rPr>
        <w:t>+2</w:t>
      </w:r>
      <w:r w:rsidRPr="0099375C">
        <w:rPr>
          <w:rFonts w:ascii="Times New Roman" w:eastAsia="Calibri" w:hAnsi="Times New Roman" w:cs="Times New Roman"/>
          <w:sz w:val="24"/>
          <w:szCs w:val="24"/>
        </w:rPr>
        <w:t>01019117613</w:t>
      </w:r>
    </w:p>
    <w:p w14:paraId="0DED3ABC" w14:textId="252AF309" w:rsidR="0099375C" w:rsidRPr="0099375C" w:rsidRDefault="00524822" w:rsidP="0099375C">
      <w:pPr>
        <w:spacing w:after="0" w:line="360" w:lineRule="auto"/>
        <w:jc w:val="both"/>
        <w:rPr>
          <w:rFonts w:ascii="Times New Roman" w:eastAsia="Calibri" w:hAnsi="Times New Roman" w:cs="Times New Roman"/>
          <w:sz w:val="24"/>
          <w:szCs w:val="24"/>
          <w:lang w:val="en-GB"/>
        </w:rPr>
      </w:pPr>
      <w:r w:rsidRPr="004D2B42">
        <w:rPr>
          <w:rFonts w:ascii="Times New Roman" w:eastAsia="Calibri" w:hAnsi="Times New Roman" w:cs="Times New Roman"/>
          <w:b/>
          <w:bCs/>
          <w:sz w:val="24"/>
          <w:szCs w:val="24"/>
          <w:lang w:val="en-GB"/>
        </w:rPr>
        <w:t xml:space="preserve">Type of </w:t>
      </w:r>
      <w:r w:rsidR="000543F6" w:rsidRPr="004D2B42">
        <w:rPr>
          <w:rFonts w:ascii="Times New Roman" w:eastAsia="Calibri" w:hAnsi="Times New Roman" w:cs="Times New Roman"/>
          <w:b/>
          <w:bCs/>
          <w:sz w:val="24"/>
          <w:szCs w:val="24"/>
          <w:lang w:val="en-GB"/>
        </w:rPr>
        <w:t>manuscript:</w:t>
      </w:r>
      <w:r w:rsidR="000543F6">
        <w:rPr>
          <w:rFonts w:ascii="Times New Roman" w:eastAsia="Calibri" w:hAnsi="Times New Roman" w:cs="Times New Roman"/>
          <w:sz w:val="24"/>
          <w:szCs w:val="24"/>
          <w:lang w:val="en-GB"/>
        </w:rPr>
        <w:t xml:space="preserve"> </w:t>
      </w:r>
      <w:r w:rsidR="001F4737">
        <w:rPr>
          <w:rFonts w:ascii="Times New Roman" w:eastAsia="Calibri" w:hAnsi="Times New Roman" w:cs="Times New Roman"/>
          <w:sz w:val="24"/>
          <w:szCs w:val="24"/>
          <w:lang w:val="en-GB"/>
        </w:rPr>
        <w:t xml:space="preserve">a </w:t>
      </w:r>
      <w:r w:rsidR="00A343EE">
        <w:rPr>
          <w:rFonts w:ascii="Times New Roman" w:eastAsia="Calibri" w:hAnsi="Times New Roman" w:cs="Times New Roman"/>
          <w:sz w:val="24"/>
          <w:szCs w:val="24"/>
          <w:lang w:val="en-GB"/>
        </w:rPr>
        <w:t>narrative</w:t>
      </w:r>
      <w:r>
        <w:rPr>
          <w:rFonts w:ascii="Times New Roman" w:eastAsia="Calibri" w:hAnsi="Times New Roman" w:cs="Times New Roman"/>
          <w:sz w:val="24"/>
          <w:szCs w:val="24"/>
          <w:lang w:val="en-GB"/>
        </w:rPr>
        <w:t xml:space="preserve"> review</w:t>
      </w:r>
    </w:p>
    <w:p w14:paraId="60F308C6" w14:textId="77777777" w:rsidR="0099375C" w:rsidRPr="0099375C" w:rsidRDefault="00524822" w:rsidP="0099375C">
      <w:pPr>
        <w:spacing w:after="0" w:line="360" w:lineRule="auto"/>
        <w:jc w:val="both"/>
        <w:rPr>
          <w:rFonts w:ascii="Times New Roman" w:eastAsia="Calibri" w:hAnsi="Times New Roman" w:cs="Times New Roman"/>
          <w:sz w:val="24"/>
          <w:szCs w:val="24"/>
        </w:rPr>
      </w:pPr>
      <w:r w:rsidRPr="0099375C">
        <w:rPr>
          <w:rFonts w:ascii="Times New Roman" w:eastAsia="Calibri" w:hAnsi="Times New Roman" w:cs="Times New Roman"/>
          <w:b/>
          <w:bCs/>
          <w:sz w:val="24"/>
          <w:szCs w:val="24"/>
        </w:rPr>
        <w:t xml:space="preserve">Conflict of interest: </w:t>
      </w:r>
      <w:r w:rsidR="00AB67CB">
        <w:rPr>
          <w:rFonts w:ascii="Times New Roman" w:eastAsia="Calibri" w:hAnsi="Times New Roman" w:cs="Times New Roman"/>
          <w:sz w:val="24"/>
          <w:szCs w:val="24"/>
        </w:rPr>
        <w:t>N</w:t>
      </w:r>
      <w:r w:rsidR="001E4BCD">
        <w:rPr>
          <w:rFonts w:ascii="Times New Roman" w:eastAsia="Calibri" w:hAnsi="Times New Roman" w:cs="Times New Roman"/>
          <w:sz w:val="24"/>
          <w:szCs w:val="24"/>
        </w:rPr>
        <w:t xml:space="preserve"> /</w:t>
      </w:r>
      <w:r w:rsidR="00AB67CB">
        <w:rPr>
          <w:rFonts w:ascii="Times New Roman" w:eastAsia="Calibri" w:hAnsi="Times New Roman" w:cs="Times New Roman"/>
          <w:sz w:val="24"/>
          <w:szCs w:val="24"/>
        </w:rPr>
        <w:t xml:space="preserve"> A</w:t>
      </w:r>
    </w:p>
    <w:p w14:paraId="66A482E5" w14:textId="6111A877" w:rsidR="0099375C" w:rsidRDefault="00524822" w:rsidP="00AB67CB">
      <w:pPr>
        <w:spacing w:after="0" w:line="360" w:lineRule="auto"/>
        <w:jc w:val="both"/>
        <w:rPr>
          <w:rFonts w:ascii="Times New Roman" w:eastAsia="Calibri" w:hAnsi="Times New Roman" w:cs="Times New Roman"/>
          <w:sz w:val="24"/>
          <w:szCs w:val="24"/>
        </w:rPr>
      </w:pPr>
      <w:r w:rsidRPr="0099375C">
        <w:rPr>
          <w:rFonts w:ascii="Times New Roman" w:eastAsia="Calibri" w:hAnsi="Times New Roman" w:cs="Times New Roman"/>
          <w:b/>
          <w:bCs/>
          <w:sz w:val="24"/>
          <w:szCs w:val="24"/>
        </w:rPr>
        <w:t>Funding source</w:t>
      </w:r>
      <w:r w:rsidR="00AB67CB">
        <w:rPr>
          <w:rFonts w:ascii="Times New Roman" w:eastAsia="Calibri" w:hAnsi="Times New Roman" w:cs="Times New Roman"/>
          <w:sz w:val="24"/>
          <w:szCs w:val="24"/>
        </w:rPr>
        <w:t>: N</w:t>
      </w:r>
      <w:r w:rsidR="001E4BCD">
        <w:rPr>
          <w:rFonts w:ascii="Times New Roman" w:eastAsia="Calibri" w:hAnsi="Times New Roman" w:cs="Times New Roman"/>
          <w:sz w:val="24"/>
          <w:szCs w:val="24"/>
        </w:rPr>
        <w:t xml:space="preserve"> / </w:t>
      </w:r>
      <w:r w:rsidR="00AB67CB">
        <w:rPr>
          <w:rFonts w:ascii="Times New Roman" w:eastAsia="Calibri" w:hAnsi="Times New Roman" w:cs="Times New Roman"/>
          <w:sz w:val="24"/>
          <w:szCs w:val="24"/>
        </w:rPr>
        <w:t>A</w:t>
      </w:r>
      <w:r w:rsidR="003A37C0">
        <w:rPr>
          <w:rFonts w:ascii="Times New Roman" w:eastAsia="Calibri" w:hAnsi="Times New Roman" w:cs="Times New Roman"/>
          <w:sz w:val="24"/>
          <w:szCs w:val="24"/>
        </w:rPr>
        <w:t>.</w:t>
      </w:r>
    </w:p>
    <w:p w14:paraId="7D78CCB8" w14:textId="24CB9605" w:rsidR="001B4B5B" w:rsidRDefault="001B4B5B" w:rsidP="00AB67C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Date of submission</w:t>
      </w:r>
      <w:r w:rsidR="00320F75">
        <w:rPr>
          <w:rFonts w:ascii="Times New Roman" w:eastAsia="Calibri" w:hAnsi="Times New Roman" w:cs="Times New Roman"/>
          <w:sz w:val="24"/>
          <w:szCs w:val="24"/>
        </w:rPr>
        <w:t>: November 9, 2021.</w:t>
      </w:r>
    </w:p>
    <w:p w14:paraId="52F571C6" w14:textId="5EAD8D45" w:rsidR="001B4B5B" w:rsidRDefault="001B4B5B" w:rsidP="00AB67C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Revised:</w:t>
      </w:r>
      <w:r w:rsidR="00320F75">
        <w:rPr>
          <w:rFonts w:ascii="Times New Roman" w:eastAsia="Calibri" w:hAnsi="Times New Roman" w:cs="Times New Roman"/>
          <w:sz w:val="24"/>
          <w:szCs w:val="24"/>
        </w:rPr>
        <w:t xml:space="preserve"> November 19, 2021.</w:t>
      </w:r>
    </w:p>
    <w:p w14:paraId="18E37ED4" w14:textId="79A10EE6" w:rsidR="001B4B5B" w:rsidRDefault="001B4B5B" w:rsidP="00AB67C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Accepted</w:t>
      </w:r>
      <w:r w:rsidR="00320F75">
        <w:rPr>
          <w:rFonts w:ascii="Times New Roman" w:eastAsia="Calibri" w:hAnsi="Times New Roman" w:cs="Times New Roman"/>
          <w:sz w:val="24"/>
          <w:szCs w:val="24"/>
        </w:rPr>
        <w:t>:</w:t>
      </w:r>
      <w:r w:rsidR="005D3DE9">
        <w:rPr>
          <w:rFonts w:ascii="Times New Roman" w:eastAsia="Calibri" w:hAnsi="Times New Roman" w:cs="Times New Roman"/>
          <w:sz w:val="24"/>
          <w:szCs w:val="24"/>
        </w:rPr>
        <w:t xml:space="preserve"> December 23, 2021.</w:t>
      </w:r>
    </w:p>
    <w:p w14:paraId="0237C3CB" w14:textId="27A0E74D" w:rsidR="001B4B5B" w:rsidRDefault="001B4B5B" w:rsidP="00AB67C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First online:</w:t>
      </w:r>
      <w:r w:rsidR="005D3DE9">
        <w:rPr>
          <w:rFonts w:ascii="Times New Roman" w:eastAsia="Calibri" w:hAnsi="Times New Roman" w:cs="Times New Roman"/>
          <w:sz w:val="24"/>
          <w:szCs w:val="24"/>
        </w:rPr>
        <w:t xml:space="preserve"> December 23, 2021</w:t>
      </w:r>
    </w:p>
    <w:p w14:paraId="0A84D2B8" w14:textId="77777777" w:rsidR="00FE7701" w:rsidRPr="003E2423" w:rsidRDefault="00524822" w:rsidP="001607F8">
      <w:pPr>
        <w:spacing w:line="360" w:lineRule="auto"/>
        <w:rPr>
          <w:rFonts w:asciiTheme="majorBidi" w:hAnsiTheme="majorBidi" w:cstheme="majorBidi"/>
          <w:b/>
          <w:bCs/>
          <w:sz w:val="24"/>
          <w:szCs w:val="24"/>
        </w:rPr>
      </w:pPr>
      <w:r>
        <w:rPr>
          <w:rFonts w:asciiTheme="majorBidi" w:hAnsiTheme="majorBidi" w:cstheme="majorBidi"/>
          <w:b/>
          <w:bCs/>
          <w:sz w:val="24"/>
          <w:szCs w:val="24"/>
        </w:rPr>
        <w:t>Abstract</w:t>
      </w:r>
    </w:p>
    <w:p w14:paraId="2494A1A1" w14:textId="75B72C46" w:rsidR="005E1E06" w:rsidRPr="00021F73" w:rsidRDefault="00524822" w:rsidP="00444F7F">
      <w:pPr>
        <w:spacing w:line="360" w:lineRule="auto"/>
        <w:jc w:val="both"/>
        <w:rPr>
          <w:rFonts w:asciiTheme="majorBidi" w:hAnsiTheme="majorBidi" w:cstheme="majorBidi"/>
          <w:sz w:val="24"/>
          <w:szCs w:val="24"/>
        </w:rPr>
      </w:pPr>
      <w:r w:rsidRPr="003E2423">
        <w:rPr>
          <w:rFonts w:asciiTheme="majorBidi" w:hAnsiTheme="majorBidi" w:cstheme="majorBidi"/>
          <w:b/>
          <w:bCs/>
          <w:sz w:val="24"/>
          <w:szCs w:val="24"/>
        </w:rPr>
        <w:t>Background:</w:t>
      </w:r>
      <w:bookmarkStart w:id="3" w:name="_Hlk36573900"/>
      <w:r w:rsidR="008A4D11">
        <w:rPr>
          <w:rFonts w:asciiTheme="majorBidi" w:hAnsiTheme="majorBidi" w:cstheme="majorBidi"/>
          <w:b/>
          <w:bCs/>
          <w:sz w:val="24"/>
          <w:szCs w:val="24"/>
        </w:rPr>
        <w:t xml:space="preserve"> </w:t>
      </w:r>
      <w:r w:rsidR="00743641" w:rsidRPr="003E2423">
        <w:rPr>
          <w:rFonts w:asciiTheme="majorBidi" w:hAnsiTheme="majorBidi" w:cstheme="majorBidi"/>
          <w:sz w:val="24"/>
          <w:szCs w:val="24"/>
          <w:lang w:val="en-GB"/>
        </w:rPr>
        <w:t xml:space="preserve">Hepatocellular carcinoma (HCC) is the </w:t>
      </w:r>
      <w:r w:rsidR="001E4BCD">
        <w:rPr>
          <w:rFonts w:asciiTheme="majorBidi" w:hAnsiTheme="majorBidi" w:cstheme="majorBidi"/>
          <w:sz w:val="24"/>
          <w:szCs w:val="24"/>
          <w:lang w:val="en-GB"/>
        </w:rPr>
        <w:t>sixth</w:t>
      </w:r>
      <w:r w:rsidR="00743641" w:rsidRPr="003E2423">
        <w:rPr>
          <w:rFonts w:asciiTheme="majorBidi" w:hAnsiTheme="majorBidi" w:cstheme="majorBidi"/>
          <w:sz w:val="24"/>
          <w:szCs w:val="24"/>
          <w:lang w:val="en-GB"/>
        </w:rPr>
        <w:t xml:space="preserve"> leading cause of cancer-related mo</w:t>
      </w:r>
      <w:r w:rsidR="00022C34">
        <w:rPr>
          <w:rFonts w:asciiTheme="majorBidi" w:hAnsiTheme="majorBidi" w:cstheme="majorBidi"/>
          <w:sz w:val="24"/>
          <w:szCs w:val="24"/>
          <w:lang w:val="en-GB"/>
        </w:rPr>
        <w:t>rtality</w:t>
      </w:r>
      <w:r w:rsidR="00743641" w:rsidRPr="003E2423">
        <w:rPr>
          <w:rFonts w:asciiTheme="majorBidi" w:hAnsiTheme="majorBidi" w:cstheme="majorBidi"/>
          <w:sz w:val="24"/>
          <w:szCs w:val="24"/>
          <w:lang w:val="en-GB"/>
        </w:rPr>
        <w:t xml:space="preserve"> worldwide and the most frequent type of primary liver cancer</w:t>
      </w:r>
      <w:r w:rsidRPr="003E2423">
        <w:rPr>
          <w:rFonts w:asciiTheme="majorBidi" w:hAnsiTheme="majorBidi" w:cstheme="majorBidi"/>
          <w:sz w:val="24"/>
          <w:szCs w:val="24"/>
        </w:rPr>
        <w:t>.</w:t>
      </w:r>
      <w:r w:rsidR="00841159">
        <w:rPr>
          <w:rFonts w:asciiTheme="majorBidi" w:hAnsiTheme="majorBidi" w:cstheme="majorBidi"/>
          <w:sz w:val="24"/>
          <w:szCs w:val="24"/>
        </w:rPr>
        <w:t xml:space="preserve"> </w:t>
      </w:r>
      <w:r w:rsidR="00743641" w:rsidRPr="003E2423">
        <w:rPr>
          <w:rFonts w:asciiTheme="majorBidi" w:hAnsiTheme="majorBidi" w:cstheme="majorBidi"/>
          <w:sz w:val="24"/>
          <w:szCs w:val="24"/>
        </w:rPr>
        <w:t>HCC is diagnosed in the laboratory using either fine-needle cytology, which is invasive and has intra- or inter-observer variability</w:t>
      </w:r>
      <w:r w:rsidR="00944962">
        <w:rPr>
          <w:rFonts w:asciiTheme="majorBidi" w:hAnsiTheme="majorBidi" w:cstheme="majorBidi"/>
          <w:sz w:val="24"/>
          <w:szCs w:val="24"/>
        </w:rPr>
        <w:t>,</w:t>
      </w:r>
      <w:r w:rsidR="00743641" w:rsidRPr="003E2423">
        <w:rPr>
          <w:rFonts w:asciiTheme="majorBidi" w:hAnsiTheme="majorBidi" w:cstheme="majorBidi"/>
          <w:sz w:val="24"/>
          <w:szCs w:val="24"/>
        </w:rPr>
        <w:t xml:space="preserve"> or measuring circulating biomarkers</w:t>
      </w:r>
      <w:r w:rsidR="001307A1" w:rsidRPr="003E2423">
        <w:rPr>
          <w:rFonts w:asciiTheme="majorBidi" w:hAnsiTheme="majorBidi" w:cstheme="majorBidi"/>
          <w:sz w:val="24"/>
          <w:szCs w:val="24"/>
        </w:rPr>
        <w:t>.</w:t>
      </w:r>
      <w:bookmarkEnd w:id="3"/>
      <w:r w:rsidR="00444F7F">
        <w:rPr>
          <w:rFonts w:asciiTheme="majorBidi" w:hAnsiTheme="majorBidi" w:cstheme="majorBidi"/>
          <w:sz w:val="24"/>
          <w:szCs w:val="24"/>
        </w:rPr>
        <w:t xml:space="preserve"> </w:t>
      </w:r>
      <w:r w:rsidR="008A4D11" w:rsidRPr="008A4D11">
        <w:rPr>
          <w:rFonts w:asciiTheme="majorBidi" w:hAnsiTheme="majorBidi" w:cstheme="majorBidi"/>
          <w:sz w:val="24"/>
          <w:szCs w:val="24"/>
        </w:rPr>
        <w:t xml:space="preserve">In combination with </w:t>
      </w:r>
      <w:r w:rsidR="00217C71">
        <w:rPr>
          <w:rFonts w:asciiTheme="majorBidi" w:hAnsiTheme="majorBidi" w:cstheme="majorBidi"/>
          <w:sz w:val="24"/>
          <w:szCs w:val="24"/>
        </w:rPr>
        <w:t>ultrasonography</w:t>
      </w:r>
      <w:r w:rsidR="008A4D11" w:rsidRPr="008A4D11">
        <w:rPr>
          <w:rFonts w:asciiTheme="majorBidi" w:hAnsiTheme="majorBidi" w:cstheme="majorBidi"/>
          <w:sz w:val="24"/>
          <w:szCs w:val="24"/>
        </w:rPr>
        <w:t xml:space="preserve"> and </w:t>
      </w:r>
      <w:r w:rsidR="00217C71">
        <w:rPr>
          <w:rFonts w:asciiTheme="majorBidi" w:hAnsiTheme="majorBidi" w:cstheme="majorBidi"/>
          <w:sz w:val="24"/>
          <w:szCs w:val="24"/>
        </w:rPr>
        <w:t>computed tomography</w:t>
      </w:r>
      <w:r w:rsidR="008A4D11" w:rsidRPr="008A4D11">
        <w:rPr>
          <w:rFonts w:asciiTheme="majorBidi" w:hAnsiTheme="majorBidi" w:cstheme="majorBidi"/>
          <w:sz w:val="24"/>
          <w:szCs w:val="24"/>
        </w:rPr>
        <w:t xml:space="preserve">, several prognostic and diagnostic indicators </w:t>
      </w:r>
      <w:r w:rsidR="00743641" w:rsidRPr="003E2423">
        <w:rPr>
          <w:rFonts w:asciiTheme="majorBidi" w:hAnsiTheme="majorBidi" w:cstheme="majorBidi"/>
          <w:sz w:val="24"/>
          <w:szCs w:val="24"/>
          <w:lang w:val="en-GB"/>
        </w:rPr>
        <w:t xml:space="preserve">are </w:t>
      </w:r>
      <w:r w:rsidR="00A343EE">
        <w:rPr>
          <w:rFonts w:asciiTheme="majorBidi" w:hAnsiTheme="majorBidi" w:cstheme="majorBidi"/>
          <w:sz w:val="24"/>
          <w:szCs w:val="24"/>
          <w:lang w:val="en-GB"/>
        </w:rPr>
        <w:t>helpful</w:t>
      </w:r>
      <w:r w:rsidR="00743641" w:rsidRPr="003E2423">
        <w:rPr>
          <w:rFonts w:asciiTheme="majorBidi" w:hAnsiTheme="majorBidi" w:cstheme="majorBidi"/>
          <w:sz w:val="24"/>
          <w:szCs w:val="24"/>
          <w:lang w:val="en-GB"/>
        </w:rPr>
        <w:t xml:space="preserve"> in the clinical practice of screening and </w:t>
      </w:r>
      <w:r w:rsidR="00AC6006">
        <w:rPr>
          <w:rFonts w:asciiTheme="majorBidi" w:hAnsiTheme="majorBidi" w:cstheme="majorBidi"/>
          <w:sz w:val="24"/>
          <w:szCs w:val="24"/>
          <w:lang w:val="en-GB"/>
        </w:rPr>
        <w:t>diagnosing HCC</w:t>
      </w:r>
      <w:r w:rsidR="00A343EE">
        <w:rPr>
          <w:rFonts w:asciiTheme="majorBidi" w:hAnsiTheme="majorBidi" w:cstheme="majorBidi"/>
          <w:sz w:val="24"/>
          <w:szCs w:val="24"/>
        </w:rPr>
        <w:t>.</w:t>
      </w:r>
      <w:r w:rsidR="006048D4" w:rsidRPr="006048D4">
        <w:rPr>
          <w:rFonts w:asciiTheme="majorBidi" w:hAnsiTheme="majorBidi" w:cstheme="majorBidi"/>
          <w:b/>
          <w:bCs/>
          <w:sz w:val="24"/>
          <w:szCs w:val="24"/>
        </w:rPr>
        <w:t xml:space="preserve"> </w:t>
      </w:r>
      <w:r w:rsidR="006048D4" w:rsidRPr="003E2423">
        <w:rPr>
          <w:rFonts w:asciiTheme="majorBidi" w:hAnsiTheme="majorBidi" w:cstheme="majorBidi"/>
          <w:b/>
          <w:bCs/>
          <w:sz w:val="24"/>
          <w:szCs w:val="24"/>
        </w:rPr>
        <w:t>Aim of work:</w:t>
      </w:r>
      <w:r w:rsidR="006048D4">
        <w:rPr>
          <w:rFonts w:asciiTheme="majorBidi" w:hAnsiTheme="majorBidi" w:cstheme="majorBidi"/>
          <w:b/>
          <w:bCs/>
          <w:sz w:val="24"/>
          <w:szCs w:val="24"/>
        </w:rPr>
        <w:t xml:space="preserve"> </w:t>
      </w:r>
      <w:r w:rsidR="006048D4" w:rsidRPr="003E2423">
        <w:rPr>
          <w:rFonts w:asciiTheme="majorBidi" w:hAnsiTheme="majorBidi" w:cstheme="majorBidi"/>
          <w:sz w:val="24"/>
          <w:szCs w:val="24"/>
        </w:rPr>
        <w:t xml:space="preserve">To </w:t>
      </w:r>
      <w:r w:rsidR="006048D4">
        <w:rPr>
          <w:rFonts w:asciiTheme="majorBidi" w:hAnsiTheme="majorBidi" w:cstheme="majorBidi"/>
          <w:sz w:val="24"/>
          <w:szCs w:val="24"/>
        </w:rPr>
        <w:t xml:space="preserve">give an overview </w:t>
      </w:r>
      <w:r w:rsidR="00FF243C">
        <w:rPr>
          <w:rFonts w:asciiTheme="majorBidi" w:hAnsiTheme="majorBidi" w:cstheme="majorBidi"/>
          <w:sz w:val="24"/>
          <w:szCs w:val="24"/>
        </w:rPr>
        <w:t>of serum biomarkers of HCC.</w:t>
      </w:r>
    </w:p>
    <w:p w14:paraId="75096D95" w14:textId="4FB21526" w:rsidR="00DC4A4E" w:rsidRDefault="00524822" w:rsidP="00DC4A4E">
      <w:pPr>
        <w:spacing w:line="360" w:lineRule="auto"/>
        <w:jc w:val="both"/>
        <w:rPr>
          <w:rFonts w:asciiTheme="majorBidi" w:hAnsiTheme="majorBidi" w:cstheme="majorBidi"/>
          <w:sz w:val="24"/>
          <w:szCs w:val="24"/>
        </w:rPr>
        <w:sectPr w:rsidR="00DC4A4E" w:rsidSect="009C21B2">
          <w:headerReference w:type="default" r:id="rId9"/>
          <w:footerReference w:type="default" r:id="rId10"/>
          <w:pgSz w:w="11906" w:h="16838"/>
          <w:pgMar w:top="1417" w:right="1134" w:bottom="1134" w:left="1134" w:header="708" w:footer="708" w:gutter="0"/>
          <w:pgNumType w:start="33"/>
          <w:cols w:space="708"/>
          <w:docGrid w:linePitch="360"/>
        </w:sectPr>
      </w:pPr>
      <w:r w:rsidRPr="003E2423">
        <w:rPr>
          <w:rFonts w:asciiTheme="majorBidi" w:hAnsiTheme="majorBidi" w:cstheme="majorBidi"/>
          <w:b/>
          <w:bCs/>
          <w:sz w:val="24"/>
          <w:szCs w:val="24"/>
        </w:rPr>
        <w:t>Keywords:</w:t>
      </w:r>
      <w:r w:rsidR="00B44896">
        <w:rPr>
          <w:rFonts w:asciiTheme="majorBidi" w:hAnsiTheme="majorBidi" w:cstheme="majorBidi"/>
          <w:b/>
          <w:bCs/>
          <w:sz w:val="24"/>
          <w:szCs w:val="24"/>
        </w:rPr>
        <w:t xml:space="preserve"> </w:t>
      </w:r>
      <w:r w:rsidR="00021F73" w:rsidRPr="003E2423">
        <w:rPr>
          <w:rFonts w:asciiTheme="majorBidi" w:hAnsiTheme="majorBidi" w:cstheme="majorBidi"/>
          <w:sz w:val="24"/>
          <w:szCs w:val="24"/>
        </w:rPr>
        <w:t>Hepatocellular</w:t>
      </w:r>
      <w:r w:rsidR="00B44896">
        <w:rPr>
          <w:rFonts w:asciiTheme="majorBidi" w:hAnsiTheme="majorBidi" w:cstheme="majorBidi"/>
          <w:sz w:val="24"/>
          <w:szCs w:val="24"/>
        </w:rPr>
        <w:t xml:space="preserve"> </w:t>
      </w:r>
      <w:r w:rsidR="00B64783" w:rsidRPr="003E2423">
        <w:rPr>
          <w:rFonts w:asciiTheme="majorBidi" w:hAnsiTheme="majorBidi" w:cstheme="majorBidi"/>
          <w:sz w:val="24"/>
          <w:szCs w:val="24"/>
        </w:rPr>
        <w:t>Carcinoma</w:t>
      </w:r>
      <w:r w:rsidR="00445869" w:rsidRPr="003E2423">
        <w:rPr>
          <w:rFonts w:asciiTheme="majorBidi" w:hAnsiTheme="majorBidi" w:cstheme="majorBidi"/>
          <w:sz w:val="24"/>
          <w:szCs w:val="24"/>
        </w:rPr>
        <w:t xml:space="preserve">, </w:t>
      </w:r>
      <w:r w:rsidR="00B64783" w:rsidRPr="003E2423">
        <w:rPr>
          <w:rFonts w:asciiTheme="majorBidi" w:hAnsiTheme="majorBidi" w:cstheme="majorBidi"/>
          <w:sz w:val="24"/>
          <w:szCs w:val="24"/>
        </w:rPr>
        <w:t>Cirrhosis</w:t>
      </w:r>
      <w:r w:rsidR="009B2E9C" w:rsidRPr="003E2423">
        <w:rPr>
          <w:rFonts w:asciiTheme="majorBidi" w:hAnsiTheme="majorBidi" w:cstheme="majorBidi"/>
          <w:sz w:val="24"/>
          <w:szCs w:val="24"/>
        </w:rPr>
        <w:t xml:space="preserve">, </w:t>
      </w:r>
      <w:r w:rsidR="00B44896">
        <w:rPr>
          <w:rFonts w:asciiTheme="majorBidi" w:hAnsiTheme="majorBidi" w:cstheme="majorBidi"/>
          <w:sz w:val="24"/>
          <w:szCs w:val="24"/>
        </w:rPr>
        <w:t xml:space="preserve">Serological </w:t>
      </w:r>
      <w:r w:rsidR="00B64783" w:rsidRPr="003E2423">
        <w:rPr>
          <w:rFonts w:asciiTheme="majorBidi" w:hAnsiTheme="majorBidi" w:cstheme="majorBidi"/>
          <w:sz w:val="24"/>
          <w:szCs w:val="24"/>
        </w:rPr>
        <w:t>Markers</w:t>
      </w:r>
      <w:r w:rsidR="00564364" w:rsidRPr="003E2423">
        <w:rPr>
          <w:rFonts w:asciiTheme="majorBidi" w:hAnsiTheme="majorBidi" w:cstheme="majorBidi"/>
          <w:sz w:val="24"/>
          <w:szCs w:val="24"/>
        </w:rPr>
        <w:t xml:space="preserve">, </w:t>
      </w:r>
      <w:r w:rsidR="00083EFD">
        <w:rPr>
          <w:rFonts w:asciiTheme="majorBidi" w:hAnsiTheme="majorBidi" w:cstheme="majorBidi"/>
          <w:sz w:val="24"/>
          <w:szCs w:val="24"/>
        </w:rPr>
        <w:t>alpha-fetoprotein</w:t>
      </w:r>
      <w:r w:rsidR="00564364" w:rsidRPr="003E2423">
        <w:rPr>
          <w:rFonts w:asciiTheme="majorBidi" w:hAnsiTheme="majorBidi" w:cstheme="majorBidi"/>
          <w:sz w:val="24"/>
          <w:szCs w:val="24"/>
        </w:rPr>
        <w:t>.</w:t>
      </w:r>
      <w:bookmarkStart w:id="5" w:name="_Hlk73710610"/>
    </w:p>
    <w:bookmarkEnd w:id="5"/>
    <w:p w14:paraId="05BDF401" w14:textId="77777777" w:rsidR="006B5C70" w:rsidRDefault="00524822" w:rsidP="00E820BD">
      <w:pPr>
        <w:spacing w:line="360" w:lineRule="auto"/>
        <w:rPr>
          <w:rFonts w:asciiTheme="majorBidi" w:hAnsiTheme="majorBidi" w:cstheme="majorBidi"/>
          <w:b/>
          <w:bCs/>
          <w:sz w:val="24"/>
          <w:szCs w:val="24"/>
        </w:rPr>
      </w:pPr>
      <w:r>
        <w:rPr>
          <w:rFonts w:asciiTheme="majorBidi" w:hAnsiTheme="majorBidi" w:cstheme="majorBidi"/>
          <w:b/>
          <w:bCs/>
          <w:sz w:val="24"/>
          <w:szCs w:val="24"/>
        </w:rPr>
        <w:lastRenderedPageBreak/>
        <w:t>Introduction</w:t>
      </w:r>
    </w:p>
    <w:p w14:paraId="63467C0A" w14:textId="77777777" w:rsidR="008614C4" w:rsidRPr="008614C4" w:rsidRDefault="00524822" w:rsidP="006B5C70">
      <w:pPr>
        <w:spacing w:line="360" w:lineRule="auto"/>
        <w:jc w:val="both"/>
        <w:rPr>
          <w:rFonts w:asciiTheme="majorBidi" w:hAnsiTheme="majorBidi" w:cstheme="majorBidi"/>
          <w:b/>
          <w:bCs/>
          <w:sz w:val="24"/>
          <w:szCs w:val="24"/>
          <w:u w:val="single"/>
        </w:rPr>
      </w:pPr>
      <w:bookmarkStart w:id="6" w:name="_Hlk86883991"/>
      <w:r w:rsidRPr="008614C4">
        <w:rPr>
          <w:rFonts w:asciiTheme="majorBidi" w:hAnsiTheme="majorBidi" w:cstheme="majorBidi"/>
          <w:b/>
          <w:bCs/>
          <w:sz w:val="24"/>
          <w:szCs w:val="24"/>
          <w:u w:val="single"/>
        </w:rPr>
        <w:t>Epidemiology:</w:t>
      </w:r>
    </w:p>
    <w:p w14:paraId="221175E2" w14:textId="7BBA5C49" w:rsidR="001E4BCD" w:rsidRDefault="00524822" w:rsidP="00B44896">
      <w:pPr>
        <w:spacing w:line="360" w:lineRule="auto"/>
        <w:ind w:firstLine="708"/>
        <w:jc w:val="both"/>
        <w:rPr>
          <w:rFonts w:asciiTheme="majorBidi" w:hAnsiTheme="majorBidi" w:cstheme="majorBidi"/>
          <w:sz w:val="24"/>
          <w:szCs w:val="24"/>
        </w:rPr>
      </w:pPr>
      <w:r w:rsidRPr="003E2423">
        <w:rPr>
          <w:rFonts w:asciiTheme="majorBidi" w:hAnsiTheme="majorBidi" w:cstheme="majorBidi"/>
          <w:sz w:val="24"/>
          <w:szCs w:val="24"/>
        </w:rPr>
        <w:t xml:space="preserve">Hepatocellular carcinoma is the </w:t>
      </w:r>
      <w:r>
        <w:rPr>
          <w:rFonts w:asciiTheme="majorBidi" w:hAnsiTheme="majorBidi" w:cstheme="majorBidi"/>
          <w:sz w:val="24"/>
          <w:szCs w:val="24"/>
        </w:rPr>
        <w:t>sixth</w:t>
      </w:r>
      <w:r w:rsidRPr="003E2423">
        <w:rPr>
          <w:rFonts w:asciiTheme="majorBidi" w:hAnsiTheme="majorBidi" w:cstheme="majorBidi"/>
          <w:sz w:val="24"/>
          <w:szCs w:val="24"/>
        </w:rPr>
        <w:t xml:space="preserve"> leading cause of cancer-related mortality worldwide and the most frequent type of primary liver </w:t>
      </w:r>
      <w:bookmarkEnd w:id="6"/>
      <w:r w:rsidR="008A4D11" w:rsidRPr="003E2423">
        <w:rPr>
          <w:rFonts w:asciiTheme="majorBidi" w:hAnsiTheme="majorBidi" w:cstheme="majorBidi"/>
          <w:sz w:val="24"/>
          <w:szCs w:val="24"/>
        </w:rPr>
        <w:t>cancer</w:t>
      </w:r>
      <w:r w:rsidR="008A4D11">
        <w:rPr>
          <w:rFonts w:asciiTheme="majorBidi" w:hAnsiTheme="majorBidi" w:cstheme="majorBidi"/>
          <w:b/>
          <w:bCs/>
          <w:sz w:val="24"/>
          <w:szCs w:val="24"/>
        </w:rPr>
        <w:t xml:space="preserve"> [</w:t>
      </w:r>
      <w:r w:rsidR="007F3A19">
        <w:rPr>
          <w:rFonts w:asciiTheme="majorBidi" w:hAnsiTheme="majorBidi" w:cstheme="majorBidi"/>
          <w:b/>
          <w:bCs/>
          <w:sz w:val="24"/>
          <w:szCs w:val="24"/>
        </w:rPr>
        <w:t>1</w:t>
      </w:r>
      <w:r w:rsidRPr="003E2423">
        <w:rPr>
          <w:rFonts w:asciiTheme="majorBidi" w:hAnsiTheme="majorBidi" w:cstheme="majorBidi"/>
          <w:b/>
          <w:bCs/>
          <w:sz w:val="24"/>
          <w:szCs w:val="24"/>
        </w:rPr>
        <w:t>]</w:t>
      </w:r>
      <w:r>
        <w:rPr>
          <w:rFonts w:asciiTheme="majorBidi" w:hAnsiTheme="majorBidi" w:cstheme="majorBidi"/>
          <w:sz w:val="24"/>
          <w:szCs w:val="24"/>
        </w:rPr>
        <w:t>.</w:t>
      </w:r>
    </w:p>
    <w:p w14:paraId="12E4284F" w14:textId="740A105D" w:rsidR="006B5C70" w:rsidRDefault="00524822" w:rsidP="00B44896">
      <w:pPr>
        <w:spacing w:line="360" w:lineRule="auto"/>
        <w:ind w:firstLine="708"/>
        <w:jc w:val="both"/>
        <w:rPr>
          <w:rFonts w:asciiTheme="majorBidi" w:hAnsiTheme="majorBidi" w:cstheme="majorBidi"/>
          <w:b/>
          <w:bCs/>
          <w:sz w:val="24"/>
          <w:szCs w:val="24"/>
        </w:rPr>
      </w:pPr>
      <w:r w:rsidRPr="003E2423">
        <w:rPr>
          <w:rFonts w:asciiTheme="majorBidi" w:hAnsiTheme="majorBidi" w:cstheme="majorBidi"/>
          <w:sz w:val="24"/>
          <w:szCs w:val="24"/>
        </w:rPr>
        <w:t xml:space="preserve">Egypt is Africa's third and the world's fifteenth most populated country. Across the past decade, the proportion of HCC among chronic liver disease patients substantially doubled in Egypt, where 48 </w:t>
      </w:r>
      <w:r w:rsidR="00B44896">
        <w:rPr>
          <w:rFonts w:asciiTheme="majorBidi" w:hAnsiTheme="majorBidi" w:cstheme="majorBidi"/>
          <w:sz w:val="24"/>
          <w:szCs w:val="24"/>
        </w:rPr>
        <w:t>%</w:t>
      </w:r>
      <w:r w:rsidR="00B44896" w:rsidRPr="003E2423">
        <w:rPr>
          <w:rFonts w:asciiTheme="majorBidi" w:hAnsiTheme="majorBidi" w:cstheme="majorBidi"/>
          <w:sz w:val="24"/>
          <w:szCs w:val="24"/>
        </w:rPr>
        <w:t xml:space="preserve"> </w:t>
      </w:r>
      <w:r w:rsidRPr="003E2423">
        <w:rPr>
          <w:rFonts w:asciiTheme="majorBidi" w:hAnsiTheme="majorBidi" w:cstheme="majorBidi"/>
          <w:sz w:val="24"/>
          <w:szCs w:val="24"/>
        </w:rPr>
        <w:t xml:space="preserve">of HCC cases were ascribed to hepatitis C virus (HCV) associated </w:t>
      </w:r>
      <w:r w:rsidR="00A343EE">
        <w:rPr>
          <w:rFonts w:asciiTheme="majorBidi" w:hAnsiTheme="majorBidi" w:cstheme="majorBidi"/>
          <w:sz w:val="24"/>
          <w:szCs w:val="24"/>
        </w:rPr>
        <w:t xml:space="preserve">with </w:t>
      </w:r>
      <w:r w:rsidRPr="003E2423">
        <w:rPr>
          <w:rFonts w:asciiTheme="majorBidi" w:hAnsiTheme="majorBidi" w:cstheme="majorBidi"/>
          <w:sz w:val="24"/>
          <w:szCs w:val="24"/>
        </w:rPr>
        <w:t xml:space="preserve">cirrhosis. Indeed, it is acknowledged that HCC almost often develops after cirrhosis has been established in chronic HCV. HCC is </w:t>
      </w:r>
      <w:r w:rsidR="00A343EE">
        <w:rPr>
          <w:rFonts w:asciiTheme="majorBidi" w:hAnsiTheme="majorBidi" w:cstheme="majorBidi"/>
          <w:sz w:val="24"/>
          <w:szCs w:val="24"/>
        </w:rPr>
        <w:t>Egypt</w:t>
      </w:r>
      <w:r w:rsidR="003A37C0">
        <w:rPr>
          <w:rFonts w:asciiTheme="majorBidi" w:hAnsiTheme="majorBidi" w:cstheme="majorBidi"/>
          <w:sz w:val="24"/>
          <w:szCs w:val="24"/>
        </w:rPr>
        <w:t>'</w:t>
      </w:r>
      <w:r w:rsidR="00A343EE">
        <w:rPr>
          <w:rFonts w:asciiTheme="majorBidi" w:hAnsiTheme="majorBidi" w:cstheme="majorBidi"/>
          <w:sz w:val="24"/>
          <w:szCs w:val="24"/>
        </w:rPr>
        <w:t>s most common kind of cancer</w:t>
      </w:r>
      <w:r w:rsidRPr="003E2423">
        <w:rPr>
          <w:rFonts w:asciiTheme="majorBidi" w:hAnsiTheme="majorBidi" w:cstheme="majorBidi"/>
          <w:sz w:val="24"/>
          <w:szCs w:val="24"/>
        </w:rPr>
        <w:t xml:space="preserve">, accounting for 2.3 </w:t>
      </w:r>
      <w:r w:rsidR="00B44896">
        <w:rPr>
          <w:rFonts w:asciiTheme="majorBidi" w:hAnsiTheme="majorBidi" w:cstheme="majorBidi"/>
          <w:sz w:val="24"/>
          <w:szCs w:val="24"/>
        </w:rPr>
        <w:t>%</w:t>
      </w:r>
      <w:r w:rsidR="00B44896" w:rsidRPr="003E2423">
        <w:rPr>
          <w:rFonts w:asciiTheme="majorBidi" w:hAnsiTheme="majorBidi" w:cstheme="majorBidi"/>
          <w:sz w:val="24"/>
          <w:szCs w:val="24"/>
        </w:rPr>
        <w:t xml:space="preserve"> </w:t>
      </w:r>
      <w:r w:rsidRPr="003E2423">
        <w:rPr>
          <w:rFonts w:asciiTheme="majorBidi" w:hAnsiTheme="majorBidi" w:cstheme="majorBidi"/>
          <w:sz w:val="24"/>
          <w:szCs w:val="24"/>
        </w:rPr>
        <w:t xml:space="preserve">of all </w:t>
      </w:r>
      <w:r w:rsidR="008A4D11" w:rsidRPr="003E2423">
        <w:rPr>
          <w:rFonts w:asciiTheme="majorBidi" w:hAnsiTheme="majorBidi" w:cstheme="majorBidi"/>
          <w:sz w:val="24"/>
          <w:szCs w:val="24"/>
        </w:rPr>
        <w:t>cancers</w:t>
      </w:r>
      <w:r w:rsidR="008A4D11">
        <w:rPr>
          <w:rFonts w:asciiTheme="majorBidi" w:hAnsiTheme="majorBidi" w:cstheme="majorBidi"/>
          <w:b/>
          <w:bCs/>
          <w:sz w:val="24"/>
          <w:szCs w:val="24"/>
        </w:rPr>
        <w:t xml:space="preserve"> [</w:t>
      </w:r>
      <w:r w:rsidR="007F3A19">
        <w:rPr>
          <w:rFonts w:asciiTheme="majorBidi" w:hAnsiTheme="majorBidi" w:cstheme="majorBidi"/>
          <w:b/>
          <w:bCs/>
          <w:sz w:val="24"/>
          <w:szCs w:val="24"/>
        </w:rPr>
        <w:t>2</w:t>
      </w:r>
      <w:r w:rsidRPr="003E2423">
        <w:rPr>
          <w:rFonts w:asciiTheme="majorBidi" w:hAnsiTheme="majorBidi" w:cstheme="majorBidi"/>
          <w:b/>
          <w:bCs/>
          <w:sz w:val="24"/>
          <w:szCs w:val="24"/>
        </w:rPr>
        <w:t>]</w:t>
      </w:r>
      <w:r w:rsidR="00E820BD">
        <w:rPr>
          <w:rFonts w:asciiTheme="majorBidi" w:hAnsiTheme="majorBidi" w:cstheme="majorBidi"/>
          <w:b/>
          <w:bCs/>
          <w:sz w:val="24"/>
          <w:szCs w:val="24"/>
        </w:rPr>
        <w:t>.</w:t>
      </w:r>
    </w:p>
    <w:p w14:paraId="55EB23EF" w14:textId="77777777" w:rsidR="00E820BD" w:rsidRDefault="00524822" w:rsidP="00E820BD">
      <w:pPr>
        <w:spacing w:line="360" w:lineRule="auto"/>
        <w:jc w:val="both"/>
        <w:rPr>
          <w:rFonts w:asciiTheme="majorBidi" w:hAnsiTheme="majorBidi" w:cstheme="majorBidi"/>
          <w:sz w:val="24"/>
          <w:szCs w:val="24"/>
          <w:u w:val="single"/>
        </w:rPr>
      </w:pPr>
      <w:r w:rsidRPr="00DF7C6B">
        <w:rPr>
          <w:rFonts w:asciiTheme="majorBidi" w:hAnsiTheme="majorBidi" w:cstheme="majorBidi"/>
          <w:b/>
          <w:bCs/>
          <w:sz w:val="24"/>
          <w:szCs w:val="24"/>
          <w:u w:val="single"/>
        </w:rPr>
        <w:t>Risk Factors:</w:t>
      </w:r>
    </w:p>
    <w:p w14:paraId="38CE5B5F" w14:textId="23825E5A" w:rsidR="006B5C70" w:rsidRPr="00E820BD" w:rsidRDefault="00524822" w:rsidP="00B44896">
      <w:pPr>
        <w:spacing w:line="360" w:lineRule="auto"/>
        <w:jc w:val="both"/>
        <w:rPr>
          <w:rFonts w:asciiTheme="majorBidi" w:hAnsiTheme="majorBidi" w:cstheme="majorBidi"/>
          <w:sz w:val="24"/>
          <w:szCs w:val="24"/>
          <w:u w:val="single"/>
        </w:rPr>
      </w:pPr>
      <w:r w:rsidRPr="003E2423">
        <w:rPr>
          <w:rFonts w:asciiTheme="majorBidi" w:hAnsiTheme="majorBidi" w:cstheme="majorBidi"/>
          <w:sz w:val="24"/>
          <w:szCs w:val="24"/>
        </w:rPr>
        <w:t xml:space="preserve">Because the majority of HCC patients are linked with cirrhosis caused by chronic hepatitis B virus (HBV) or HCV infection, they should be recruited in ultrasonography and </w:t>
      </w:r>
      <w:r w:rsidR="00A343EE">
        <w:rPr>
          <w:rFonts w:asciiTheme="majorBidi" w:hAnsiTheme="majorBidi" w:cstheme="majorBidi"/>
          <w:sz w:val="24"/>
          <w:szCs w:val="24"/>
        </w:rPr>
        <w:t>serum-fetoprotein</w:t>
      </w:r>
      <w:r w:rsidRPr="003E2423">
        <w:rPr>
          <w:rFonts w:asciiTheme="majorBidi" w:hAnsiTheme="majorBidi" w:cstheme="majorBidi"/>
          <w:sz w:val="24"/>
          <w:szCs w:val="24"/>
        </w:rPr>
        <w:t xml:space="preserve"> surveillance programs </w:t>
      </w:r>
      <w:r>
        <w:rPr>
          <w:rFonts w:asciiTheme="majorBidi" w:hAnsiTheme="majorBidi" w:cstheme="majorBidi"/>
          <w:sz w:val="24"/>
          <w:szCs w:val="24"/>
        </w:rPr>
        <w:t>(AFP</w:t>
      </w:r>
      <w:r w:rsidR="008A4D11">
        <w:rPr>
          <w:rFonts w:asciiTheme="majorBidi" w:hAnsiTheme="majorBidi" w:cstheme="majorBidi"/>
          <w:sz w:val="24"/>
          <w:szCs w:val="24"/>
        </w:rPr>
        <w:t>)</w:t>
      </w:r>
      <w:r w:rsidR="008A4D11" w:rsidRPr="003E2423">
        <w:rPr>
          <w:rFonts w:asciiTheme="majorBidi" w:hAnsiTheme="majorBidi" w:cstheme="majorBidi"/>
          <w:b/>
          <w:bCs/>
          <w:sz w:val="24"/>
          <w:szCs w:val="24"/>
        </w:rPr>
        <w:t xml:space="preserve"> [</w:t>
      </w:r>
      <w:r w:rsidR="007F3A19">
        <w:rPr>
          <w:rFonts w:asciiTheme="majorBidi" w:hAnsiTheme="majorBidi" w:cstheme="majorBidi"/>
          <w:b/>
          <w:bCs/>
          <w:sz w:val="24"/>
          <w:szCs w:val="24"/>
        </w:rPr>
        <w:t>3</w:t>
      </w:r>
      <w:r w:rsidRPr="003E2423">
        <w:rPr>
          <w:rFonts w:asciiTheme="majorBidi" w:hAnsiTheme="majorBidi" w:cstheme="majorBidi"/>
          <w:b/>
          <w:bCs/>
          <w:sz w:val="24"/>
          <w:szCs w:val="24"/>
        </w:rPr>
        <w:t>]</w:t>
      </w:r>
      <w:r w:rsidR="00E820BD">
        <w:rPr>
          <w:rFonts w:asciiTheme="majorBidi" w:hAnsiTheme="majorBidi" w:cstheme="majorBidi"/>
          <w:b/>
          <w:bCs/>
          <w:sz w:val="24"/>
          <w:szCs w:val="24"/>
        </w:rPr>
        <w:t>.</w:t>
      </w:r>
    </w:p>
    <w:p w14:paraId="5F94134B" w14:textId="77777777" w:rsidR="00DF7C6B" w:rsidRPr="00DF7C6B" w:rsidRDefault="00524822" w:rsidP="006B5C70">
      <w:pPr>
        <w:spacing w:line="360" w:lineRule="auto"/>
        <w:jc w:val="both"/>
        <w:rPr>
          <w:rFonts w:asciiTheme="majorBidi" w:hAnsiTheme="majorBidi" w:cstheme="majorBidi"/>
          <w:sz w:val="24"/>
          <w:szCs w:val="24"/>
          <w:u w:val="single"/>
        </w:rPr>
      </w:pPr>
      <w:r w:rsidRPr="00DF7C6B">
        <w:rPr>
          <w:rFonts w:asciiTheme="majorBidi" w:hAnsiTheme="majorBidi" w:cstheme="majorBidi"/>
          <w:b/>
          <w:bCs/>
          <w:sz w:val="24"/>
          <w:szCs w:val="24"/>
          <w:u w:val="single"/>
        </w:rPr>
        <w:t>Pathogenesis</w:t>
      </w:r>
      <w:r>
        <w:rPr>
          <w:rFonts w:asciiTheme="majorBidi" w:hAnsiTheme="majorBidi" w:cstheme="majorBidi"/>
          <w:b/>
          <w:bCs/>
          <w:sz w:val="24"/>
          <w:szCs w:val="24"/>
          <w:u w:val="single"/>
        </w:rPr>
        <w:t>:</w:t>
      </w:r>
    </w:p>
    <w:p w14:paraId="4EB4FE89" w14:textId="1459BC4D" w:rsidR="00A21747" w:rsidRPr="003E2423" w:rsidRDefault="00524822" w:rsidP="00B64783">
      <w:pPr>
        <w:spacing w:line="360" w:lineRule="auto"/>
        <w:jc w:val="both"/>
        <w:rPr>
          <w:rFonts w:asciiTheme="majorBidi" w:hAnsiTheme="majorBidi" w:cstheme="majorBidi"/>
          <w:sz w:val="24"/>
          <w:szCs w:val="24"/>
        </w:rPr>
      </w:pPr>
      <w:r w:rsidRPr="003E2423">
        <w:rPr>
          <w:rFonts w:asciiTheme="majorBidi" w:hAnsiTheme="majorBidi" w:cstheme="majorBidi"/>
          <w:sz w:val="24"/>
          <w:szCs w:val="24"/>
        </w:rPr>
        <w:t xml:space="preserve">The specific mechanism of HCC development is still unknown, despite recent improvements in cancer biology and genetic profiling. </w:t>
      </w:r>
      <w:r w:rsidR="00897339">
        <w:rPr>
          <w:rFonts w:asciiTheme="majorBidi" w:hAnsiTheme="majorBidi" w:cstheme="majorBidi"/>
          <w:sz w:val="24"/>
          <w:szCs w:val="24"/>
        </w:rPr>
        <w:t>However, m</w:t>
      </w:r>
      <w:r w:rsidRPr="003E2423">
        <w:rPr>
          <w:rFonts w:asciiTheme="majorBidi" w:hAnsiTheme="majorBidi" w:cstheme="majorBidi"/>
          <w:sz w:val="24"/>
          <w:szCs w:val="24"/>
        </w:rPr>
        <w:t xml:space="preserve">any processes, including gene mutations, epigenetic modification, copy number variations, and gene rearrangements, have been examined as critical phases in HCC </w:t>
      </w:r>
      <w:r w:rsidR="008A4D11" w:rsidRPr="003E2423">
        <w:rPr>
          <w:rFonts w:asciiTheme="majorBidi" w:hAnsiTheme="majorBidi" w:cstheme="majorBidi"/>
          <w:sz w:val="24"/>
          <w:szCs w:val="24"/>
        </w:rPr>
        <w:t>development</w:t>
      </w:r>
      <w:r w:rsidR="008A4D11" w:rsidRPr="003E2423">
        <w:rPr>
          <w:rFonts w:asciiTheme="majorBidi" w:hAnsiTheme="majorBidi" w:cstheme="majorBidi"/>
          <w:b/>
          <w:bCs/>
          <w:sz w:val="24"/>
          <w:szCs w:val="24"/>
        </w:rPr>
        <w:t xml:space="preserve"> [</w:t>
      </w:r>
      <w:r w:rsidR="00D14319">
        <w:rPr>
          <w:rFonts w:asciiTheme="majorBidi" w:hAnsiTheme="majorBidi" w:cstheme="majorBidi"/>
          <w:b/>
          <w:bCs/>
          <w:sz w:val="24"/>
          <w:szCs w:val="24"/>
        </w:rPr>
        <w:t>4</w:t>
      </w:r>
      <w:r w:rsidR="00C11F5B" w:rsidRPr="003E2423">
        <w:rPr>
          <w:rFonts w:asciiTheme="majorBidi" w:hAnsiTheme="majorBidi" w:cstheme="majorBidi"/>
          <w:b/>
          <w:bCs/>
          <w:sz w:val="24"/>
          <w:szCs w:val="24"/>
        </w:rPr>
        <w:t>]</w:t>
      </w:r>
      <w:r w:rsidR="00B272AF">
        <w:rPr>
          <w:rFonts w:asciiTheme="majorBidi" w:hAnsiTheme="majorBidi" w:cstheme="majorBidi"/>
          <w:b/>
          <w:bCs/>
          <w:sz w:val="24"/>
          <w:szCs w:val="24"/>
        </w:rPr>
        <w:t>.</w:t>
      </w:r>
    </w:p>
    <w:p w14:paraId="1095A2E4" w14:textId="56EFFE12" w:rsidR="00EF467E" w:rsidRPr="003E2423" w:rsidRDefault="00524822" w:rsidP="00C86D72">
      <w:pPr>
        <w:spacing w:line="360" w:lineRule="auto"/>
        <w:jc w:val="both"/>
        <w:rPr>
          <w:rFonts w:asciiTheme="majorBidi" w:hAnsiTheme="majorBidi" w:cstheme="majorBidi"/>
          <w:sz w:val="24"/>
          <w:szCs w:val="24"/>
        </w:rPr>
      </w:pPr>
      <w:r w:rsidRPr="003E2423">
        <w:rPr>
          <w:rFonts w:asciiTheme="majorBidi" w:hAnsiTheme="majorBidi" w:cstheme="majorBidi"/>
          <w:sz w:val="24"/>
          <w:szCs w:val="24"/>
        </w:rPr>
        <w:t>HCC</w:t>
      </w:r>
      <w:r w:rsidR="00897339">
        <w:rPr>
          <w:rFonts w:asciiTheme="majorBidi" w:hAnsiTheme="majorBidi" w:cstheme="majorBidi"/>
          <w:sz w:val="24"/>
          <w:szCs w:val="24"/>
        </w:rPr>
        <w:t xml:space="preserve"> </w:t>
      </w:r>
      <w:r w:rsidRPr="003E2423">
        <w:rPr>
          <w:rFonts w:asciiTheme="majorBidi" w:hAnsiTheme="majorBidi" w:cstheme="majorBidi"/>
          <w:sz w:val="24"/>
          <w:szCs w:val="24"/>
        </w:rPr>
        <w:t xml:space="preserve">has a moderate number of </w:t>
      </w:r>
      <w:r w:rsidR="00C86D72" w:rsidRPr="003E2423">
        <w:rPr>
          <w:rFonts w:asciiTheme="majorBidi" w:hAnsiTheme="majorBidi" w:cstheme="majorBidi"/>
          <w:sz w:val="24"/>
          <w:szCs w:val="24"/>
        </w:rPr>
        <w:t>'20-100'</w:t>
      </w:r>
      <w:r w:rsidR="00C86D72">
        <w:rPr>
          <w:rFonts w:asciiTheme="majorBidi" w:hAnsiTheme="majorBidi" w:cstheme="majorBidi"/>
          <w:sz w:val="24"/>
          <w:szCs w:val="24"/>
        </w:rPr>
        <w:t xml:space="preserve"> </w:t>
      </w:r>
      <w:r w:rsidR="008A4D11">
        <w:rPr>
          <w:rFonts w:asciiTheme="majorBidi" w:hAnsiTheme="majorBidi" w:cstheme="majorBidi"/>
          <w:sz w:val="24"/>
          <w:szCs w:val="24"/>
        </w:rPr>
        <w:t>mutations/genome</w:t>
      </w:r>
      <w:r w:rsidRPr="003E2423">
        <w:rPr>
          <w:rFonts w:asciiTheme="majorBidi" w:hAnsiTheme="majorBidi" w:cstheme="majorBidi"/>
          <w:sz w:val="24"/>
          <w:szCs w:val="24"/>
        </w:rPr>
        <w:t xml:space="preserve">, but this is greatly affected by the underlying </w:t>
      </w:r>
      <w:r w:rsidR="00B712F0" w:rsidRPr="003E2423">
        <w:rPr>
          <w:rFonts w:asciiTheme="majorBidi" w:hAnsiTheme="majorBidi" w:cstheme="majorBidi"/>
          <w:sz w:val="24"/>
          <w:szCs w:val="24"/>
        </w:rPr>
        <w:t>cause,</w:t>
      </w:r>
      <w:r w:rsidRPr="003E2423">
        <w:rPr>
          <w:rFonts w:asciiTheme="majorBidi" w:hAnsiTheme="majorBidi" w:cstheme="majorBidi"/>
          <w:sz w:val="24"/>
          <w:szCs w:val="24"/>
        </w:rPr>
        <w:t xml:space="preserve"> e.g., HBV has a higher rate of mutations because it proliferates using an RNA-dependent reverse transcriptase that lacks proofreading capacity and produces direct integration into the host genome. </w:t>
      </w:r>
      <w:r w:rsidR="00A343EE">
        <w:rPr>
          <w:rFonts w:asciiTheme="majorBidi" w:hAnsiTheme="majorBidi" w:cstheme="majorBidi"/>
          <w:sz w:val="24"/>
          <w:szCs w:val="24"/>
        </w:rPr>
        <w:t xml:space="preserve">On the other hand, HCV </w:t>
      </w:r>
      <w:r w:rsidRPr="003E2423">
        <w:rPr>
          <w:rFonts w:asciiTheme="majorBidi" w:hAnsiTheme="majorBidi" w:cstheme="majorBidi"/>
          <w:sz w:val="24"/>
          <w:szCs w:val="24"/>
        </w:rPr>
        <w:t>is linked to mutations in the immunoglobulin gene -catenin and TP53</w:t>
      </w:r>
      <w:r w:rsidR="00A21747" w:rsidRPr="003E2423">
        <w:rPr>
          <w:rFonts w:asciiTheme="majorBidi" w:hAnsiTheme="majorBidi" w:cstheme="majorBidi"/>
          <w:sz w:val="24"/>
          <w:szCs w:val="24"/>
        </w:rPr>
        <w:t>.</w:t>
      </w:r>
      <w:r w:rsidR="00C86D72">
        <w:rPr>
          <w:rFonts w:asciiTheme="majorBidi" w:hAnsiTheme="majorBidi" w:cstheme="majorBidi"/>
          <w:sz w:val="24"/>
          <w:szCs w:val="24"/>
        </w:rPr>
        <w:t xml:space="preserve"> </w:t>
      </w:r>
      <w:r w:rsidR="00897339">
        <w:rPr>
          <w:rFonts w:asciiTheme="majorBidi" w:hAnsiTheme="majorBidi" w:cstheme="majorBidi"/>
          <w:sz w:val="24"/>
          <w:szCs w:val="24"/>
        </w:rPr>
        <w:t>Furthermore, m</w:t>
      </w:r>
      <w:r w:rsidRPr="003E2423">
        <w:rPr>
          <w:rFonts w:asciiTheme="majorBidi" w:hAnsiTheme="majorBidi" w:cstheme="majorBidi"/>
          <w:sz w:val="24"/>
          <w:szCs w:val="24"/>
        </w:rPr>
        <w:t xml:space="preserve">any gene mutations in HCC are telomerase promoter mutations, which keep telomere length above the level that activates DNA damage. </w:t>
      </w:r>
      <w:r w:rsidR="00A343EE" w:rsidRPr="00A343EE">
        <w:rPr>
          <w:rFonts w:asciiTheme="majorBidi" w:hAnsiTheme="majorBidi" w:cstheme="majorBidi"/>
          <w:sz w:val="24"/>
          <w:szCs w:val="24"/>
        </w:rPr>
        <w:t>Inherited genetic variations also influence this effect</w:t>
      </w:r>
      <w:r w:rsidRPr="003E2423">
        <w:rPr>
          <w:rFonts w:asciiTheme="majorBidi" w:hAnsiTheme="majorBidi" w:cstheme="majorBidi"/>
          <w:sz w:val="24"/>
          <w:szCs w:val="24"/>
        </w:rPr>
        <w:t xml:space="preserve"> in the telomerase reverse transcriptase (TERT) and telomerase RNA component (TERC) genes, which keep telomere length above the level that activates DNA </w:t>
      </w:r>
      <w:r w:rsidR="008A4D11" w:rsidRPr="003E2423">
        <w:rPr>
          <w:rFonts w:asciiTheme="majorBidi" w:hAnsiTheme="majorBidi" w:cstheme="majorBidi"/>
          <w:sz w:val="24"/>
          <w:szCs w:val="24"/>
        </w:rPr>
        <w:t>damage</w:t>
      </w:r>
      <w:r w:rsidR="008A4D11" w:rsidRPr="00444F7F">
        <w:rPr>
          <w:rFonts w:asciiTheme="majorBidi" w:hAnsiTheme="majorBidi" w:cstheme="majorBidi"/>
          <w:b/>
          <w:bCs/>
          <w:sz w:val="24"/>
          <w:szCs w:val="24"/>
        </w:rPr>
        <w:t xml:space="preserve"> [</w:t>
      </w:r>
      <w:r w:rsidR="00D14319" w:rsidRPr="00444F7F">
        <w:rPr>
          <w:rFonts w:asciiTheme="majorBidi" w:hAnsiTheme="majorBidi" w:cstheme="majorBidi"/>
          <w:b/>
          <w:bCs/>
          <w:sz w:val="24"/>
          <w:szCs w:val="24"/>
        </w:rPr>
        <w:t>5</w:t>
      </w:r>
      <w:r w:rsidR="00C11F5B" w:rsidRPr="00444F7F">
        <w:rPr>
          <w:rFonts w:asciiTheme="majorBidi" w:hAnsiTheme="majorBidi" w:cstheme="majorBidi"/>
          <w:b/>
          <w:bCs/>
          <w:sz w:val="24"/>
          <w:szCs w:val="24"/>
        </w:rPr>
        <w:t>]</w:t>
      </w:r>
      <w:r w:rsidR="00B272AF" w:rsidRPr="00444F7F">
        <w:rPr>
          <w:rFonts w:asciiTheme="majorBidi" w:hAnsiTheme="majorBidi" w:cstheme="majorBidi"/>
          <w:b/>
          <w:bCs/>
          <w:sz w:val="24"/>
          <w:szCs w:val="24"/>
        </w:rPr>
        <w:t>.</w:t>
      </w:r>
    </w:p>
    <w:p w14:paraId="5796C57D" w14:textId="4FF2E87B" w:rsidR="00EF467E" w:rsidRPr="003E2423" w:rsidRDefault="00524822" w:rsidP="00B64783">
      <w:pPr>
        <w:spacing w:line="360" w:lineRule="auto"/>
        <w:jc w:val="both"/>
        <w:rPr>
          <w:rFonts w:asciiTheme="majorBidi" w:hAnsiTheme="majorBidi" w:cstheme="majorBidi"/>
          <w:sz w:val="24"/>
          <w:szCs w:val="24"/>
        </w:rPr>
      </w:pPr>
      <w:r w:rsidRPr="003E2423">
        <w:rPr>
          <w:rFonts w:asciiTheme="majorBidi" w:hAnsiTheme="majorBidi" w:cstheme="majorBidi"/>
          <w:sz w:val="24"/>
          <w:szCs w:val="24"/>
        </w:rPr>
        <w:t xml:space="preserve">Epigenetics refers to inherited states of gene expression that occur in the absence of changes in DNA sequences, causing chromosomal stability, gene transcription, and cell differentiation to be affected. This happens through </w:t>
      </w:r>
      <w:r w:rsidR="00A343EE">
        <w:rPr>
          <w:rFonts w:asciiTheme="majorBidi" w:hAnsiTheme="majorBidi" w:cstheme="majorBidi"/>
          <w:sz w:val="24"/>
          <w:szCs w:val="24"/>
        </w:rPr>
        <w:t>various</w:t>
      </w:r>
      <w:r w:rsidRPr="003E2423">
        <w:rPr>
          <w:rFonts w:asciiTheme="majorBidi" w:hAnsiTheme="majorBidi" w:cstheme="majorBidi"/>
          <w:sz w:val="24"/>
          <w:szCs w:val="24"/>
        </w:rPr>
        <w:t xml:space="preserve"> processes, including histone methylation and acetylation</w:t>
      </w:r>
      <w:r w:rsidR="001607F8">
        <w:rPr>
          <w:rFonts w:asciiTheme="majorBidi" w:hAnsiTheme="majorBidi" w:cstheme="majorBidi"/>
          <w:sz w:val="24"/>
          <w:szCs w:val="24"/>
        </w:rPr>
        <w:t xml:space="preserve"> and</w:t>
      </w:r>
      <w:r w:rsidRPr="003E2423">
        <w:rPr>
          <w:rFonts w:asciiTheme="majorBidi" w:hAnsiTheme="majorBidi" w:cstheme="majorBidi"/>
          <w:sz w:val="24"/>
          <w:szCs w:val="24"/>
        </w:rPr>
        <w:t xml:space="preserve"> gene </w:t>
      </w:r>
      <w:r w:rsidRPr="003E2423">
        <w:rPr>
          <w:rFonts w:asciiTheme="majorBidi" w:hAnsiTheme="majorBidi" w:cstheme="majorBidi"/>
          <w:sz w:val="24"/>
          <w:szCs w:val="24"/>
        </w:rPr>
        <w:lastRenderedPageBreak/>
        <w:t xml:space="preserve">control by non-coding RNAs. MicroRNAs (miRNAs) are short non-coding RNAs that </w:t>
      </w:r>
      <w:r w:rsidR="00EB7C63">
        <w:rPr>
          <w:rFonts w:asciiTheme="majorBidi" w:hAnsiTheme="majorBidi" w:cstheme="majorBidi"/>
          <w:sz w:val="24"/>
          <w:szCs w:val="24"/>
        </w:rPr>
        <w:t>operate</w:t>
      </w:r>
      <w:r w:rsidRPr="003E2423">
        <w:rPr>
          <w:rFonts w:asciiTheme="majorBidi" w:hAnsiTheme="majorBidi" w:cstheme="majorBidi"/>
          <w:sz w:val="24"/>
          <w:szCs w:val="24"/>
        </w:rPr>
        <w:t xml:space="preserve"> many genes.</w:t>
      </w:r>
      <w:r w:rsidR="00897339">
        <w:rPr>
          <w:rFonts w:asciiTheme="majorBidi" w:hAnsiTheme="majorBidi" w:cstheme="majorBidi"/>
          <w:sz w:val="24"/>
          <w:szCs w:val="24"/>
        </w:rPr>
        <w:t xml:space="preserve"> For example,</w:t>
      </w:r>
      <w:r w:rsidRPr="003E2423">
        <w:rPr>
          <w:rFonts w:asciiTheme="majorBidi" w:hAnsiTheme="majorBidi" w:cstheme="majorBidi"/>
          <w:sz w:val="24"/>
          <w:szCs w:val="24"/>
        </w:rPr>
        <w:t xml:space="preserve"> MiRNA-122 is a member of this family that has been downregulated in 70% of instances of liver disease. In addition, it acts as a tumor suppressor by inducing apoptosis in HCC </w:t>
      </w:r>
      <w:proofErr w:type="gramStart"/>
      <w:r w:rsidRPr="003E2423">
        <w:rPr>
          <w:rFonts w:asciiTheme="majorBidi" w:hAnsiTheme="majorBidi" w:cstheme="majorBidi"/>
          <w:sz w:val="24"/>
          <w:szCs w:val="24"/>
        </w:rPr>
        <w:t>cells</w:t>
      </w:r>
      <w:r w:rsidR="00C11F5B" w:rsidRPr="003E2423">
        <w:rPr>
          <w:rFonts w:asciiTheme="majorBidi" w:hAnsiTheme="majorBidi" w:cstheme="majorBidi"/>
          <w:b/>
          <w:bCs/>
          <w:sz w:val="24"/>
          <w:szCs w:val="24"/>
        </w:rPr>
        <w:t>[</w:t>
      </w:r>
      <w:proofErr w:type="gramEnd"/>
      <w:r w:rsidR="00D14319">
        <w:rPr>
          <w:rFonts w:asciiTheme="majorBidi" w:hAnsiTheme="majorBidi" w:cstheme="majorBidi"/>
          <w:b/>
          <w:bCs/>
          <w:sz w:val="24"/>
          <w:szCs w:val="24"/>
        </w:rPr>
        <w:t>6</w:t>
      </w:r>
      <w:r w:rsidR="00C11F5B" w:rsidRPr="003E2423">
        <w:rPr>
          <w:rFonts w:asciiTheme="majorBidi" w:hAnsiTheme="majorBidi" w:cstheme="majorBidi"/>
          <w:b/>
          <w:bCs/>
          <w:sz w:val="24"/>
          <w:szCs w:val="24"/>
        </w:rPr>
        <w:t>]</w:t>
      </w:r>
      <w:r w:rsidR="00B272AF">
        <w:rPr>
          <w:rFonts w:asciiTheme="majorBidi" w:hAnsiTheme="majorBidi" w:cstheme="majorBidi"/>
          <w:b/>
          <w:bCs/>
          <w:sz w:val="24"/>
          <w:szCs w:val="24"/>
        </w:rPr>
        <w:t>.</w:t>
      </w:r>
    </w:p>
    <w:p w14:paraId="4E23433F" w14:textId="77777777" w:rsidR="004B64FA" w:rsidRDefault="00524822" w:rsidP="00B64783">
      <w:pPr>
        <w:spacing w:line="360" w:lineRule="auto"/>
        <w:jc w:val="both"/>
        <w:rPr>
          <w:rFonts w:asciiTheme="majorBidi" w:hAnsiTheme="majorBidi" w:cstheme="majorBidi"/>
          <w:b/>
          <w:bCs/>
          <w:sz w:val="24"/>
          <w:szCs w:val="24"/>
        </w:rPr>
      </w:pPr>
      <w:r w:rsidRPr="003E2423">
        <w:rPr>
          <w:rFonts w:asciiTheme="majorBidi" w:hAnsiTheme="majorBidi" w:cstheme="majorBidi"/>
          <w:sz w:val="24"/>
          <w:szCs w:val="24"/>
        </w:rPr>
        <w:t xml:space="preserve">Copy number variation is a change in the structure of the genome caused by amplification or deletion of chromosomal segments; localized amplification was detected in 32% of HCC cases, whereas deletion was </w:t>
      </w:r>
      <w:r w:rsidR="00AA5621" w:rsidRPr="003E2423">
        <w:rPr>
          <w:rFonts w:asciiTheme="majorBidi" w:hAnsiTheme="majorBidi" w:cstheme="majorBidi"/>
          <w:sz w:val="24"/>
          <w:szCs w:val="24"/>
        </w:rPr>
        <w:t>establish</w:t>
      </w:r>
      <w:r w:rsidR="00AA5621">
        <w:rPr>
          <w:rFonts w:asciiTheme="majorBidi" w:hAnsiTheme="majorBidi" w:cstheme="majorBidi"/>
          <w:sz w:val="24"/>
          <w:szCs w:val="24"/>
        </w:rPr>
        <w:t>ed</w:t>
      </w:r>
      <w:r w:rsidRPr="003E2423">
        <w:rPr>
          <w:rFonts w:asciiTheme="majorBidi" w:hAnsiTheme="majorBidi" w:cstheme="majorBidi"/>
          <w:sz w:val="24"/>
          <w:szCs w:val="24"/>
        </w:rPr>
        <w:t xml:space="preserve"> in 40%. Another kind of genetic variation seen in HCC is chromosomal rearrangements, which include </w:t>
      </w:r>
      <w:r w:rsidR="00A343EE" w:rsidRPr="00A343EE">
        <w:rPr>
          <w:rFonts w:asciiTheme="majorBidi" w:hAnsiTheme="majorBidi" w:cstheme="majorBidi"/>
          <w:sz w:val="24"/>
          <w:szCs w:val="24"/>
        </w:rPr>
        <w:t xml:space="preserve">combining </w:t>
      </w:r>
      <w:r w:rsidR="001607F8">
        <w:rPr>
          <w:rFonts w:asciiTheme="majorBidi" w:hAnsiTheme="majorBidi" w:cstheme="majorBidi"/>
          <w:sz w:val="24"/>
          <w:szCs w:val="24"/>
        </w:rPr>
        <w:t>two</w:t>
      </w:r>
      <w:r w:rsidR="00A343EE" w:rsidRPr="00A343EE">
        <w:rPr>
          <w:rFonts w:asciiTheme="majorBidi" w:hAnsiTheme="majorBidi" w:cstheme="majorBidi"/>
          <w:sz w:val="24"/>
          <w:szCs w:val="24"/>
        </w:rPr>
        <w:t xml:space="preserve"> genes by chromosome translocation, inversion, or deletion; a chromosomal rearrangement </w:t>
      </w:r>
      <w:r w:rsidR="001607F8">
        <w:rPr>
          <w:rFonts w:asciiTheme="majorBidi" w:hAnsiTheme="majorBidi" w:cstheme="majorBidi"/>
          <w:sz w:val="24"/>
          <w:szCs w:val="24"/>
        </w:rPr>
        <w:t>has</w:t>
      </w:r>
      <w:r w:rsidRPr="003E2423">
        <w:rPr>
          <w:rFonts w:asciiTheme="majorBidi" w:hAnsiTheme="majorBidi" w:cstheme="majorBidi"/>
          <w:sz w:val="24"/>
          <w:szCs w:val="24"/>
        </w:rPr>
        <w:t xml:space="preserve"> a 400-kilobase loss in chromosome 19 is </w:t>
      </w:r>
      <w:r w:rsidR="00A343EE">
        <w:rPr>
          <w:rFonts w:asciiTheme="majorBidi" w:hAnsiTheme="majorBidi" w:cstheme="majorBidi"/>
          <w:sz w:val="24"/>
          <w:szCs w:val="24"/>
        </w:rPr>
        <w:t>tailored explicitly</w:t>
      </w:r>
      <w:r w:rsidRPr="003E2423">
        <w:rPr>
          <w:rFonts w:asciiTheme="majorBidi" w:hAnsiTheme="majorBidi" w:cstheme="majorBidi"/>
          <w:sz w:val="24"/>
          <w:szCs w:val="24"/>
        </w:rPr>
        <w:t xml:space="preserve"> for fibrolamellar </w:t>
      </w:r>
      <w:proofErr w:type="gramStart"/>
      <w:r w:rsidRPr="003E2423">
        <w:rPr>
          <w:rFonts w:asciiTheme="majorBidi" w:hAnsiTheme="majorBidi" w:cstheme="majorBidi"/>
          <w:sz w:val="24"/>
          <w:szCs w:val="24"/>
        </w:rPr>
        <w:t>HCC</w:t>
      </w:r>
      <w:r w:rsidR="00C11F5B" w:rsidRPr="003E2423">
        <w:rPr>
          <w:rFonts w:asciiTheme="majorBidi" w:hAnsiTheme="majorBidi" w:cstheme="majorBidi"/>
          <w:b/>
          <w:bCs/>
          <w:sz w:val="24"/>
          <w:szCs w:val="24"/>
        </w:rPr>
        <w:t>[</w:t>
      </w:r>
      <w:proofErr w:type="gramEnd"/>
      <w:r w:rsidR="00D14319">
        <w:rPr>
          <w:rFonts w:asciiTheme="majorBidi" w:hAnsiTheme="majorBidi" w:cstheme="majorBidi"/>
          <w:b/>
          <w:bCs/>
          <w:sz w:val="24"/>
          <w:szCs w:val="24"/>
        </w:rPr>
        <w:t>7</w:t>
      </w:r>
      <w:r w:rsidR="00C11F5B" w:rsidRPr="003E2423">
        <w:rPr>
          <w:rFonts w:asciiTheme="majorBidi" w:hAnsiTheme="majorBidi" w:cstheme="majorBidi"/>
          <w:b/>
          <w:bCs/>
          <w:sz w:val="24"/>
          <w:szCs w:val="24"/>
        </w:rPr>
        <w:t>]</w:t>
      </w:r>
      <w:r w:rsidR="00B272AF">
        <w:rPr>
          <w:rFonts w:asciiTheme="majorBidi" w:hAnsiTheme="majorBidi" w:cstheme="majorBidi"/>
          <w:b/>
          <w:bCs/>
          <w:sz w:val="24"/>
          <w:szCs w:val="24"/>
        </w:rPr>
        <w:t>.</w:t>
      </w:r>
    </w:p>
    <w:p w14:paraId="39D7A4E0" w14:textId="77777777" w:rsidR="00DF7C6B" w:rsidRDefault="00524822" w:rsidP="00B64783">
      <w:pPr>
        <w:spacing w:line="360" w:lineRule="auto"/>
        <w:jc w:val="both"/>
        <w:rPr>
          <w:rFonts w:asciiTheme="majorBidi" w:hAnsiTheme="majorBidi" w:cstheme="majorBidi"/>
          <w:b/>
          <w:bCs/>
          <w:sz w:val="24"/>
          <w:szCs w:val="24"/>
          <w:u w:val="single"/>
        </w:rPr>
      </w:pPr>
      <w:r w:rsidRPr="00DF7C6B">
        <w:rPr>
          <w:rFonts w:asciiTheme="majorBidi" w:hAnsiTheme="majorBidi" w:cstheme="majorBidi"/>
          <w:b/>
          <w:bCs/>
          <w:sz w:val="24"/>
          <w:szCs w:val="24"/>
          <w:u w:val="single"/>
        </w:rPr>
        <w:t>Diagnosis</w:t>
      </w:r>
      <w:r>
        <w:rPr>
          <w:rFonts w:asciiTheme="majorBidi" w:hAnsiTheme="majorBidi" w:cstheme="majorBidi"/>
          <w:b/>
          <w:bCs/>
          <w:sz w:val="24"/>
          <w:szCs w:val="24"/>
          <w:u w:val="single"/>
        </w:rPr>
        <w:t>:</w:t>
      </w:r>
    </w:p>
    <w:p w14:paraId="20DCE8D0" w14:textId="77777777" w:rsidR="00DF7C6B" w:rsidRDefault="00524822" w:rsidP="00DF7C6B">
      <w:pPr>
        <w:pStyle w:val="ListParagraph"/>
        <w:numPr>
          <w:ilvl w:val="0"/>
          <w:numId w:val="12"/>
        </w:numPr>
        <w:spacing w:line="360" w:lineRule="auto"/>
        <w:jc w:val="both"/>
        <w:rPr>
          <w:rFonts w:asciiTheme="majorBidi" w:hAnsiTheme="majorBidi" w:cstheme="majorBidi"/>
          <w:sz w:val="24"/>
          <w:szCs w:val="24"/>
        </w:rPr>
      </w:pPr>
      <w:r>
        <w:rPr>
          <w:rFonts w:asciiTheme="majorBidi" w:hAnsiTheme="majorBidi" w:cstheme="majorBidi"/>
          <w:b/>
          <w:bCs/>
          <w:i/>
          <w:iCs/>
          <w:sz w:val="24"/>
          <w:szCs w:val="24"/>
        </w:rPr>
        <w:t xml:space="preserve">Clinical </w:t>
      </w:r>
      <w:r w:rsidR="00B272AF">
        <w:rPr>
          <w:rFonts w:asciiTheme="majorBidi" w:hAnsiTheme="majorBidi" w:cstheme="majorBidi"/>
          <w:b/>
          <w:bCs/>
          <w:i/>
          <w:iCs/>
          <w:sz w:val="24"/>
          <w:szCs w:val="24"/>
        </w:rPr>
        <w:t>manifestations</w:t>
      </w:r>
      <w:r w:rsidR="00B272AF">
        <w:rPr>
          <w:rFonts w:asciiTheme="majorBidi" w:hAnsiTheme="majorBidi" w:cstheme="majorBidi"/>
          <w:sz w:val="24"/>
          <w:szCs w:val="24"/>
        </w:rPr>
        <w:t>:</w:t>
      </w:r>
    </w:p>
    <w:p w14:paraId="55DC3952" w14:textId="435075A1" w:rsidR="00DF7C6B" w:rsidRPr="00DF7C6B" w:rsidRDefault="00524822" w:rsidP="007F3A19">
      <w:pPr>
        <w:spacing w:line="360" w:lineRule="auto"/>
        <w:ind w:firstLine="240"/>
        <w:jc w:val="both"/>
        <w:rPr>
          <w:rFonts w:asciiTheme="majorBidi" w:hAnsiTheme="majorBidi" w:cstheme="majorBidi"/>
          <w:sz w:val="24"/>
          <w:szCs w:val="24"/>
        </w:rPr>
      </w:pPr>
      <w:r w:rsidRPr="00DF7C6B">
        <w:rPr>
          <w:rFonts w:asciiTheme="majorBidi" w:hAnsiTheme="majorBidi" w:cstheme="majorBidi"/>
          <w:sz w:val="24"/>
          <w:szCs w:val="24"/>
        </w:rPr>
        <w:t>HCC is generally asymptomatic in patients with compensated hepatic disease and thus escapes early detection, particularly in areas with poor surveillance programs</w:t>
      </w:r>
      <w:r w:rsidR="00A343EE" w:rsidRPr="00A343EE">
        <w:rPr>
          <w:rFonts w:asciiTheme="majorBidi" w:hAnsiTheme="majorBidi" w:cstheme="majorBidi"/>
          <w:sz w:val="24"/>
          <w:szCs w:val="24"/>
        </w:rPr>
        <w:t>. In contrast, symptoms in advanced liver disease are usually emphasized in the pattern of unspecific upper abdominal pain, hepatomegaly, jaundice, fever, lethargy, and weight loss. In contrast,</w:t>
      </w:r>
      <w:r w:rsidRPr="00DF7C6B">
        <w:rPr>
          <w:rFonts w:asciiTheme="majorBidi" w:hAnsiTheme="majorBidi" w:cstheme="majorBidi"/>
          <w:sz w:val="24"/>
          <w:szCs w:val="24"/>
        </w:rPr>
        <w:t xml:space="preserve"> cases with compensated liver disease show liver decompensation. </w:t>
      </w:r>
      <w:r w:rsidR="00A343EE">
        <w:rPr>
          <w:rFonts w:asciiTheme="majorBidi" w:hAnsiTheme="majorBidi" w:cstheme="majorBidi"/>
          <w:sz w:val="24"/>
          <w:szCs w:val="24"/>
        </w:rPr>
        <w:t>In addition, patients</w:t>
      </w:r>
      <w:r w:rsidRPr="00DF7C6B">
        <w:rPr>
          <w:rFonts w:asciiTheme="majorBidi" w:hAnsiTheme="majorBidi" w:cstheme="majorBidi"/>
          <w:sz w:val="24"/>
          <w:szCs w:val="24"/>
        </w:rPr>
        <w:t xml:space="preserve"> with HCC may develop</w:t>
      </w:r>
      <w:r w:rsidR="00AA5621">
        <w:rPr>
          <w:rFonts w:asciiTheme="majorBidi" w:hAnsiTheme="majorBidi" w:cstheme="majorBidi"/>
          <w:sz w:val="24"/>
          <w:szCs w:val="24"/>
        </w:rPr>
        <w:t xml:space="preserve"> </w:t>
      </w:r>
      <w:r w:rsidR="00944962">
        <w:rPr>
          <w:rFonts w:asciiTheme="majorBidi" w:hAnsiTheme="majorBidi" w:cstheme="majorBidi"/>
          <w:sz w:val="24"/>
          <w:szCs w:val="24"/>
        </w:rPr>
        <w:t xml:space="preserve">the </w:t>
      </w:r>
      <w:r w:rsidRPr="00DF7C6B">
        <w:rPr>
          <w:rFonts w:asciiTheme="majorBidi" w:hAnsiTheme="majorBidi" w:cstheme="majorBidi"/>
          <w:sz w:val="24"/>
          <w:szCs w:val="24"/>
        </w:rPr>
        <w:t xml:space="preserve">paraneoplastic syndrome. HCC rupture, portal vein invasion, and hepatic vein obstruction, culminating in Budd-Chiari syndrome, are some of the other </w:t>
      </w:r>
      <w:proofErr w:type="gramStart"/>
      <w:r w:rsidRPr="00DF7C6B">
        <w:rPr>
          <w:rFonts w:asciiTheme="majorBidi" w:hAnsiTheme="majorBidi" w:cstheme="majorBidi"/>
          <w:sz w:val="24"/>
          <w:szCs w:val="24"/>
        </w:rPr>
        <w:t>consequences</w:t>
      </w:r>
      <w:r w:rsidRPr="00DF7C6B">
        <w:rPr>
          <w:rFonts w:asciiTheme="majorBidi" w:hAnsiTheme="majorBidi" w:cstheme="majorBidi"/>
          <w:b/>
          <w:bCs/>
          <w:sz w:val="24"/>
          <w:szCs w:val="24"/>
        </w:rPr>
        <w:t>[</w:t>
      </w:r>
      <w:proofErr w:type="gramEnd"/>
      <w:r w:rsidR="007F3A19">
        <w:rPr>
          <w:rFonts w:asciiTheme="majorBidi" w:hAnsiTheme="majorBidi" w:cstheme="majorBidi"/>
          <w:b/>
          <w:bCs/>
          <w:sz w:val="24"/>
          <w:szCs w:val="24"/>
        </w:rPr>
        <w:t>8</w:t>
      </w:r>
      <w:r w:rsidRPr="00DF7C6B">
        <w:rPr>
          <w:rFonts w:asciiTheme="majorBidi" w:hAnsiTheme="majorBidi" w:cstheme="majorBidi"/>
          <w:b/>
          <w:bCs/>
          <w:sz w:val="24"/>
          <w:szCs w:val="24"/>
        </w:rPr>
        <w:t>]</w:t>
      </w:r>
      <w:r w:rsidR="00B272AF">
        <w:rPr>
          <w:rFonts w:asciiTheme="majorBidi" w:hAnsiTheme="majorBidi" w:cstheme="majorBidi"/>
          <w:b/>
          <w:bCs/>
          <w:sz w:val="24"/>
          <w:szCs w:val="24"/>
        </w:rPr>
        <w:t>.</w:t>
      </w:r>
    </w:p>
    <w:p w14:paraId="7C8FDCBF" w14:textId="77777777" w:rsidR="00DF7C6B" w:rsidRPr="00DF7C6B" w:rsidRDefault="00524822" w:rsidP="00DF7C6B">
      <w:pPr>
        <w:pStyle w:val="ListParagraph"/>
        <w:numPr>
          <w:ilvl w:val="0"/>
          <w:numId w:val="12"/>
        </w:numPr>
        <w:spacing w:line="360" w:lineRule="auto"/>
        <w:jc w:val="both"/>
        <w:rPr>
          <w:rFonts w:asciiTheme="majorBidi" w:hAnsiTheme="majorBidi" w:cstheme="majorBidi"/>
          <w:b/>
          <w:bCs/>
          <w:i/>
          <w:iCs/>
          <w:sz w:val="24"/>
          <w:szCs w:val="24"/>
        </w:rPr>
      </w:pPr>
      <w:r>
        <w:rPr>
          <w:rFonts w:asciiTheme="majorBidi" w:hAnsiTheme="majorBidi" w:cstheme="majorBidi"/>
          <w:b/>
          <w:bCs/>
          <w:i/>
          <w:iCs/>
          <w:sz w:val="24"/>
          <w:szCs w:val="24"/>
        </w:rPr>
        <w:t xml:space="preserve">Radiology and Laboratory </w:t>
      </w:r>
      <w:r w:rsidR="001607F8">
        <w:rPr>
          <w:rFonts w:asciiTheme="majorBidi" w:hAnsiTheme="majorBidi" w:cstheme="majorBidi"/>
          <w:b/>
          <w:bCs/>
          <w:i/>
          <w:iCs/>
          <w:sz w:val="24"/>
          <w:szCs w:val="24"/>
        </w:rPr>
        <w:t>D</w:t>
      </w:r>
      <w:r w:rsidR="001607F8" w:rsidRPr="00DF7C6B">
        <w:rPr>
          <w:rFonts w:asciiTheme="majorBidi" w:hAnsiTheme="majorBidi" w:cstheme="majorBidi"/>
          <w:b/>
          <w:bCs/>
          <w:i/>
          <w:iCs/>
          <w:sz w:val="24"/>
          <w:szCs w:val="24"/>
        </w:rPr>
        <w:t>iagnosis:</w:t>
      </w:r>
    </w:p>
    <w:p w14:paraId="3614830C" w14:textId="00BD7543" w:rsidR="00DF7C6B" w:rsidRPr="00DF7C6B" w:rsidRDefault="00524822" w:rsidP="00430DCA">
      <w:pPr>
        <w:spacing w:line="360" w:lineRule="auto"/>
        <w:ind w:firstLine="240"/>
        <w:jc w:val="both"/>
        <w:rPr>
          <w:rFonts w:asciiTheme="majorBidi" w:hAnsiTheme="majorBidi" w:cstheme="majorBidi"/>
          <w:sz w:val="24"/>
          <w:szCs w:val="24"/>
        </w:rPr>
      </w:pPr>
      <w:r w:rsidRPr="003E2423">
        <w:rPr>
          <w:rFonts w:asciiTheme="majorBidi" w:hAnsiTheme="majorBidi" w:cstheme="majorBidi"/>
          <w:sz w:val="24"/>
          <w:szCs w:val="24"/>
        </w:rPr>
        <w:t>Ultrasonography</w:t>
      </w:r>
      <w:r w:rsidR="00AA5621">
        <w:rPr>
          <w:rFonts w:asciiTheme="majorBidi" w:hAnsiTheme="majorBidi" w:cstheme="majorBidi"/>
          <w:sz w:val="24"/>
          <w:szCs w:val="24"/>
        </w:rPr>
        <w:t xml:space="preserve"> </w:t>
      </w:r>
      <w:r w:rsidR="00AA5621" w:rsidRPr="003E2423">
        <w:rPr>
          <w:rFonts w:asciiTheme="majorBidi" w:hAnsiTheme="majorBidi" w:cstheme="majorBidi"/>
          <w:sz w:val="24"/>
          <w:szCs w:val="24"/>
        </w:rPr>
        <w:t>(US)</w:t>
      </w:r>
      <w:r w:rsidRPr="003E2423">
        <w:rPr>
          <w:rFonts w:asciiTheme="majorBidi" w:hAnsiTheme="majorBidi" w:cstheme="majorBidi"/>
          <w:sz w:val="24"/>
          <w:szCs w:val="24"/>
        </w:rPr>
        <w:t>, triphasic computerized tomography (triphasic CT-scan), and dynamic magnetic resonance imaging</w:t>
      </w:r>
      <w:r>
        <w:rPr>
          <w:rFonts w:asciiTheme="majorBidi" w:hAnsiTheme="majorBidi" w:cstheme="majorBidi"/>
          <w:sz w:val="24"/>
          <w:szCs w:val="24"/>
        </w:rPr>
        <w:t xml:space="preserve"> (d MRI)</w:t>
      </w:r>
      <w:r w:rsidRPr="003E2423">
        <w:rPr>
          <w:rFonts w:asciiTheme="majorBidi" w:hAnsiTheme="majorBidi" w:cstheme="majorBidi"/>
          <w:sz w:val="24"/>
          <w:szCs w:val="24"/>
        </w:rPr>
        <w:t xml:space="preserve"> are the mainstays of radiological diagnostics</w:t>
      </w:r>
      <w:r w:rsidR="00A343EE">
        <w:rPr>
          <w:rFonts w:asciiTheme="majorBidi" w:hAnsiTheme="majorBidi" w:cstheme="majorBidi"/>
          <w:sz w:val="24"/>
          <w:szCs w:val="24"/>
        </w:rPr>
        <w:t>.</w:t>
      </w:r>
      <w:r w:rsidRPr="003E2423">
        <w:rPr>
          <w:rFonts w:asciiTheme="majorBidi" w:hAnsiTheme="majorBidi" w:cstheme="majorBidi"/>
          <w:sz w:val="24"/>
          <w:szCs w:val="24"/>
        </w:rPr>
        <w:t xml:space="preserve"> Because it </w:t>
      </w:r>
      <w:r w:rsidR="001F4737">
        <w:rPr>
          <w:rFonts w:asciiTheme="majorBidi" w:hAnsiTheme="majorBidi" w:cstheme="majorBidi"/>
          <w:sz w:val="24"/>
          <w:szCs w:val="24"/>
        </w:rPr>
        <w:t>is cheap</w:t>
      </w:r>
      <w:r w:rsidRPr="003E2423">
        <w:rPr>
          <w:rFonts w:asciiTheme="majorBidi" w:hAnsiTheme="majorBidi" w:cstheme="majorBidi"/>
          <w:sz w:val="24"/>
          <w:szCs w:val="24"/>
        </w:rPr>
        <w:t xml:space="preserve">, </w:t>
      </w:r>
      <w:r w:rsidR="00EB7C63">
        <w:rPr>
          <w:rFonts w:asciiTheme="majorBidi" w:hAnsiTheme="majorBidi" w:cstheme="majorBidi"/>
          <w:sz w:val="24"/>
          <w:szCs w:val="24"/>
        </w:rPr>
        <w:t xml:space="preserve">has </w:t>
      </w:r>
      <w:r w:rsidRPr="003E2423">
        <w:rPr>
          <w:rFonts w:asciiTheme="majorBidi" w:hAnsiTheme="majorBidi" w:cstheme="majorBidi"/>
          <w:sz w:val="24"/>
          <w:szCs w:val="24"/>
        </w:rPr>
        <w:t xml:space="preserve">wide availability, and </w:t>
      </w:r>
      <w:r w:rsidR="00EB7C63">
        <w:rPr>
          <w:rFonts w:asciiTheme="majorBidi" w:hAnsiTheme="majorBidi" w:cstheme="majorBidi"/>
          <w:sz w:val="24"/>
          <w:szCs w:val="24"/>
        </w:rPr>
        <w:t xml:space="preserve">is </w:t>
      </w:r>
      <w:r w:rsidRPr="003E2423">
        <w:rPr>
          <w:rFonts w:asciiTheme="majorBidi" w:hAnsiTheme="majorBidi" w:cstheme="majorBidi"/>
          <w:sz w:val="24"/>
          <w:szCs w:val="24"/>
        </w:rPr>
        <w:t xml:space="preserve">non-invasiveness, </w:t>
      </w:r>
      <w:r w:rsidR="008A4D11">
        <w:rPr>
          <w:rFonts w:asciiTheme="majorBidi" w:hAnsiTheme="majorBidi" w:cstheme="majorBidi"/>
          <w:sz w:val="24"/>
          <w:szCs w:val="24"/>
        </w:rPr>
        <w:t xml:space="preserve">the </w:t>
      </w:r>
      <w:r w:rsidRPr="003E2423">
        <w:rPr>
          <w:rFonts w:asciiTheme="majorBidi" w:hAnsiTheme="majorBidi" w:cstheme="majorBidi"/>
          <w:sz w:val="24"/>
          <w:szCs w:val="24"/>
        </w:rPr>
        <w:t xml:space="preserve">US is typically the initial imaging modality employed in the examination of parenchymal organs of the abdomen. </w:t>
      </w:r>
      <w:bookmarkStart w:id="7" w:name="_Hlk86884018"/>
      <w:r w:rsidRPr="003E2423">
        <w:rPr>
          <w:rFonts w:asciiTheme="majorBidi" w:hAnsiTheme="majorBidi" w:cstheme="majorBidi"/>
          <w:sz w:val="24"/>
          <w:szCs w:val="24"/>
        </w:rPr>
        <w:t>HCC is diagnosed in the laboratory using either fine-needle cytology, which is invasive and has intra- or inter-observer variability</w:t>
      </w:r>
      <w:r w:rsidR="00944962">
        <w:rPr>
          <w:rFonts w:asciiTheme="majorBidi" w:hAnsiTheme="majorBidi" w:cstheme="majorBidi"/>
          <w:sz w:val="24"/>
          <w:szCs w:val="24"/>
        </w:rPr>
        <w:t>,</w:t>
      </w:r>
      <w:r w:rsidRPr="003E2423">
        <w:rPr>
          <w:rFonts w:asciiTheme="majorBidi" w:hAnsiTheme="majorBidi" w:cstheme="majorBidi"/>
          <w:sz w:val="24"/>
          <w:szCs w:val="24"/>
        </w:rPr>
        <w:t xml:space="preserve"> or measuring circulating </w:t>
      </w:r>
      <w:proofErr w:type="gramStart"/>
      <w:r w:rsidRPr="003E2423">
        <w:rPr>
          <w:rFonts w:asciiTheme="majorBidi" w:hAnsiTheme="majorBidi" w:cstheme="majorBidi"/>
          <w:sz w:val="24"/>
          <w:szCs w:val="24"/>
        </w:rPr>
        <w:t>biomarkers</w:t>
      </w:r>
      <w:bookmarkEnd w:id="7"/>
      <w:r w:rsidRPr="003E2423">
        <w:rPr>
          <w:rFonts w:asciiTheme="majorBidi" w:hAnsiTheme="majorBidi" w:cstheme="majorBidi"/>
          <w:b/>
          <w:bCs/>
          <w:sz w:val="24"/>
          <w:szCs w:val="24"/>
        </w:rPr>
        <w:t>[</w:t>
      </w:r>
      <w:proofErr w:type="gramEnd"/>
      <w:r w:rsidR="007F3A19">
        <w:rPr>
          <w:rFonts w:asciiTheme="majorBidi" w:hAnsiTheme="majorBidi" w:cstheme="majorBidi"/>
          <w:b/>
          <w:bCs/>
          <w:sz w:val="24"/>
          <w:szCs w:val="24"/>
        </w:rPr>
        <w:t>9</w:t>
      </w:r>
      <w:r w:rsidRPr="003E2423">
        <w:rPr>
          <w:rFonts w:asciiTheme="majorBidi" w:hAnsiTheme="majorBidi" w:cstheme="majorBidi"/>
          <w:b/>
          <w:bCs/>
          <w:sz w:val="24"/>
          <w:szCs w:val="24"/>
        </w:rPr>
        <w:t>]</w:t>
      </w:r>
      <w:r w:rsidR="00430DCA">
        <w:rPr>
          <w:rFonts w:asciiTheme="majorBidi" w:hAnsiTheme="majorBidi" w:cstheme="majorBidi"/>
          <w:b/>
          <w:bCs/>
          <w:sz w:val="24"/>
          <w:szCs w:val="24"/>
        </w:rPr>
        <w:t>.</w:t>
      </w:r>
    </w:p>
    <w:p w14:paraId="4BF44058" w14:textId="77777777" w:rsidR="00910DEE" w:rsidRPr="00910DEE" w:rsidRDefault="00524822" w:rsidP="00430DCA">
      <w:pPr>
        <w:spacing w:line="360" w:lineRule="auto"/>
        <w:ind w:firstLine="240"/>
        <w:jc w:val="both"/>
        <w:rPr>
          <w:rFonts w:asciiTheme="majorBidi" w:hAnsiTheme="majorBidi" w:cstheme="majorBidi"/>
          <w:sz w:val="24"/>
          <w:szCs w:val="24"/>
        </w:rPr>
      </w:pPr>
      <w:r w:rsidRPr="00910DEE">
        <w:rPr>
          <w:rFonts w:asciiTheme="majorBidi" w:hAnsiTheme="majorBidi" w:cstheme="majorBidi"/>
          <w:sz w:val="24"/>
          <w:szCs w:val="24"/>
        </w:rPr>
        <w:t xml:space="preserve">During surveillance, finding a suspicious lesion using ultrasound in </w:t>
      </w:r>
      <w:r w:rsidR="00A343EE">
        <w:rPr>
          <w:rFonts w:asciiTheme="majorBidi" w:hAnsiTheme="majorBidi" w:cstheme="majorBidi"/>
          <w:sz w:val="24"/>
          <w:szCs w:val="24"/>
        </w:rPr>
        <w:t xml:space="preserve">the </w:t>
      </w:r>
      <w:r w:rsidRPr="00910DEE">
        <w:rPr>
          <w:rFonts w:asciiTheme="majorBidi" w:hAnsiTheme="majorBidi" w:cstheme="majorBidi"/>
          <w:sz w:val="24"/>
          <w:szCs w:val="24"/>
        </w:rPr>
        <w:t xml:space="preserve">cirrhotic liver is followed by diagnostic confirmation using </w:t>
      </w:r>
      <w:r w:rsidR="00A343EE">
        <w:rPr>
          <w:rFonts w:asciiTheme="majorBidi" w:hAnsiTheme="majorBidi" w:cstheme="majorBidi"/>
          <w:sz w:val="24"/>
          <w:szCs w:val="24"/>
        </w:rPr>
        <w:t>contrast-enhanced</w:t>
      </w:r>
      <w:r w:rsidRPr="00910DEE">
        <w:rPr>
          <w:rFonts w:asciiTheme="majorBidi" w:hAnsiTheme="majorBidi" w:cstheme="majorBidi"/>
          <w:sz w:val="24"/>
          <w:szCs w:val="24"/>
        </w:rPr>
        <w:t xml:space="preserve"> helical computed tomography (CT) or (</w:t>
      </w:r>
      <w:proofErr w:type="spellStart"/>
      <w:r w:rsidR="00430DCA">
        <w:rPr>
          <w:rFonts w:asciiTheme="majorBidi" w:hAnsiTheme="majorBidi" w:cstheme="majorBidi"/>
          <w:sz w:val="24"/>
          <w:szCs w:val="24"/>
        </w:rPr>
        <w:t>d</w:t>
      </w:r>
      <w:r w:rsidRPr="00910DEE">
        <w:rPr>
          <w:rFonts w:asciiTheme="majorBidi" w:hAnsiTheme="majorBidi" w:cstheme="majorBidi"/>
          <w:sz w:val="24"/>
          <w:szCs w:val="24"/>
        </w:rPr>
        <w:t>MRI</w:t>
      </w:r>
      <w:proofErr w:type="spellEnd"/>
      <w:r w:rsidRPr="00910DEE">
        <w:rPr>
          <w:rFonts w:asciiTheme="majorBidi" w:hAnsiTheme="majorBidi" w:cstheme="majorBidi"/>
          <w:sz w:val="24"/>
          <w:szCs w:val="24"/>
        </w:rPr>
        <w:t xml:space="preserve">). Also, non-pathological confirmation of HCC diagnosis is achieved by AFP testing combined with previously mentioned imaging </w:t>
      </w:r>
      <w:proofErr w:type="gramStart"/>
      <w:r w:rsidRPr="00910DEE">
        <w:rPr>
          <w:rFonts w:asciiTheme="majorBidi" w:hAnsiTheme="majorBidi" w:cstheme="majorBidi"/>
          <w:sz w:val="24"/>
          <w:szCs w:val="24"/>
        </w:rPr>
        <w:t>techniques</w:t>
      </w:r>
      <w:r>
        <w:rPr>
          <w:rFonts w:asciiTheme="majorBidi" w:hAnsiTheme="majorBidi" w:cstheme="majorBidi"/>
          <w:b/>
          <w:bCs/>
          <w:sz w:val="24"/>
          <w:szCs w:val="24"/>
        </w:rPr>
        <w:t>[</w:t>
      </w:r>
      <w:proofErr w:type="gramEnd"/>
      <w:r w:rsidR="007F3A19">
        <w:rPr>
          <w:rFonts w:asciiTheme="majorBidi" w:hAnsiTheme="majorBidi" w:cstheme="majorBidi"/>
          <w:b/>
          <w:bCs/>
          <w:sz w:val="24"/>
          <w:szCs w:val="24"/>
        </w:rPr>
        <w:t>8</w:t>
      </w:r>
      <w:r w:rsidRPr="003E2423">
        <w:rPr>
          <w:rFonts w:asciiTheme="majorBidi" w:hAnsiTheme="majorBidi" w:cstheme="majorBidi"/>
          <w:b/>
          <w:bCs/>
          <w:sz w:val="24"/>
          <w:szCs w:val="24"/>
        </w:rPr>
        <w:t>]</w:t>
      </w:r>
      <w:r w:rsidR="00B272AF">
        <w:rPr>
          <w:rFonts w:asciiTheme="majorBidi" w:hAnsiTheme="majorBidi" w:cstheme="majorBidi"/>
          <w:b/>
          <w:bCs/>
          <w:sz w:val="24"/>
          <w:szCs w:val="24"/>
        </w:rPr>
        <w:t>.</w:t>
      </w:r>
    </w:p>
    <w:p w14:paraId="745559C4" w14:textId="77777777" w:rsidR="00AA0B76" w:rsidRPr="00AA0B76" w:rsidRDefault="00524822" w:rsidP="00AA0B76">
      <w:pPr>
        <w:pStyle w:val="ListParagraph"/>
        <w:numPr>
          <w:ilvl w:val="0"/>
          <w:numId w:val="13"/>
        </w:num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Radiology:</w:t>
      </w:r>
    </w:p>
    <w:p w14:paraId="0961A054" w14:textId="4F505DC7" w:rsidR="00A21747" w:rsidRPr="003E2423" w:rsidRDefault="00524822" w:rsidP="006048D4">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The </w:t>
      </w:r>
      <w:r w:rsidR="006D697B" w:rsidRPr="003E2423">
        <w:rPr>
          <w:rFonts w:asciiTheme="majorBidi" w:hAnsiTheme="majorBidi" w:cstheme="majorBidi"/>
          <w:sz w:val="24"/>
          <w:szCs w:val="24"/>
        </w:rPr>
        <w:t>US,</w:t>
      </w:r>
      <w:r w:rsidR="00762F75">
        <w:rPr>
          <w:rFonts w:asciiTheme="majorBidi" w:hAnsiTheme="majorBidi" w:cstheme="majorBidi"/>
          <w:sz w:val="24"/>
          <w:szCs w:val="24"/>
        </w:rPr>
        <w:t xml:space="preserve"> Triphasic CT</w:t>
      </w:r>
      <w:r>
        <w:rPr>
          <w:rFonts w:asciiTheme="majorBidi" w:hAnsiTheme="majorBidi" w:cstheme="majorBidi"/>
          <w:sz w:val="24"/>
          <w:szCs w:val="24"/>
        </w:rPr>
        <w:t>,</w:t>
      </w:r>
      <w:r w:rsidR="006D697B" w:rsidRPr="003E2423">
        <w:rPr>
          <w:rFonts w:asciiTheme="majorBidi" w:hAnsiTheme="majorBidi" w:cstheme="majorBidi"/>
          <w:sz w:val="24"/>
          <w:szCs w:val="24"/>
        </w:rPr>
        <w:t xml:space="preserve"> and MRI are imaging examinations utilized in </w:t>
      </w:r>
      <w:r>
        <w:rPr>
          <w:rFonts w:asciiTheme="majorBidi" w:hAnsiTheme="majorBidi" w:cstheme="majorBidi"/>
          <w:sz w:val="24"/>
          <w:szCs w:val="24"/>
        </w:rPr>
        <w:t>diagnosing</w:t>
      </w:r>
      <w:r w:rsidR="006D697B" w:rsidRPr="003E2423">
        <w:rPr>
          <w:rFonts w:asciiTheme="majorBidi" w:hAnsiTheme="majorBidi" w:cstheme="majorBidi"/>
          <w:sz w:val="24"/>
          <w:szCs w:val="24"/>
        </w:rPr>
        <w:t xml:space="preserve">, staging, therapy, and follow-up of HCC. </w:t>
      </w:r>
      <w:r w:rsidR="00897339">
        <w:rPr>
          <w:rFonts w:asciiTheme="majorBidi" w:hAnsiTheme="majorBidi" w:cstheme="majorBidi"/>
          <w:sz w:val="24"/>
          <w:szCs w:val="24"/>
        </w:rPr>
        <w:t>In addition, s</w:t>
      </w:r>
      <w:r w:rsidR="006D697B" w:rsidRPr="003E2423">
        <w:rPr>
          <w:rFonts w:asciiTheme="majorBidi" w:hAnsiTheme="majorBidi" w:cstheme="majorBidi"/>
          <w:sz w:val="24"/>
          <w:szCs w:val="24"/>
        </w:rPr>
        <w:t xml:space="preserve">mall HCC and regenerating nodules can be distinguished with </w:t>
      </w:r>
      <w:r>
        <w:rPr>
          <w:rFonts w:asciiTheme="majorBidi" w:hAnsiTheme="majorBidi" w:cstheme="majorBidi"/>
          <w:sz w:val="24"/>
          <w:szCs w:val="24"/>
        </w:rPr>
        <w:t>contrast-enhanced</w:t>
      </w:r>
      <w:r w:rsidR="006D697B" w:rsidRPr="003E2423">
        <w:rPr>
          <w:rFonts w:asciiTheme="majorBidi" w:hAnsiTheme="majorBidi" w:cstheme="majorBidi"/>
          <w:sz w:val="24"/>
          <w:szCs w:val="24"/>
        </w:rPr>
        <w:t xml:space="preserve"> ultrasonography, which is also </w:t>
      </w:r>
      <w:r w:rsidR="001607F8">
        <w:rPr>
          <w:rFonts w:asciiTheme="majorBidi" w:hAnsiTheme="majorBidi" w:cstheme="majorBidi"/>
          <w:sz w:val="24"/>
          <w:szCs w:val="24"/>
        </w:rPr>
        <w:t>used</w:t>
      </w:r>
      <w:r w:rsidR="006D697B" w:rsidRPr="003E2423">
        <w:rPr>
          <w:rFonts w:asciiTheme="majorBidi" w:hAnsiTheme="majorBidi" w:cstheme="majorBidi"/>
          <w:sz w:val="24"/>
          <w:szCs w:val="24"/>
        </w:rPr>
        <w:t xml:space="preserve"> to facilitate diagnostic needle biopsy</w:t>
      </w:r>
      <w:r w:rsidR="007F3A19">
        <w:rPr>
          <w:rFonts w:asciiTheme="majorBidi" w:hAnsiTheme="majorBidi" w:cstheme="majorBidi"/>
          <w:b/>
          <w:bCs/>
          <w:sz w:val="24"/>
          <w:szCs w:val="24"/>
        </w:rPr>
        <w:t>10</w:t>
      </w:r>
      <w:r w:rsidR="00C11F5B" w:rsidRPr="003E2423">
        <w:rPr>
          <w:rFonts w:asciiTheme="majorBidi" w:hAnsiTheme="majorBidi" w:cstheme="majorBidi"/>
          <w:b/>
          <w:bCs/>
          <w:sz w:val="24"/>
          <w:szCs w:val="24"/>
        </w:rPr>
        <w:t>]</w:t>
      </w:r>
      <w:r w:rsidR="00B272AF">
        <w:rPr>
          <w:rFonts w:asciiTheme="majorBidi" w:hAnsiTheme="majorBidi" w:cstheme="majorBidi"/>
          <w:b/>
          <w:bCs/>
          <w:sz w:val="24"/>
          <w:szCs w:val="24"/>
        </w:rPr>
        <w:t>.</w:t>
      </w:r>
    </w:p>
    <w:p w14:paraId="01506E31" w14:textId="77777777" w:rsidR="00A21747" w:rsidRPr="003E2423" w:rsidRDefault="00524822" w:rsidP="00CD32F8">
      <w:pPr>
        <w:spacing w:line="360" w:lineRule="auto"/>
        <w:jc w:val="both"/>
        <w:rPr>
          <w:rFonts w:asciiTheme="majorBidi" w:hAnsiTheme="majorBidi" w:cstheme="majorBidi"/>
          <w:sz w:val="24"/>
          <w:szCs w:val="24"/>
        </w:rPr>
      </w:pPr>
      <w:r w:rsidRPr="003E2423">
        <w:rPr>
          <w:rFonts w:asciiTheme="majorBidi" w:hAnsiTheme="majorBidi" w:cstheme="majorBidi"/>
          <w:sz w:val="24"/>
          <w:szCs w:val="24"/>
        </w:rPr>
        <w:t xml:space="preserve">Arterial enhancement with washout in the portal and delayed phases is a characteristic of HCC diagnosis on CT. HCC is fed </w:t>
      </w:r>
      <w:r w:rsidR="00A343EE">
        <w:rPr>
          <w:rFonts w:asciiTheme="majorBidi" w:hAnsiTheme="majorBidi" w:cstheme="majorBidi"/>
          <w:sz w:val="24"/>
          <w:szCs w:val="24"/>
        </w:rPr>
        <w:t>mainly by</w:t>
      </w:r>
      <w:r w:rsidRPr="003E2423">
        <w:rPr>
          <w:rFonts w:asciiTheme="majorBidi" w:hAnsiTheme="majorBidi" w:cstheme="majorBidi"/>
          <w:sz w:val="24"/>
          <w:szCs w:val="24"/>
        </w:rPr>
        <w:t xml:space="preserve"> arterial blood</w:t>
      </w:r>
      <w:r w:rsidR="00A343EE">
        <w:rPr>
          <w:rFonts w:asciiTheme="majorBidi" w:hAnsiTheme="majorBidi" w:cstheme="majorBidi"/>
          <w:sz w:val="24"/>
          <w:szCs w:val="24"/>
        </w:rPr>
        <w:t xml:space="preserve">. </w:t>
      </w:r>
      <w:r w:rsidR="00B272AF">
        <w:rPr>
          <w:rFonts w:asciiTheme="majorBidi" w:hAnsiTheme="majorBidi" w:cstheme="majorBidi"/>
          <w:sz w:val="24"/>
          <w:szCs w:val="24"/>
        </w:rPr>
        <w:t>Therefore,</w:t>
      </w:r>
      <w:r w:rsidRPr="003E2423">
        <w:rPr>
          <w:rFonts w:asciiTheme="majorBidi" w:hAnsiTheme="majorBidi" w:cstheme="majorBidi"/>
          <w:sz w:val="24"/>
          <w:szCs w:val="24"/>
        </w:rPr>
        <w:t xml:space="preserve"> it looks brighter than adjacent liver tissue in the arterial </w:t>
      </w:r>
      <w:r w:rsidR="00B712F0" w:rsidRPr="003E2423">
        <w:rPr>
          <w:rFonts w:asciiTheme="majorBidi" w:hAnsiTheme="majorBidi" w:cstheme="majorBidi"/>
          <w:sz w:val="24"/>
          <w:szCs w:val="24"/>
        </w:rPr>
        <w:t>phase but</w:t>
      </w:r>
      <w:r w:rsidRPr="003E2423">
        <w:rPr>
          <w:rFonts w:asciiTheme="majorBidi" w:hAnsiTheme="majorBidi" w:cstheme="majorBidi"/>
          <w:sz w:val="24"/>
          <w:szCs w:val="24"/>
        </w:rPr>
        <w:t xml:space="preserve"> becomes less </w:t>
      </w:r>
      <w:r w:rsidR="00A343EE">
        <w:rPr>
          <w:rFonts w:asciiTheme="majorBidi" w:hAnsiTheme="majorBidi" w:cstheme="majorBidi"/>
          <w:sz w:val="24"/>
          <w:szCs w:val="24"/>
        </w:rPr>
        <w:t>optimistic</w:t>
      </w:r>
      <w:r w:rsidRPr="003E2423">
        <w:rPr>
          <w:rFonts w:asciiTheme="majorBidi" w:hAnsiTheme="majorBidi" w:cstheme="majorBidi"/>
          <w:sz w:val="24"/>
          <w:szCs w:val="24"/>
        </w:rPr>
        <w:t xml:space="preserve"> in the venous phase because it contains contrast-free arterial blood while surrounding liver tissue has venous blood with contrast. This dynamic pattern of amplification is almost unique to </w:t>
      </w:r>
      <w:proofErr w:type="gramStart"/>
      <w:r w:rsidRPr="003E2423">
        <w:rPr>
          <w:rFonts w:asciiTheme="majorBidi" w:hAnsiTheme="majorBidi" w:cstheme="majorBidi"/>
          <w:sz w:val="24"/>
          <w:szCs w:val="24"/>
        </w:rPr>
        <w:t>HCC</w:t>
      </w:r>
      <w:r w:rsidR="00C11F5B" w:rsidRPr="003E2423">
        <w:rPr>
          <w:rFonts w:asciiTheme="majorBidi" w:hAnsiTheme="majorBidi" w:cstheme="majorBidi"/>
          <w:b/>
          <w:bCs/>
          <w:sz w:val="24"/>
          <w:szCs w:val="24"/>
        </w:rPr>
        <w:t>[</w:t>
      </w:r>
      <w:proofErr w:type="gramEnd"/>
      <w:r w:rsidR="00CD32F8">
        <w:rPr>
          <w:rFonts w:asciiTheme="majorBidi" w:hAnsiTheme="majorBidi" w:cstheme="majorBidi"/>
          <w:b/>
          <w:bCs/>
          <w:sz w:val="24"/>
          <w:szCs w:val="24"/>
        </w:rPr>
        <w:t>11</w:t>
      </w:r>
      <w:r w:rsidR="00C11F5B" w:rsidRPr="003E2423">
        <w:rPr>
          <w:rFonts w:asciiTheme="majorBidi" w:hAnsiTheme="majorBidi" w:cstheme="majorBidi"/>
          <w:b/>
          <w:bCs/>
          <w:sz w:val="24"/>
          <w:szCs w:val="24"/>
        </w:rPr>
        <w:t>]</w:t>
      </w:r>
      <w:r w:rsidR="00B272AF">
        <w:rPr>
          <w:rFonts w:asciiTheme="majorBidi" w:hAnsiTheme="majorBidi" w:cstheme="majorBidi"/>
          <w:b/>
          <w:bCs/>
          <w:sz w:val="24"/>
          <w:szCs w:val="24"/>
        </w:rPr>
        <w:t>.</w:t>
      </w:r>
    </w:p>
    <w:p w14:paraId="059FFFB5" w14:textId="77777777" w:rsidR="00A21747" w:rsidRPr="003E2423" w:rsidRDefault="00524822" w:rsidP="00CD3249">
      <w:pPr>
        <w:spacing w:line="360" w:lineRule="auto"/>
        <w:jc w:val="both"/>
        <w:rPr>
          <w:rFonts w:asciiTheme="majorBidi" w:hAnsiTheme="majorBidi" w:cstheme="majorBidi"/>
          <w:sz w:val="24"/>
          <w:szCs w:val="24"/>
        </w:rPr>
      </w:pPr>
      <w:r w:rsidRPr="00A343EE">
        <w:rPr>
          <w:rFonts w:asciiTheme="majorBidi" w:hAnsiTheme="majorBidi" w:cstheme="majorBidi"/>
          <w:sz w:val="24"/>
          <w:szCs w:val="24"/>
        </w:rPr>
        <w:t xml:space="preserve">MRI is the optimal radiographic technique for </w:t>
      </w:r>
      <w:r>
        <w:rPr>
          <w:rFonts w:asciiTheme="majorBidi" w:hAnsiTheme="majorBidi" w:cstheme="majorBidi"/>
          <w:sz w:val="24"/>
          <w:szCs w:val="24"/>
        </w:rPr>
        <w:t xml:space="preserve">the </w:t>
      </w:r>
      <w:r w:rsidRPr="00A343EE">
        <w:rPr>
          <w:rFonts w:asciiTheme="majorBidi" w:hAnsiTheme="majorBidi" w:cstheme="majorBidi"/>
          <w:sz w:val="24"/>
          <w:szCs w:val="24"/>
        </w:rPr>
        <w:t>characterization and diagnosis of hepatic focal lesions in cirrhotic patients</w:t>
      </w:r>
      <w:r w:rsidR="006D697B" w:rsidRPr="003E2423">
        <w:rPr>
          <w:rFonts w:asciiTheme="majorBidi" w:hAnsiTheme="majorBidi" w:cstheme="majorBidi"/>
          <w:sz w:val="24"/>
          <w:szCs w:val="24"/>
        </w:rPr>
        <w:t xml:space="preserve">. T1 weighted MRI results in HCC are hypointense, while T2 weighted MRI findings are hyperintense. Diffusion-weighted MRI (DWI) is an alternate MRI technique that enhances the </w:t>
      </w:r>
      <w:r w:rsidR="00B712F0" w:rsidRPr="003E2423">
        <w:rPr>
          <w:rFonts w:asciiTheme="majorBidi" w:hAnsiTheme="majorBidi" w:cstheme="majorBidi"/>
          <w:sz w:val="24"/>
          <w:szCs w:val="24"/>
        </w:rPr>
        <w:t>characterization</w:t>
      </w:r>
      <w:r w:rsidR="006D697B" w:rsidRPr="003E2423">
        <w:rPr>
          <w:rFonts w:asciiTheme="majorBidi" w:hAnsiTheme="majorBidi" w:cstheme="majorBidi"/>
          <w:sz w:val="24"/>
          <w:szCs w:val="24"/>
        </w:rPr>
        <w:t xml:space="preserve"> of minor hepatic lesions by using the diffusion characteristics of water molecules in living tissues</w:t>
      </w:r>
      <w:r w:rsidR="00CD3249">
        <w:rPr>
          <w:rFonts w:asciiTheme="majorBidi" w:hAnsiTheme="majorBidi" w:cstheme="majorBidi"/>
          <w:sz w:val="24"/>
          <w:szCs w:val="24"/>
        </w:rPr>
        <w:t>. The</w:t>
      </w:r>
      <w:r w:rsidR="00CD3249" w:rsidRPr="003E2423">
        <w:rPr>
          <w:rFonts w:asciiTheme="majorBidi" w:hAnsiTheme="majorBidi" w:cstheme="majorBidi"/>
          <w:sz w:val="24"/>
          <w:szCs w:val="24"/>
        </w:rPr>
        <w:t xml:space="preserve"> </w:t>
      </w:r>
      <w:r w:rsidR="006D697B" w:rsidRPr="003E2423">
        <w:rPr>
          <w:rFonts w:asciiTheme="majorBidi" w:hAnsiTheme="majorBidi" w:cstheme="majorBidi"/>
          <w:sz w:val="24"/>
          <w:szCs w:val="24"/>
        </w:rPr>
        <w:t xml:space="preserve">hyperintensity on DWI is strongly predictive of hepatocellular </w:t>
      </w:r>
      <w:proofErr w:type="gramStart"/>
      <w:r w:rsidR="006D697B" w:rsidRPr="003E2423">
        <w:rPr>
          <w:rFonts w:asciiTheme="majorBidi" w:hAnsiTheme="majorBidi" w:cstheme="majorBidi"/>
          <w:sz w:val="24"/>
          <w:szCs w:val="24"/>
        </w:rPr>
        <w:t>cancer</w:t>
      </w:r>
      <w:r w:rsidR="00C11F5B" w:rsidRPr="003E2423">
        <w:rPr>
          <w:rFonts w:asciiTheme="majorBidi" w:hAnsiTheme="majorBidi" w:cstheme="majorBidi"/>
          <w:b/>
          <w:bCs/>
          <w:sz w:val="24"/>
          <w:szCs w:val="24"/>
        </w:rPr>
        <w:t>[</w:t>
      </w:r>
      <w:proofErr w:type="gramEnd"/>
      <w:r w:rsidR="00CD32F8">
        <w:rPr>
          <w:rFonts w:asciiTheme="majorBidi" w:hAnsiTheme="majorBidi" w:cstheme="majorBidi"/>
          <w:b/>
          <w:bCs/>
          <w:sz w:val="24"/>
          <w:szCs w:val="24"/>
        </w:rPr>
        <w:t>12</w:t>
      </w:r>
      <w:r w:rsidR="00C11F5B" w:rsidRPr="003E2423">
        <w:rPr>
          <w:rFonts w:asciiTheme="majorBidi" w:hAnsiTheme="majorBidi" w:cstheme="majorBidi"/>
          <w:b/>
          <w:bCs/>
          <w:sz w:val="24"/>
          <w:szCs w:val="24"/>
        </w:rPr>
        <w:t>]</w:t>
      </w:r>
      <w:r w:rsidR="00B272AF">
        <w:rPr>
          <w:rFonts w:asciiTheme="majorBidi" w:hAnsiTheme="majorBidi" w:cstheme="majorBidi"/>
          <w:b/>
          <w:bCs/>
          <w:sz w:val="24"/>
          <w:szCs w:val="24"/>
        </w:rPr>
        <w:t>.</w:t>
      </w:r>
    </w:p>
    <w:p w14:paraId="6621752E" w14:textId="77777777" w:rsidR="004B64FA" w:rsidRDefault="00524822" w:rsidP="00CD32F8">
      <w:pPr>
        <w:spacing w:line="360" w:lineRule="auto"/>
        <w:jc w:val="both"/>
        <w:rPr>
          <w:rFonts w:asciiTheme="majorBidi" w:hAnsiTheme="majorBidi" w:cstheme="majorBidi"/>
          <w:b/>
          <w:bCs/>
          <w:sz w:val="24"/>
          <w:szCs w:val="24"/>
        </w:rPr>
      </w:pPr>
      <w:r w:rsidRPr="003E2423">
        <w:rPr>
          <w:rFonts w:asciiTheme="majorBidi" w:hAnsiTheme="majorBidi" w:cstheme="majorBidi"/>
          <w:sz w:val="24"/>
          <w:szCs w:val="24"/>
        </w:rPr>
        <w:t xml:space="preserve">HCC is not a tumor that responds well to Positron emission tomography with 18F-fluorodeoxyglucose '18F-FDG-PET', with uptake occurring in fewer than 40% of patients. However, uptake appears to be prognostic since it is linked to higher AFP, vascular invasion, and poor </w:t>
      </w:r>
      <w:proofErr w:type="gramStart"/>
      <w:r w:rsidRPr="003E2423">
        <w:rPr>
          <w:rFonts w:asciiTheme="majorBidi" w:hAnsiTheme="majorBidi" w:cstheme="majorBidi"/>
          <w:sz w:val="24"/>
          <w:szCs w:val="24"/>
        </w:rPr>
        <w:t>prognosis</w:t>
      </w:r>
      <w:r w:rsidR="00001BC6" w:rsidRPr="003E2423">
        <w:rPr>
          <w:rFonts w:asciiTheme="majorBidi" w:hAnsiTheme="majorBidi" w:cstheme="majorBidi"/>
          <w:b/>
          <w:bCs/>
          <w:sz w:val="24"/>
          <w:szCs w:val="24"/>
        </w:rPr>
        <w:t>[</w:t>
      </w:r>
      <w:proofErr w:type="gramEnd"/>
      <w:r w:rsidR="00CD32F8">
        <w:rPr>
          <w:rFonts w:asciiTheme="majorBidi" w:hAnsiTheme="majorBidi" w:cstheme="majorBidi"/>
          <w:b/>
          <w:bCs/>
          <w:sz w:val="24"/>
          <w:szCs w:val="24"/>
        </w:rPr>
        <w:t>8</w:t>
      </w:r>
      <w:r w:rsidR="00001BC6" w:rsidRPr="003E2423">
        <w:rPr>
          <w:rFonts w:asciiTheme="majorBidi" w:hAnsiTheme="majorBidi" w:cstheme="majorBidi"/>
          <w:b/>
          <w:bCs/>
          <w:sz w:val="24"/>
          <w:szCs w:val="24"/>
        </w:rPr>
        <w:t>]</w:t>
      </w:r>
      <w:r w:rsidR="00B272AF">
        <w:rPr>
          <w:rFonts w:asciiTheme="majorBidi" w:hAnsiTheme="majorBidi" w:cstheme="majorBidi"/>
          <w:b/>
          <w:bCs/>
          <w:sz w:val="24"/>
          <w:szCs w:val="24"/>
        </w:rPr>
        <w:t>.</w:t>
      </w:r>
    </w:p>
    <w:p w14:paraId="2C99546A" w14:textId="77777777" w:rsidR="00AA0B76" w:rsidRPr="00AA0B76" w:rsidRDefault="00524822" w:rsidP="00AA0B76">
      <w:pPr>
        <w:pStyle w:val="ListParagraph"/>
        <w:numPr>
          <w:ilvl w:val="0"/>
          <w:numId w:val="13"/>
        </w:numPr>
        <w:spacing w:line="360" w:lineRule="auto"/>
        <w:jc w:val="both"/>
        <w:rPr>
          <w:rFonts w:asciiTheme="majorBidi" w:hAnsiTheme="majorBidi" w:cstheme="majorBidi"/>
          <w:b/>
          <w:bCs/>
          <w:sz w:val="24"/>
          <w:szCs w:val="24"/>
        </w:rPr>
      </w:pPr>
      <w:r w:rsidRPr="00AA0B76">
        <w:rPr>
          <w:rFonts w:asciiTheme="majorBidi" w:hAnsiTheme="majorBidi" w:cstheme="majorBidi"/>
          <w:sz w:val="24"/>
          <w:szCs w:val="24"/>
        </w:rPr>
        <w:t>Laboratory</w:t>
      </w:r>
      <w:r>
        <w:rPr>
          <w:rFonts w:asciiTheme="majorBidi" w:hAnsiTheme="majorBidi" w:cstheme="majorBidi"/>
          <w:b/>
          <w:bCs/>
          <w:sz w:val="24"/>
          <w:szCs w:val="24"/>
        </w:rPr>
        <w:t>:</w:t>
      </w:r>
    </w:p>
    <w:p w14:paraId="114833E9" w14:textId="32C6D149" w:rsidR="00DF7C6B" w:rsidRPr="003E2423" w:rsidRDefault="00524822" w:rsidP="00A11CE5">
      <w:pPr>
        <w:spacing w:line="360" w:lineRule="auto"/>
        <w:jc w:val="both"/>
        <w:rPr>
          <w:rFonts w:asciiTheme="majorBidi" w:hAnsiTheme="majorBidi" w:cstheme="majorBidi"/>
          <w:sz w:val="24"/>
          <w:szCs w:val="24"/>
        </w:rPr>
      </w:pPr>
      <w:r w:rsidRPr="003E2423">
        <w:rPr>
          <w:rFonts w:asciiTheme="majorBidi" w:hAnsiTheme="majorBidi" w:cstheme="majorBidi"/>
          <w:sz w:val="24"/>
          <w:szCs w:val="24"/>
        </w:rPr>
        <w:t>Alpha-fetoprotein (AFP), des-gamma-carboxy prothrombin (DCP)</w:t>
      </w:r>
      <w:r w:rsidR="008A4D11">
        <w:rPr>
          <w:rFonts w:asciiTheme="majorBidi" w:hAnsiTheme="majorBidi" w:cstheme="majorBidi"/>
          <w:sz w:val="24"/>
          <w:szCs w:val="24"/>
        </w:rPr>
        <w:t>,</w:t>
      </w:r>
      <w:r w:rsidRPr="003E2423">
        <w:rPr>
          <w:rFonts w:asciiTheme="majorBidi" w:hAnsiTheme="majorBidi" w:cstheme="majorBidi"/>
          <w:sz w:val="24"/>
          <w:szCs w:val="24"/>
        </w:rPr>
        <w:t xml:space="preserve"> also termed as prothrombin induced by vitamin K absence II 'PIVKA II</w:t>
      </w:r>
      <w:r w:rsidR="00A343EE">
        <w:rPr>
          <w:rFonts w:asciiTheme="majorBidi" w:hAnsiTheme="majorBidi" w:cstheme="majorBidi"/>
          <w:sz w:val="24"/>
          <w:szCs w:val="24"/>
        </w:rPr>
        <w:t>,</w:t>
      </w:r>
      <w:r w:rsidR="003A37C0">
        <w:rPr>
          <w:rFonts w:asciiTheme="majorBidi" w:hAnsiTheme="majorBidi" w:cstheme="majorBidi"/>
          <w:sz w:val="24"/>
          <w:szCs w:val="24"/>
        </w:rPr>
        <w:t>'</w:t>
      </w:r>
      <w:r w:rsidRPr="003E2423">
        <w:rPr>
          <w:rFonts w:asciiTheme="majorBidi" w:hAnsiTheme="majorBidi" w:cstheme="majorBidi"/>
          <w:sz w:val="24"/>
          <w:szCs w:val="24"/>
        </w:rPr>
        <w:t xml:space="preserve"> the ratio of glycosylated AFP 'L3 fraction' to total AFP, alpha-</w:t>
      </w:r>
      <w:proofErr w:type="spellStart"/>
      <w:r w:rsidRPr="003E2423">
        <w:rPr>
          <w:rFonts w:asciiTheme="majorBidi" w:hAnsiTheme="majorBidi" w:cstheme="majorBidi"/>
          <w:sz w:val="24"/>
          <w:szCs w:val="24"/>
        </w:rPr>
        <w:t>fucosidase</w:t>
      </w:r>
      <w:proofErr w:type="spellEnd"/>
      <w:r w:rsidRPr="003E2423">
        <w:rPr>
          <w:rFonts w:asciiTheme="majorBidi" w:hAnsiTheme="majorBidi" w:cstheme="majorBidi"/>
          <w:sz w:val="24"/>
          <w:szCs w:val="24"/>
        </w:rPr>
        <w:t xml:space="preserve">, and glypican </w:t>
      </w:r>
      <w:r w:rsidR="001607F8">
        <w:rPr>
          <w:rFonts w:asciiTheme="majorBidi" w:hAnsiTheme="majorBidi" w:cstheme="majorBidi"/>
          <w:sz w:val="24"/>
          <w:szCs w:val="24"/>
        </w:rPr>
        <w:t>is</w:t>
      </w:r>
      <w:r w:rsidRPr="003E2423">
        <w:rPr>
          <w:rFonts w:asciiTheme="majorBidi" w:hAnsiTheme="majorBidi" w:cstheme="majorBidi"/>
          <w:sz w:val="24"/>
          <w:szCs w:val="24"/>
        </w:rPr>
        <w:t xml:space="preserve"> among the serological tests utilized in the early identification of HCC. </w:t>
      </w:r>
      <w:r w:rsidR="00897339">
        <w:rPr>
          <w:rFonts w:asciiTheme="majorBidi" w:hAnsiTheme="majorBidi" w:cstheme="majorBidi"/>
          <w:sz w:val="24"/>
          <w:szCs w:val="24"/>
        </w:rPr>
        <w:t>However, a</w:t>
      </w:r>
      <w:r w:rsidRPr="003E2423">
        <w:rPr>
          <w:rFonts w:asciiTheme="majorBidi" w:hAnsiTheme="majorBidi" w:cstheme="majorBidi"/>
          <w:sz w:val="24"/>
          <w:szCs w:val="24"/>
        </w:rPr>
        <w:t>lthough AFP is the most extensively used serological marker for HCC diagnosis, its monitoring is limited</w:t>
      </w:r>
      <w:r w:rsidR="008A4D11">
        <w:rPr>
          <w:rFonts w:asciiTheme="majorBidi" w:hAnsiTheme="majorBidi" w:cstheme="majorBidi"/>
          <w:sz w:val="24"/>
          <w:szCs w:val="24"/>
        </w:rPr>
        <w:t xml:space="preserve">. </w:t>
      </w:r>
      <w:r w:rsidR="00897339">
        <w:rPr>
          <w:rFonts w:asciiTheme="majorBidi" w:hAnsiTheme="majorBidi" w:cstheme="majorBidi"/>
          <w:sz w:val="24"/>
          <w:szCs w:val="24"/>
        </w:rPr>
        <w:t>Furthermore, i</w:t>
      </w:r>
      <w:r w:rsidR="008A4D11">
        <w:rPr>
          <w:rFonts w:asciiTheme="majorBidi" w:hAnsiTheme="majorBidi" w:cstheme="majorBidi"/>
          <w:sz w:val="24"/>
          <w:szCs w:val="24"/>
        </w:rPr>
        <w:t>ts</w:t>
      </w:r>
      <w:r w:rsidRPr="003E2423">
        <w:rPr>
          <w:rFonts w:asciiTheme="majorBidi" w:hAnsiTheme="majorBidi" w:cstheme="majorBidi"/>
          <w:sz w:val="24"/>
          <w:szCs w:val="24"/>
        </w:rPr>
        <w:t xml:space="preserve"> sensitivity for detecting tiny lesions is low, and higher values indicate a more advanced stage with a bad </w:t>
      </w:r>
      <w:proofErr w:type="gramStart"/>
      <w:r w:rsidRPr="003E2423">
        <w:rPr>
          <w:rFonts w:asciiTheme="majorBidi" w:hAnsiTheme="majorBidi" w:cstheme="majorBidi"/>
          <w:sz w:val="24"/>
          <w:szCs w:val="24"/>
        </w:rPr>
        <w:t>prognosis</w:t>
      </w:r>
      <w:r w:rsidRPr="003E2423">
        <w:rPr>
          <w:rFonts w:asciiTheme="majorBidi" w:hAnsiTheme="majorBidi" w:cstheme="majorBidi"/>
          <w:b/>
          <w:bCs/>
          <w:sz w:val="24"/>
          <w:szCs w:val="24"/>
        </w:rPr>
        <w:t>[</w:t>
      </w:r>
      <w:proofErr w:type="gramEnd"/>
      <w:r w:rsidR="00CD32F8">
        <w:rPr>
          <w:rFonts w:asciiTheme="majorBidi" w:hAnsiTheme="majorBidi" w:cstheme="majorBidi"/>
          <w:b/>
          <w:bCs/>
          <w:sz w:val="24"/>
          <w:szCs w:val="24"/>
        </w:rPr>
        <w:t>13</w:t>
      </w:r>
      <w:r w:rsidRPr="003E2423">
        <w:rPr>
          <w:rFonts w:asciiTheme="majorBidi" w:hAnsiTheme="majorBidi" w:cstheme="majorBidi"/>
          <w:b/>
          <w:bCs/>
          <w:sz w:val="24"/>
          <w:szCs w:val="24"/>
        </w:rPr>
        <w:t>]</w:t>
      </w:r>
      <w:r w:rsidR="00B272AF">
        <w:rPr>
          <w:rFonts w:asciiTheme="majorBidi" w:hAnsiTheme="majorBidi" w:cstheme="majorBidi"/>
          <w:b/>
          <w:bCs/>
          <w:sz w:val="24"/>
          <w:szCs w:val="24"/>
        </w:rPr>
        <w:t>.</w:t>
      </w:r>
    </w:p>
    <w:p w14:paraId="19FC3D7A" w14:textId="77777777" w:rsidR="00A21747" w:rsidRDefault="00524822" w:rsidP="00B64783">
      <w:pPr>
        <w:spacing w:line="360" w:lineRule="auto"/>
        <w:jc w:val="both"/>
        <w:rPr>
          <w:rFonts w:asciiTheme="majorBidi" w:hAnsiTheme="majorBidi" w:cstheme="majorBidi"/>
          <w:sz w:val="24"/>
          <w:szCs w:val="24"/>
        </w:rPr>
      </w:pPr>
      <w:r w:rsidRPr="003E2423">
        <w:rPr>
          <w:rFonts w:asciiTheme="majorBidi" w:hAnsiTheme="majorBidi" w:cstheme="majorBidi"/>
          <w:sz w:val="24"/>
          <w:szCs w:val="24"/>
        </w:rPr>
        <w:t>Laboratory diagnosis</w:t>
      </w:r>
      <w:r w:rsidR="004B64FA" w:rsidRPr="003E2423">
        <w:rPr>
          <w:rFonts w:asciiTheme="majorBidi" w:hAnsiTheme="majorBidi" w:cstheme="majorBidi"/>
          <w:sz w:val="24"/>
          <w:szCs w:val="24"/>
        </w:rPr>
        <w:t xml:space="preserve"> of HCC can be achieved via assessing some diagnostic and prognostic markers as the following:</w:t>
      </w:r>
    </w:p>
    <w:p w14:paraId="7CCF1DE6" w14:textId="77777777" w:rsidR="00910DEE" w:rsidRPr="00C6321B" w:rsidRDefault="00524822" w:rsidP="00C6321B">
      <w:pPr>
        <w:pStyle w:val="ListParagraph"/>
        <w:numPr>
          <w:ilvl w:val="0"/>
          <w:numId w:val="14"/>
        </w:numPr>
        <w:spacing w:line="360" w:lineRule="auto"/>
        <w:jc w:val="both"/>
        <w:rPr>
          <w:rFonts w:asciiTheme="majorBidi" w:hAnsiTheme="majorBidi" w:cstheme="majorBidi"/>
          <w:b/>
          <w:bCs/>
          <w:i/>
          <w:iCs/>
          <w:sz w:val="24"/>
          <w:szCs w:val="24"/>
        </w:rPr>
      </w:pPr>
      <w:r w:rsidRPr="00C6321B">
        <w:rPr>
          <w:rFonts w:asciiTheme="majorBidi" w:hAnsiTheme="majorBidi" w:cstheme="majorBidi"/>
          <w:b/>
          <w:bCs/>
          <w:i/>
          <w:iCs/>
          <w:sz w:val="24"/>
          <w:szCs w:val="24"/>
        </w:rPr>
        <w:t xml:space="preserve">Protein </w:t>
      </w:r>
      <w:r w:rsidR="00B272AF" w:rsidRPr="00C6321B">
        <w:rPr>
          <w:rFonts w:asciiTheme="majorBidi" w:hAnsiTheme="majorBidi" w:cstheme="majorBidi"/>
          <w:b/>
          <w:bCs/>
          <w:i/>
          <w:iCs/>
          <w:sz w:val="24"/>
          <w:szCs w:val="24"/>
        </w:rPr>
        <w:t>Biomarkers:</w:t>
      </w:r>
    </w:p>
    <w:p w14:paraId="30BB03AE" w14:textId="77777777" w:rsidR="00A21747" w:rsidRPr="003E2423" w:rsidRDefault="00524822" w:rsidP="00B64783">
      <w:pPr>
        <w:pStyle w:val="ListParagraph"/>
        <w:numPr>
          <w:ilvl w:val="0"/>
          <w:numId w:val="11"/>
        </w:numPr>
        <w:spacing w:line="360" w:lineRule="auto"/>
        <w:jc w:val="both"/>
        <w:rPr>
          <w:rFonts w:asciiTheme="majorBidi" w:hAnsiTheme="majorBidi" w:cstheme="majorBidi"/>
          <w:sz w:val="24"/>
          <w:szCs w:val="24"/>
          <w:u w:val="single"/>
        </w:rPr>
      </w:pPr>
      <w:r>
        <w:rPr>
          <w:rFonts w:asciiTheme="majorBidi" w:hAnsiTheme="majorBidi" w:cstheme="majorBidi"/>
          <w:sz w:val="24"/>
          <w:szCs w:val="24"/>
          <w:u w:val="single"/>
        </w:rPr>
        <w:lastRenderedPageBreak/>
        <w:t>Alpha-fetoprotein</w:t>
      </w:r>
      <w:r w:rsidRPr="003E2423">
        <w:rPr>
          <w:rFonts w:asciiTheme="majorBidi" w:hAnsiTheme="majorBidi" w:cstheme="majorBidi"/>
          <w:sz w:val="24"/>
          <w:szCs w:val="24"/>
          <w:u w:val="single"/>
        </w:rPr>
        <w:t xml:space="preserve"> (AFP):</w:t>
      </w:r>
    </w:p>
    <w:p w14:paraId="1188FF42" w14:textId="1057A2AE" w:rsidR="00A21747" w:rsidRDefault="00524822" w:rsidP="00A11CE5">
      <w:pPr>
        <w:spacing w:line="360" w:lineRule="auto"/>
        <w:jc w:val="both"/>
        <w:rPr>
          <w:rFonts w:asciiTheme="majorBidi" w:hAnsiTheme="majorBidi" w:cstheme="majorBidi"/>
          <w:b/>
          <w:bCs/>
          <w:sz w:val="24"/>
          <w:szCs w:val="24"/>
        </w:rPr>
      </w:pPr>
      <w:r w:rsidRPr="003E2423">
        <w:rPr>
          <w:rFonts w:asciiTheme="majorBidi" w:hAnsiTheme="majorBidi" w:cstheme="majorBidi"/>
          <w:sz w:val="24"/>
          <w:szCs w:val="24"/>
        </w:rPr>
        <w:t xml:space="preserve">AFP has a limited sensitivity because it can be </w:t>
      </w:r>
      <w:r w:rsidR="00A343EE">
        <w:rPr>
          <w:rFonts w:asciiTheme="majorBidi" w:hAnsiTheme="majorBidi" w:cstheme="majorBidi"/>
          <w:sz w:val="24"/>
          <w:szCs w:val="24"/>
        </w:rPr>
        <w:t>expected</w:t>
      </w:r>
      <w:r w:rsidRPr="003E2423">
        <w:rPr>
          <w:rFonts w:asciiTheme="majorBidi" w:hAnsiTheme="majorBidi" w:cstheme="majorBidi"/>
          <w:sz w:val="24"/>
          <w:szCs w:val="24"/>
        </w:rPr>
        <w:t xml:space="preserve"> in up to 40 </w:t>
      </w:r>
      <w:r w:rsidR="00A11CE5">
        <w:rPr>
          <w:rFonts w:asciiTheme="majorBidi" w:hAnsiTheme="majorBidi" w:cstheme="majorBidi"/>
          <w:sz w:val="24"/>
          <w:szCs w:val="24"/>
        </w:rPr>
        <w:t>%</w:t>
      </w:r>
      <w:r w:rsidR="00A11CE5" w:rsidRPr="003E2423">
        <w:rPr>
          <w:rFonts w:asciiTheme="majorBidi" w:hAnsiTheme="majorBidi" w:cstheme="majorBidi"/>
          <w:sz w:val="24"/>
          <w:szCs w:val="24"/>
        </w:rPr>
        <w:t> </w:t>
      </w:r>
      <w:r w:rsidRPr="003E2423">
        <w:rPr>
          <w:rFonts w:asciiTheme="majorBidi" w:hAnsiTheme="majorBidi" w:cstheme="majorBidi"/>
          <w:sz w:val="24"/>
          <w:szCs w:val="24"/>
        </w:rPr>
        <w:t>of HCC cases, particularly in the initial stages of the tumor, and a low specificity because its levels can be raised in cases other than HCC, such as cirrhosis, chronic hepatitis exacerbation, and even cholangiocarcinoma in some cases.</w:t>
      </w:r>
      <w:r w:rsidR="00897339">
        <w:rPr>
          <w:rFonts w:asciiTheme="majorBidi" w:hAnsiTheme="majorBidi" w:cstheme="majorBidi"/>
          <w:sz w:val="24"/>
          <w:szCs w:val="24"/>
        </w:rPr>
        <w:t xml:space="preserve"> Nevertheless,</w:t>
      </w:r>
      <w:r w:rsidRPr="003E2423">
        <w:rPr>
          <w:rFonts w:asciiTheme="majorBidi" w:hAnsiTheme="majorBidi" w:cstheme="majorBidi"/>
          <w:sz w:val="24"/>
          <w:szCs w:val="24"/>
        </w:rPr>
        <w:t xml:space="preserve"> </w:t>
      </w:r>
      <w:r w:rsidR="00A343EE" w:rsidRPr="00A343EE">
        <w:rPr>
          <w:rFonts w:asciiTheme="majorBidi" w:hAnsiTheme="majorBidi" w:cstheme="majorBidi"/>
          <w:sz w:val="24"/>
          <w:szCs w:val="24"/>
        </w:rPr>
        <w:t xml:space="preserve">AFP is beneficial in HCC screening and diagnosis in conjunction with </w:t>
      </w:r>
      <w:r w:rsidR="00A343EE">
        <w:rPr>
          <w:rFonts w:asciiTheme="majorBidi" w:hAnsiTheme="majorBidi" w:cstheme="majorBidi"/>
          <w:sz w:val="24"/>
          <w:szCs w:val="24"/>
        </w:rPr>
        <w:t xml:space="preserve">the </w:t>
      </w:r>
      <w:r w:rsidR="00A343EE" w:rsidRPr="00A343EE">
        <w:rPr>
          <w:rFonts w:asciiTheme="majorBidi" w:hAnsiTheme="majorBidi" w:cstheme="majorBidi"/>
          <w:sz w:val="24"/>
          <w:szCs w:val="24"/>
        </w:rPr>
        <w:t>US, HCC staging in the Cancer of the Liver Italian Program (CLIP) staging method, and tumor progression assessment in clinical practice</w:t>
      </w:r>
      <w:r w:rsidRPr="003E2423">
        <w:rPr>
          <w:rFonts w:asciiTheme="majorBidi" w:hAnsiTheme="majorBidi" w:cstheme="majorBidi"/>
          <w:sz w:val="24"/>
          <w:szCs w:val="24"/>
        </w:rPr>
        <w:t>. A drop in AFP level to less than </w:t>
      </w:r>
      <w:r w:rsidR="008A4D11">
        <w:rPr>
          <w:rFonts w:asciiTheme="majorBidi" w:hAnsiTheme="majorBidi" w:cstheme="majorBidi"/>
          <w:sz w:val="24"/>
          <w:szCs w:val="24"/>
        </w:rPr>
        <w:t>ten</w:t>
      </w:r>
      <w:r w:rsidR="008A4D11" w:rsidRPr="003E2423">
        <w:rPr>
          <w:rFonts w:asciiTheme="majorBidi" w:hAnsiTheme="majorBidi" w:cstheme="majorBidi"/>
          <w:sz w:val="24"/>
          <w:szCs w:val="24"/>
        </w:rPr>
        <w:t xml:space="preserve"> </w:t>
      </w:r>
      <w:r w:rsidRPr="003E2423">
        <w:rPr>
          <w:rFonts w:asciiTheme="majorBidi" w:hAnsiTheme="majorBidi" w:cstheme="majorBidi"/>
          <w:sz w:val="24"/>
          <w:szCs w:val="24"/>
        </w:rPr>
        <w:t xml:space="preserve">ng/ml during 30 days of therapy suggests </w:t>
      </w:r>
      <w:r w:rsidR="00A343EE">
        <w:rPr>
          <w:rFonts w:asciiTheme="majorBidi" w:hAnsiTheme="majorBidi" w:cstheme="majorBidi"/>
          <w:sz w:val="24"/>
          <w:szCs w:val="24"/>
        </w:rPr>
        <w:t xml:space="preserve">an </w:t>
      </w:r>
      <w:r w:rsidRPr="003E2423">
        <w:rPr>
          <w:rFonts w:asciiTheme="majorBidi" w:hAnsiTheme="majorBidi" w:cstheme="majorBidi"/>
          <w:sz w:val="24"/>
          <w:szCs w:val="24"/>
        </w:rPr>
        <w:t>acceptable response in HCC patients monitored with CT/</w:t>
      </w:r>
      <w:proofErr w:type="gramStart"/>
      <w:r w:rsidRPr="003E2423">
        <w:rPr>
          <w:rFonts w:asciiTheme="majorBidi" w:hAnsiTheme="majorBidi" w:cstheme="majorBidi"/>
          <w:sz w:val="24"/>
          <w:szCs w:val="24"/>
        </w:rPr>
        <w:t>MRI</w:t>
      </w:r>
      <w:r w:rsidR="00001BC6" w:rsidRPr="003E2423">
        <w:rPr>
          <w:rFonts w:asciiTheme="majorBidi" w:hAnsiTheme="majorBidi" w:cstheme="majorBidi"/>
          <w:b/>
          <w:bCs/>
          <w:sz w:val="24"/>
          <w:szCs w:val="24"/>
        </w:rPr>
        <w:t>[</w:t>
      </w:r>
      <w:proofErr w:type="gramEnd"/>
      <w:r w:rsidR="00D14319">
        <w:rPr>
          <w:rFonts w:asciiTheme="majorBidi" w:hAnsiTheme="majorBidi" w:cstheme="majorBidi"/>
          <w:b/>
          <w:bCs/>
          <w:sz w:val="24"/>
          <w:szCs w:val="24"/>
        </w:rPr>
        <w:t>14</w:t>
      </w:r>
      <w:r w:rsidR="00001BC6" w:rsidRPr="003E2423">
        <w:rPr>
          <w:rFonts w:asciiTheme="majorBidi" w:hAnsiTheme="majorBidi" w:cstheme="majorBidi"/>
          <w:b/>
          <w:bCs/>
          <w:sz w:val="24"/>
          <w:szCs w:val="24"/>
        </w:rPr>
        <w:t>]</w:t>
      </w:r>
      <w:r w:rsidR="00B272AF">
        <w:rPr>
          <w:rFonts w:asciiTheme="majorBidi" w:hAnsiTheme="majorBidi" w:cstheme="majorBidi"/>
          <w:b/>
          <w:bCs/>
          <w:sz w:val="24"/>
          <w:szCs w:val="24"/>
        </w:rPr>
        <w:t>.</w:t>
      </w:r>
    </w:p>
    <w:p w14:paraId="4FB540AC" w14:textId="77777777" w:rsidR="00B167D5" w:rsidRPr="00CD32F8" w:rsidRDefault="00524822" w:rsidP="001C4FCA">
      <w:pPr>
        <w:spacing w:line="360" w:lineRule="auto"/>
        <w:ind w:firstLine="360"/>
        <w:jc w:val="both"/>
        <w:rPr>
          <w:rFonts w:asciiTheme="majorBidi" w:hAnsiTheme="majorBidi" w:cstheme="majorBidi"/>
          <w:b/>
          <w:bCs/>
          <w:sz w:val="24"/>
          <w:szCs w:val="24"/>
        </w:rPr>
      </w:pPr>
      <w:r w:rsidRPr="00CD32F8">
        <w:rPr>
          <w:rFonts w:asciiTheme="majorBidi" w:hAnsiTheme="majorBidi" w:cstheme="majorBidi"/>
          <w:color w:val="212121"/>
          <w:sz w:val="24"/>
          <w:szCs w:val="24"/>
          <w:shd w:val="clear" w:color="auto" w:fill="FFFFFF"/>
        </w:rPr>
        <w:t>In chronic liver diseases</w:t>
      </w:r>
      <w:r w:rsidR="00A343EE">
        <w:rPr>
          <w:rFonts w:asciiTheme="majorBidi" w:hAnsiTheme="majorBidi" w:cstheme="majorBidi"/>
          <w:color w:val="212121"/>
          <w:sz w:val="24"/>
          <w:szCs w:val="24"/>
          <w:shd w:val="clear" w:color="auto" w:fill="FFFFFF"/>
        </w:rPr>
        <w:t>,</w:t>
      </w:r>
      <w:r w:rsidR="00B272AF">
        <w:rPr>
          <w:rFonts w:asciiTheme="majorBidi" w:hAnsiTheme="majorBidi" w:cstheme="majorBidi"/>
          <w:color w:val="212121"/>
          <w:sz w:val="24"/>
          <w:szCs w:val="24"/>
          <w:shd w:val="clear" w:color="auto" w:fill="FFFFFF"/>
        </w:rPr>
        <w:t xml:space="preserve"> the</w:t>
      </w:r>
      <w:r w:rsidRPr="00CD32F8">
        <w:rPr>
          <w:rFonts w:asciiTheme="majorBidi" w:hAnsiTheme="majorBidi" w:cstheme="majorBidi"/>
          <w:color w:val="212121"/>
          <w:sz w:val="24"/>
          <w:szCs w:val="24"/>
          <w:shd w:val="clear" w:color="auto" w:fill="FFFFFF"/>
        </w:rPr>
        <w:t xml:space="preserve"> value of AFP is 20 ng/ml (above which investigations for HCC are </w:t>
      </w:r>
      <w:proofErr w:type="gramStart"/>
      <w:r w:rsidRPr="00CD32F8">
        <w:rPr>
          <w:rFonts w:asciiTheme="majorBidi" w:hAnsiTheme="majorBidi" w:cstheme="majorBidi"/>
          <w:color w:val="212121"/>
          <w:sz w:val="24"/>
          <w:szCs w:val="24"/>
          <w:shd w:val="clear" w:color="auto" w:fill="FFFFFF"/>
        </w:rPr>
        <w:t>recommended)</w:t>
      </w:r>
      <w:r w:rsidR="001C4FCA" w:rsidRPr="003E2423">
        <w:rPr>
          <w:rFonts w:asciiTheme="majorBidi" w:hAnsiTheme="majorBidi" w:cstheme="majorBidi"/>
          <w:b/>
          <w:bCs/>
          <w:sz w:val="24"/>
          <w:szCs w:val="24"/>
        </w:rPr>
        <w:t>[</w:t>
      </w:r>
      <w:proofErr w:type="gramEnd"/>
      <w:r w:rsidR="001C4FCA">
        <w:rPr>
          <w:rFonts w:asciiTheme="majorBidi" w:hAnsiTheme="majorBidi" w:cstheme="majorBidi"/>
          <w:b/>
          <w:bCs/>
          <w:sz w:val="24"/>
          <w:szCs w:val="24"/>
        </w:rPr>
        <w:t>15</w:t>
      </w:r>
      <w:r w:rsidR="001C4FCA" w:rsidRPr="003E2423">
        <w:rPr>
          <w:rFonts w:asciiTheme="majorBidi" w:hAnsiTheme="majorBidi" w:cstheme="majorBidi"/>
          <w:b/>
          <w:bCs/>
          <w:sz w:val="24"/>
          <w:szCs w:val="24"/>
        </w:rPr>
        <w:t>]</w:t>
      </w:r>
      <w:r w:rsidR="00B272AF">
        <w:rPr>
          <w:rFonts w:asciiTheme="majorBidi" w:hAnsiTheme="majorBidi" w:cstheme="majorBidi"/>
          <w:b/>
          <w:bCs/>
          <w:sz w:val="24"/>
          <w:szCs w:val="24"/>
        </w:rPr>
        <w:t>.</w:t>
      </w:r>
    </w:p>
    <w:p w14:paraId="777EDB13" w14:textId="77777777" w:rsidR="00B167D5" w:rsidRPr="00CD32F8" w:rsidRDefault="00524822" w:rsidP="00B272AF">
      <w:pPr>
        <w:spacing w:line="360" w:lineRule="auto"/>
        <w:ind w:firstLine="360"/>
        <w:jc w:val="both"/>
        <w:rPr>
          <w:rFonts w:asciiTheme="majorBidi" w:hAnsiTheme="majorBidi" w:cstheme="majorBidi"/>
          <w:sz w:val="24"/>
          <w:szCs w:val="24"/>
        </w:rPr>
      </w:pPr>
      <w:r w:rsidRPr="00CD32F8">
        <w:rPr>
          <w:rFonts w:asciiTheme="majorBidi" w:hAnsiTheme="majorBidi" w:cstheme="majorBidi"/>
          <w:color w:val="1C1D1E"/>
          <w:sz w:val="24"/>
          <w:szCs w:val="24"/>
          <w:shd w:val="clear" w:color="auto" w:fill="FFFFFF"/>
        </w:rPr>
        <w:t xml:space="preserve">High AFP serum levels are associated with a poorer prognosis in HCC patients, and serum AFP concentrations ≥400 ng/mL denote poorer prognosis in different clinical </w:t>
      </w:r>
      <w:proofErr w:type="gramStart"/>
      <w:r w:rsidRPr="00CD32F8">
        <w:rPr>
          <w:rFonts w:asciiTheme="majorBidi" w:hAnsiTheme="majorBidi" w:cstheme="majorBidi"/>
          <w:color w:val="1C1D1E"/>
          <w:sz w:val="24"/>
          <w:szCs w:val="24"/>
          <w:shd w:val="clear" w:color="auto" w:fill="FFFFFF"/>
        </w:rPr>
        <w:t>settings</w:t>
      </w:r>
      <w:r w:rsidR="001C4FCA" w:rsidRPr="003E2423">
        <w:rPr>
          <w:rFonts w:asciiTheme="majorBidi" w:hAnsiTheme="majorBidi" w:cstheme="majorBidi"/>
          <w:b/>
          <w:bCs/>
          <w:sz w:val="24"/>
          <w:szCs w:val="24"/>
        </w:rPr>
        <w:t>[</w:t>
      </w:r>
      <w:proofErr w:type="gramEnd"/>
      <w:r w:rsidR="001C4FCA">
        <w:rPr>
          <w:rFonts w:asciiTheme="majorBidi" w:hAnsiTheme="majorBidi" w:cstheme="majorBidi"/>
          <w:b/>
          <w:bCs/>
          <w:sz w:val="24"/>
          <w:szCs w:val="24"/>
        </w:rPr>
        <w:t>16</w:t>
      </w:r>
      <w:r w:rsidR="001C4FCA" w:rsidRPr="003E2423">
        <w:rPr>
          <w:rFonts w:asciiTheme="majorBidi" w:hAnsiTheme="majorBidi" w:cstheme="majorBidi"/>
          <w:b/>
          <w:bCs/>
          <w:sz w:val="24"/>
          <w:szCs w:val="24"/>
        </w:rPr>
        <w:t>]</w:t>
      </w:r>
      <w:r w:rsidR="00B272AF">
        <w:rPr>
          <w:rFonts w:asciiTheme="majorBidi" w:hAnsiTheme="majorBidi" w:cstheme="majorBidi"/>
          <w:b/>
          <w:bCs/>
          <w:sz w:val="24"/>
          <w:szCs w:val="24"/>
        </w:rPr>
        <w:t>.</w:t>
      </w:r>
    </w:p>
    <w:p w14:paraId="58A76AE0" w14:textId="77777777" w:rsidR="00A21747" w:rsidRPr="003E2423" w:rsidRDefault="00524822" w:rsidP="00B64783">
      <w:pPr>
        <w:pStyle w:val="ListParagraph"/>
        <w:numPr>
          <w:ilvl w:val="0"/>
          <w:numId w:val="11"/>
        </w:numPr>
        <w:spacing w:line="360" w:lineRule="auto"/>
        <w:jc w:val="both"/>
        <w:rPr>
          <w:rFonts w:asciiTheme="majorBidi" w:hAnsiTheme="majorBidi" w:cstheme="majorBidi"/>
          <w:sz w:val="24"/>
          <w:szCs w:val="24"/>
          <w:u w:val="single"/>
        </w:rPr>
      </w:pPr>
      <w:r w:rsidRPr="003E2423">
        <w:rPr>
          <w:rFonts w:asciiTheme="majorBidi" w:hAnsiTheme="majorBidi" w:cstheme="majorBidi"/>
          <w:sz w:val="24"/>
          <w:szCs w:val="24"/>
          <w:u w:val="single"/>
        </w:rPr>
        <w:t>Des-γ-carboxyprothrombin (DCP):</w:t>
      </w:r>
    </w:p>
    <w:p w14:paraId="29BC00B2" w14:textId="064AD644" w:rsidR="00A21747" w:rsidRPr="003E2423" w:rsidRDefault="00524822" w:rsidP="00A11CE5">
      <w:pPr>
        <w:spacing w:line="360" w:lineRule="auto"/>
        <w:ind w:firstLine="360"/>
        <w:jc w:val="both"/>
        <w:rPr>
          <w:rFonts w:asciiTheme="majorBidi" w:hAnsiTheme="majorBidi" w:cstheme="majorBidi"/>
          <w:sz w:val="24"/>
          <w:szCs w:val="24"/>
        </w:rPr>
      </w:pPr>
      <w:r w:rsidRPr="003E2423">
        <w:rPr>
          <w:rFonts w:asciiTheme="majorBidi" w:hAnsiTheme="majorBidi" w:cstheme="majorBidi"/>
          <w:sz w:val="24"/>
          <w:szCs w:val="24"/>
        </w:rPr>
        <w:t>DCP</w:t>
      </w:r>
      <w:r w:rsidR="001607F8">
        <w:rPr>
          <w:rFonts w:asciiTheme="majorBidi" w:hAnsiTheme="majorBidi" w:cstheme="majorBidi"/>
          <w:sz w:val="24"/>
          <w:szCs w:val="24"/>
        </w:rPr>
        <w:t>,</w:t>
      </w:r>
      <w:r w:rsidRPr="003E2423">
        <w:rPr>
          <w:rFonts w:asciiTheme="majorBidi" w:hAnsiTheme="majorBidi" w:cstheme="majorBidi"/>
          <w:sz w:val="24"/>
          <w:szCs w:val="24"/>
        </w:rPr>
        <w:t xml:space="preserve"> also termed as PIVKA 'prothrombin induced by vitamin K </w:t>
      </w:r>
      <w:r w:rsidR="00A343EE">
        <w:rPr>
          <w:rFonts w:asciiTheme="majorBidi" w:hAnsiTheme="majorBidi" w:cstheme="majorBidi"/>
          <w:sz w:val="24"/>
          <w:szCs w:val="24"/>
        </w:rPr>
        <w:t>deficiency</w:t>
      </w:r>
      <w:r w:rsidRPr="003E2423">
        <w:rPr>
          <w:rFonts w:asciiTheme="majorBidi" w:hAnsiTheme="majorBidi" w:cstheme="majorBidi"/>
          <w:sz w:val="24"/>
          <w:szCs w:val="24"/>
        </w:rPr>
        <w:t xml:space="preserve">, is aberrant prothrombin that results from an acquired error in prothrombin precursor carboxylation in HCC cells. DCP is specific for HCC than AFP since it does not increase in other liver </w:t>
      </w:r>
      <w:r w:rsidR="008A4D11">
        <w:rPr>
          <w:rFonts w:asciiTheme="majorBidi" w:hAnsiTheme="majorBidi" w:cstheme="majorBidi"/>
          <w:sz w:val="24"/>
          <w:szCs w:val="24"/>
        </w:rPr>
        <w:t>disorders although</w:t>
      </w:r>
      <w:r w:rsidR="008A4D11" w:rsidRPr="003E2423">
        <w:rPr>
          <w:rFonts w:asciiTheme="majorBidi" w:hAnsiTheme="majorBidi" w:cstheme="majorBidi"/>
          <w:sz w:val="24"/>
          <w:szCs w:val="24"/>
        </w:rPr>
        <w:t xml:space="preserve"> </w:t>
      </w:r>
      <w:r w:rsidRPr="003E2423">
        <w:rPr>
          <w:rFonts w:asciiTheme="majorBidi" w:hAnsiTheme="majorBidi" w:cstheme="majorBidi"/>
          <w:sz w:val="24"/>
          <w:szCs w:val="24"/>
        </w:rPr>
        <w:t>it</w:t>
      </w:r>
      <w:r w:rsidR="008A4D11">
        <w:rPr>
          <w:rFonts w:asciiTheme="majorBidi" w:hAnsiTheme="majorBidi" w:cstheme="majorBidi"/>
          <w:sz w:val="24"/>
          <w:szCs w:val="24"/>
        </w:rPr>
        <w:t>,</w:t>
      </w:r>
      <w:r w:rsidRPr="003E2423">
        <w:rPr>
          <w:rFonts w:asciiTheme="majorBidi" w:hAnsiTheme="majorBidi" w:cstheme="majorBidi"/>
          <w:sz w:val="24"/>
          <w:szCs w:val="24"/>
        </w:rPr>
        <w:t xml:space="preserve"> is influenced by intrahepatic cholestasis, obstructive jaundice, and warfarin use. </w:t>
      </w:r>
      <w:r w:rsidR="00897339">
        <w:rPr>
          <w:rFonts w:asciiTheme="majorBidi" w:hAnsiTheme="majorBidi" w:cstheme="majorBidi"/>
          <w:sz w:val="24"/>
          <w:szCs w:val="24"/>
        </w:rPr>
        <w:t>Furthermore, h</w:t>
      </w:r>
      <w:r w:rsidRPr="003E2423">
        <w:rPr>
          <w:rFonts w:asciiTheme="majorBidi" w:hAnsiTheme="majorBidi" w:cstheme="majorBidi"/>
          <w:sz w:val="24"/>
          <w:szCs w:val="24"/>
        </w:rPr>
        <w:t xml:space="preserve">igher levels in HCC are related to tumor angiogenesis and </w:t>
      </w:r>
      <w:r w:rsidR="00A343EE">
        <w:rPr>
          <w:rFonts w:asciiTheme="majorBidi" w:hAnsiTheme="majorBidi" w:cstheme="majorBidi"/>
          <w:sz w:val="24"/>
          <w:szCs w:val="24"/>
        </w:rPr>
        <w:t xml:space="preserve">the </w:t>
      </w:r>
      <w:r w:rsidRPr="003E2423">
        <w:rPr>
          <w:rFonts w:asciiTheme="majorBidi" w:hAnsiTheme="majorBidi" w:cstheme="majorBidi"/>
          <w:sz w:val="24"/>
          <w:szCs w:val="24"/>
        </w:rPr>
        <w:t xml:space="preserve">release of angiogenesis factors such as vascular endothelial </w:t>
      </w:r>
      <w:r w:rsidR="008A4D11">
        <w:rPr>
          <w:rFonts w:asciiTheme="majorBidi" w:hAnsiTheme="majorBidi" w:cstheme="majorBidi"/>
          <w:sz w:val="24"/>
          <w:szCs w:val="24"/>
        </w:rPr>
        <w:t>growth factor</w:t>
      </w:r>
      <w:r w:rsidR="008A4D11" w:rsidRPr="003E2423">
        <w:rPr>
          <w:rFonts w:asciiTheme="majorBidi" w:hAnsiTheme="majorBidi" w:cstheme="majorBidi"/>
          <w:sz w:val="24"/>
          <w:szCs w:val="24"/>
        </w:rPr>
        <w:t xml:space="preserve"> </w:t>
      </w:r>
      <w:r w:rsidRPr="003E2423">
        <w:rPr>
          <w:rFonts w:asciiTheme="majorBidi" w:hAnsiTheme="majorBidi" w:cstheme="majorBidi"/>
          <w:sz w:val="24"/>
          <w:szCs w:val="24"/>
        </w:rPr>
        <w:t>(VEGF) and epithelial growth factor (EGF</w:t>
      </w:r>
      <w:proofErr w:type="gramStart"/>
      <w:r w:rsidRPr="003E2423">
        <w:rPr>
          <w:rFonts w:asciiTheme="majorBidi" w:hAnsiTheme="majorBidi" w:cstheme="majorBidi"/>
          <w:sz w:val="24"/>
          <w:szCs w:val="24"/>
        </w:rPr>
        <w:t>)</w:t>
      </w:r>
      <w:r w:rsidR="00001BC6" w:rsidRPr="003E2423">
        <w:rPr>
          <w:rFonts w:asciiTheme="majorBidi" w:hAnsiTheme="majorBidi" w:cstheme="majorBidi"/>
          <w:b/>
          <w:bCs/>
          <w:sz w:val="24"/>
          <w:szCs w:val="24"/>
        </w:rPr>
        <w:t>[</w:t>
      </w:r>
      <w:proofErr w:type="gramEnd"/>
      <w:r w:rsidR="001C4FCA">
        <w:rPr>
          <w:rFonts w:asciiTheme="majorBidi" w:hAnsiTheme="majorBidi" w:cstheme="majorBidi"/>
          <w:b/>
          <w:bCs/>
          <w:sz w:val="24"/>
          <w:szCs w:val="24"/>
        </w:rPr>
        <w:t>17</w:t>
      </w:r>
      <w:r w:rsidR="00001BC6" w:rsidRPr="003E2423">
        <w:rPr>
          <w:rFonts w:asciiTheme="majorBidi" w:hAnsiTheme="majorBidi" w:cstheme="majorBidi"/>
          <w:b/>
          <w:bCs/>
          <w:sz w:val="24"/>
          <w:szCs w:val="24"/>
        </w:rPr>
        <w:t>]</w:t>
      </w:r>
      <w:r w:rsidR="00B272AF">
        <w:rPr>
          <w:rFonts w:asciiTheme="majorBidi" w:hAnsiTheme="majorBidi" w:cstheme="majorBidi"/>
          <w:b/>
          <w:bCs/>
          <w:sz w:val="24"/>
          <w:szCs w:val="24"/>
        </w:rPr>
        <w:t>.</w:t>
      </w:r>
    </w:p>
    <w:p w14:paraId="2C738707" w14:textId="77777777" w:rsidR="00A21747" w:rsidRPr="003E2423" w:rsidRDefault="00524822" w:rsidP="00B64783">
      <w:pPr>
        <w:pStyle w:val="ListParagraph"/>
        <w:numPr>
          <w:ilvl w:val="0"/>
          <w:numId w:val="11"/>
        </w:numPr>
        <w:spacing w:line="360" w:lineRule="auto"/>
        <w:jc w:val="both"/>
        <w:rPr>
          <w:rFonts w:asciiTheme="majorBidi" w:hAnsiTheme="majorBidi" w:cstheme="majorBidi"/>
          <w:sz w:val="24"/>
          <w:szCs w:val="24"/>
          <w:u w:val="single"/>
        </w:rPr>
      </w:pPr>
      <w:r w:rsidRPr="003E2423">
        <w:rPr>
          <w:rFonts w:asciiTheme="majorBidi" w:hAnsiTheme="majorBidi" w:cstheme="majorBidi"/>
          <w:sz w:val="24"/>
          <w:szCs w:val="24"/>
          <w:u w:val="single"/>
        </w:rPr>
        <w:t>Glypican-3 (GPC-3):</w:t>
      </w:r>
    </w:p>
    <w:p w14:paraId="670FF3A1" w14:textId="77777777" w:rsidR="00A21747" w:rsidRPr="003E2423" w:rsidRDefault="00524822" w:rsidP="001C4FCA">
      <w:pPr>
        <w:spacing w:line="360" w:lineRule="auto"/>
        <w:jc w:val="both"/>
        <w:rPr>
          <w:rFonts w:asciiTheme="majorBidi" w:hAnsiTheme="majorBidi" w:cstheme="majorBidi"/>
          <w:sz w:val="24"/>
          <w:szCs w:val="24"/>
        </w:rPr>
      </w:pPr>
      <w:r w:rsidRPr="003E2423">
        <w:rPr>
          <w:rFonts w:asciiTheme="majorBidi" w:hAnsiTheme="majorBidi" w:cstheme="majorBidi"/>
          <w:sz w:val="24"/>
          <w:szCs w:val="24"/>
        </w:rPr>
        <w:t xml:space="preserve">It is an oncofetal protein </w:t>
      </w:r>
      <w:r w:rsidR="00A343EE">
        <w:rPr>
          <w:rFonts w:asciiTheme="majorBidi" w:hAnsiTheme="majorBidi" w:cstheme="majorBidi"/>
          <w:sz w:val="24"/>
          <w:szCs w:val="24"/>
        </w:rPr>
        <w:t>that</w:t>
      </w:r>
      <w:r w:rsidRPr="003E2423">
        <w:rPr>
          <w:rFonts w:asciiTheme="majorBidi" w:hAnsiTheme="majorBidi" w:cstheme="majorBidi"/>
          <w:sz w:val="24"/>
          <w:szCs w:val="24"/>
        </w:rPr>
        <w:t xml:space="preserve"> serves as a tumor suppressor and is generally responsible for cell proliferation and survival during embryonic life. </w:t>
      </w:r>
      <w:r w:rsidR="00A343EE" w:rsidRPr="00A343EE">
        <w:rPr>
          <w:rFonts w:asciiTheme="majorBidi" w:hAnsiTheme="majorBidi" w:cstheme="majorBidi"/>
          <w:sz w:val="24"/>
          <w:szCs w:val="24"/>
        </w:rPr>
        <w:t>It is downregulated in ovarian, breast, and lung adenocarcinoma</w:t>
      </w:r>
      <w:r w:rsidRPr="003E2423">
        <w:rPr>
          <w:rFonts w:asciiTheme="majorBidi" w:hAnsiTheme="majorBidi" w:cstheme="majorBidi"/>
          <w:sz w:val="24"/>
          <w:szCs w:val="24"/>
        </w:rPr>
        <w:t>, whereas it is elevated in HCC. Normal hepatocytes and non-malignant hepatic disorders lack GPC-3</w:t>
      </w:r>
      <w:r w:rsidR="00001BC6" w:rsidRPr="003E2423">
        <w:rPr>
          <w:rFonts w:asciiTheme="majorBidi" w:hAnsiTheme="majorBidi" w:cstheme="majorBidi"/>
          <w:b/>
          <w:bCs/>
          <w:sz w:val="24"/>
          <w:szCs w:val="24"/>
        </w:rPr>
        <w:t>[</w:t>
      </w:r>
      <w:r w:rsidR="001C4FCA">
        <w:rPr>
          <w:rFonts w:asciiTheme="majorBidi" w:hAnsiTheme="majorBidi" w:cstheme="majorBidi"/>
          <w:b/>
          <w:bCs/>
          <w:sz w:val="24"/>
          <w:szCs w:val="24"/>
        </w:rPr>
        <w:t>18</w:t>
      </w:r>
      <w:r w:rsidR="00001BC6" w:rsidRPr="003E2423">
        <w:rPr>
          <w:rFonts w:asciiTheme="majorBidi" w:hAnsiTheme="majorBidi" w:cstheme="majorBidi"/>
          <w:b/>
          <w:bCs/>
          <w:sz w:val="24"/>
          <w:szCs w:val="24"/>
        </w:rPr>
        <w:t>]</w:t>
      </w:r>
      <w:r w:rsidR="00B272AF">
        <w:rPr>
          <w:rFonts w:asciiTheme="majorBidi" w:hAnsiTheme="majorBidi" w:cstheme="majorBidi"/>
          <w:b/>
          <w:bCs/>
          <w:sz w:val="24"/>
          <w:szCs w:val="24"/>
        </w:rPr>
        <w:t>.</w:t>
      </w:r>
    </w:p>
    <w:p w14:paraId="6A024A64" w14:textId="77777777" w:rsidR="00A21747" w:rsidRPr="003E2423" w:rsidRDefault="00524822" w:rsidP="00B64783">
      <w:pPr>
        <w:pStyle w:val="ListParagraph"/>
        <w:numPr>
          <w:ilvl w:val="0"/>
          <w:numId w:val="11"/>
        </w:numPr>
        <w:spacing w:line="360" w:lineRule="auto"/>
        <w:jc w:val="both"/>
        <w:rPr>
          <w:rFonts w:asciiTheme="majorBidi" w:hAnsiTheme="majorBidi" w:cstheme="majorBidi"/>
          <w:sz w:val="24"/>
          <w:szCs w:val="24"/>
          <w:u w:val="single"/>
        </w:rPr>
      </w:pPr>
      <w:r w:rsidRPr="003E2423">
        <w:rPr>
          <w:rFonts w:asciiTheme="majorBidi" w:hAnsiTheme="majorBidi" w:cstheme="majorBidi"/>
          <w:sz w:val="24"/>
          <w:szCs w:val="24"/>
          <w:u w:val="single"/>
        </w:rPr>
        <w:t>α-l-</w:t>
      </w:r>
      <w:proofErr w:type="spellStart"/>
      <w:r w:rsidRPr="003E2423">
        <w:rPr>
          <w:rFonts w:asciiTheme="majorBidi" w:hAnsiTheme="majorBidi" w:cstheme="majorBidi"/>
          <w:sz w:val="24"/>
          <w:szCs w:val="24"/>
          <w:u w:val="single"/>
        </w:rPr>
        <w:t>fucosidase</w:t>
      </w:r>
      <w:proofErr w:type="spellEnd"/>
      <w:r w:rsidRPr="003E2423">
        <w:rPr>
          <w:rFonts w:asciiTheme="majorBidi" w:hAnsiTheme="majorBidi" w:cstheme="majorBidi"/>
          <w:sz w:val="24"/>
          <w:szCs w:val="24"/>
          <w:u w:val="single"/>
        </w:rPr>
        <w:t xml:space="preserve"> (AFU):</w:t>
      </w:r>
    </w:p>
    <w:p w14:paraId="74ECD589" w14:textId="77777777" w:rsidR="00A21747" w:rsidRPr="003E2423" w:rsidRDefault="00524822" w:rsidP="001C4FCA">
      <w:pPr>
        <w:spacing w:line="360" w:lineRule="auto"/>
        <w:jc w:val="both"/>
        <w:rPr>
          <w:rFonts w:asciiTheme="majorBidi" w:hAnsiTheme="majorBidi" w:cstheme="majorBidi"/>
          <w:sz w:val="24"/>
          <w:szCs w:val="24"/>
        </w:rPr>
      </w:pPr>
      <w:r w:rsidRPr="003E2423">
        <w:rPr>
          <w:rFonts w:asciiTheme="majorBidi" w:hAnsiTheme="majorBidi" w:cstheme="majorBidi"/>
          <w:sz w:val="24"/>
          <w:szCs w:val="24"/>
        </w:rPr>
        <w:t xml:space="preserve">It's a lysosomal enzyme that hydrolyzes L-fucose sugars and is overexpressed in HCC patients. It's utilized in conjunction with AFP to diagnose HCC in its early </w:t>
      </w:r>
      <w:proofErr w:type="gramStart"/>
      <w:r w:rsidRPr="003E2423">
        <w:rPr>
          <w:rFonts w:asciiTheme="majorBidi" w:hAnsiTheme="majorBidi" w:cstheme="majorBidi"/>
          <w:sz w:val="24"/>
          <w:szCs w:val="24"/>
        </w:rPr>
        <w:t>stages</w:t>
      </w:r>
      <w:r w:rsidR="00001BC6" w:rsidRPr="003E2423">
        <w:rPr>
          <w:rFonts w:asciiTheme="majorBidi" w:hAnsiTheme="majorBidi" w:cstheme="majorBidi"/>
          <w:b/>
          <w:bCs/>
          <w:sz w:val="24"/>
          <w:szCs w:val="24"/>
        </w:rPr>
        <w:t>[</w:t>
      </w:r>
      <w:proofErr w:type="gramEnd"/>
      <w:r w:rsidR="001C4FCA">
        <w:rPr>
          <w:rFonts w:asciiTheme="majorBidi" w:hAnsiTheme="majorBidi" w:cstheme="majorBidi"/>
          <w:b/>
          <w:bCs/>
          <w:sz w:val="24"/>
          <w:szCs w:val="24"/>
        </w:rPr>
        <w:t>19</w:t>
      </w:r>
      <w:r w:rsidR="00001BC6" w:rsidRPr="003E2423">
        <w:rPr>
          <w:rFonts w:asciiTheme="majorBidi" w:hAnsiTheme="majorBidi" w:cstheme="majorBidi"/>
          <w:b/>
          <w:bCs/>
          <w:sz w:val="24"/>
          <w:szCs w:val="24"/>
        </w:rPr>
        <w:t>]</w:t>
      </w:r>
      <w:r w:rsidR="00570176">
        <w:rPr>
          <w:rFonts w:asciiTheme="majorBidi" w:hAnsiTheme="majorBidi" w:cstheme="majorBidi"/>
          <w:b/>
          <w:bCs/>
          <w:sz w:val="24"/>
          <w:szCs w:val="24"/>
        </w:rPr>
        <w:t>.</w:t>
      </w:r>
    </w:p>
    <w:p w14:paraId="3CC8E899" w14:textId="77777777" w:rsidR="00A21747" w:rsidRPr="003E2423" w:rsidRDefault="00524822" w:rsidP="00B64783">
      <w:pPr>
        <w:pStyle w:val="ListParagraph"/>
        <w:numPr>
          <w:ilvl w:val="0"/>
          <w:numId w:val="11"/>
        </w:numPr>
        <w:spacing w:line="360" w:lineRule="auto"/>
        <w:jc w:val="both"/>
        <w:rPr>
          <w:rFonts w:asciiTheme="majorBidi" w:hAnsiTheme="majorBidi" w:cstheme="majorBidi"/>
          <w:sz w:val="24"/>
          <w:szCs w:val="24"/>
          <w:u w:val="single"/>
        </w:rPr>
      </w:pPr>
      <w:r w:rsidRPr="003E2423">
        <w:rPr>
          <w:rFonts w:asciiTheme="majorBidi" w:hAnsiTheme="majorBidi" w:cstheme="majorBidi"/>
          <w:sz w:val="24"/>
          <w:szCs w:val="24"/>
          <w:u w:val="single"/>
        </w:rPr>
        <w:t>Squamous cell carcinoma antigen (SCCA):</w:t>
      </w:r>
    </w:p>
    <w:p w14:paraId="02900AEE" w14:textId="77777777" w:rsidR="00A21747" w:rsidRPr="003E2423" w:rsidRDefault="00524822" w:rsidP="001C4FCA">
      <w:pPr>
        <w:spacing w:line="360" w:lineRule="auto"/>
        <w:jc w:val="both"/>
        <w:rPr>
          <w:rFonts w:asciiTheme="majorBidi" w:hAnsiTheme="majorBidi" w:cstheme="majorBidi"/>
          <w:sz w:val="24"/>
          <w:szCs w:val="24"/>
        </w:rPr>
      </w:pPr>
      <w:r w:rsidRPr="003E2423">
        <w:rPr>
          <w:rFonts w:asciiTheme="majorBidi" w:hAnsiTheme="majorBidi" w:cstheme="majorBidi"/>
          <w:sz w:val="24"/>
          <w:szCs w:val="24"/>
        </w:rPr>
        <w:lastRenderedPageBreak/>
        <w:t>SCCA1 and SCCA2 are two isoforms of a serine protease found in many normal squamous epithelial cells. It's more common in head and neck cancers</w:t>
      </w:r>
      <w:r w:rsidR="00A343EE">
        <w:rPr>
          <w:rFonts w:asciiTheme="majorBidi" w:hAnsiTheme="majorBidi" w:cstheme="majorBidi"/>
          <w:sz w:val="24"/>
          <w:szCs w:val="24"/>
        </w:rPr>
        <w:t xml:space="preserve"> and other epithelial tumors,</w:t>
      </w:r>
      <w:r w:rsidRPr="003E2423">
        <w:rPr>
          <w:rFonts w:asciiTheme="majorBidi" w:hAnsiTheme="majorBidi" w:cstheme="majorBidi"/>
          <w:sz w:val="24"/>
          <w:szCs w:val="24"/>
        </w:rPr>
        <w:t xml:space="preserve"> including lung and cervix. Despite the absence of squamous epithelium in the liver, it is overexpressed in HCC</w:t>
      </w:r>
      <w:r w:rsidR="00A343EE">
        <w:rPr>
          <w:rFonts w:asciiTheme="majorBidi" w:hAnsiTheme="majorBidi" w:cstheme="majorBidi"/>
          <w:sz w:val="24"/>
          <w:szCs w:val="24"/>
        </w:rPr>
        <w:t xml:space="preserve"> due</w:t>
      </w:r>
      <w:r w:rsidRPr="003E2423">
        <w:rPr>
          <w:rFonts w:asciiTheme="majorBidi" w:hAnsiTheme="majorBidi" w:cstheme="majorBidi"/>
          <w:sz w:val="24"/>
          <w:szCs w:val="24"/>
        </w:rPr>
        <w:t xml:space="preserve"> to a shared embryonic </w:t>
      </w:r>
      <w:proofErr w:type="gramStart"/>
      <w:r w:rsidRPr="003E2423">
        <w:rPr>
          <w:rFonts w:asciiTheme="majorBidi" w:hAnsiTheme="majorBidi" w:cstheme="majorBidi"/>
          <w:sz w:val="24"/>
          <w:szCs w:val="24"/>
        </w:rPr>
        <w:t>source</w:t>
      </w:r>
      <w:r w:rsidR="00001BC6" w:rsidRPr="003E2423">
        <w:rPr>
          <w:rFonts w:asciiTheme="majorBidi" w:hAnsiTheme="majorBidi" w:cstheme="majorBidi"/>
          <w:b/>
          <w:bCs/>
          <w:sz w:val="24"/>
          <w:szCs w:val="24"/>
        </w:rPr>
        <w:t>[</w:t>
      </w:r>
      <w:proofErr w:type="gramEnd"/>
      <w:r w:rsidR="001C4FCA">
        <w:rPr>
          <w:rFonts w:asciiTheme="majorBidi" w:hAnsiTheme="majorBidi" w:cstheme="majorBidi"/>
          <w:b/>
          <w:bCs/>
          <w:sz w:val="24"/>
          <w:szCs w:val="24"/>
        </w:rPr>
        <w:t>20</w:t>
      </w:r>
      <w:r w:rsidR="00001BC6" w:rsidRPr="003E2423">
        <w:rPr>
          <w:rFonts w:asciiTheme="majorBidi" w:hAnsiTheme="majorBidi" w:cstheme="majorBidi"/>
          <w:b/>
          <w:bCs/>
          <w:sz w:val="24"/>
          <w:szCs w:val="24"/>
        </w:rPr>
        <w:t>]</w:t>
      </w:r>
      <w:r w:rsidR="00570176">
        <w:rPr>
          <w:rFonts w:asciiTheme="majorBidi" w:hAnsiTheme="majorBidi" w:cstheme="majorBidi"/>
          <w:b/>
          <w:bCs/>
          <w:sz w:val="24"/>
          <w:szCs w:val="24"/>
        </w:rPr>
        <w:t>.</w:t>
      </w:r>
    </w:p>
    <w:p w14:paraId="6AFFFBAA" w14:textId="77777777" w:rsidR="00A21747" w:rsidRPr="003E2423" w:rsidRDefault="00524822" w:rsidP="00B64783">
      <w:pPr>
        <w:pStyle w:val="ListParagraph"/>
        <w:numPr>
          <w:ilvl w:val="0"/>
          <w:numId w:val="11"/>
        </w:numPr>
        <w:spacing w:line="360" w:lineRule="auto"/>
        <w:jc w:val="both"/>
        <w:rPr>
          <w:rFonts w:asciiTheme="majorBidi" w:hAnsiTheme="majorBidi" w:cstheme="majorBidi"/>
          <w:sz w:val="24"/>
          <w:szCs w:val="24"/>
          <w:u w:val="single"/>
        </w:rPr>
      </w:pPr>
      <w:r w:rsidRPr="003E2423">
        <w:rPr>
          <w:rFonts w:asciiTheme="majorBidi" w:hAnsiTheme="majorBidi" w:cstheme="majorBidi"/>
          <w:sz w:val="24"/>
          <w:szCs w:val="24"/>
          <w:u w:val="single"/>
        </w:rPr>
        <w:t>E-Cadherin, b-Catenin:</w:t>
      </w:r>
    </w:p>
    <w:p w14:paraId="7966933B" w14:textId="77777777" w:rsidR="00A21747" w:rsidRPr="003E2423" w:rsidRDefault="00524822" w:rsidP="00323B67">
      <w:pPr>
        <w:spacing w:line="360" w:lineRule="auto"/>
        <w:jc w:val="both"/>
        <w:rPr>
          <w:rFonts w:asciiTheme="majorBidi" w:hAnsiTheme="majorBidi" w:cstheme="majorBidi"/>
          <w:sz w:val="24"/>
          <w:szCs w:val="24"/>
        </w:rPr>
      </w:pPr>
      <w:r w:rsidRPr="003E2423">
        <w:rPr>
          <w:rFonts w:asciiTheme="majorBidi" w:hAnsiTheme="majorBidi" w:cstheme="majorBidi"/>
          <w:sz w:val="24"/>
          <w:szCs w:val="24"/>
        </w:rPr>
        <w:t xml:space="preserve">E-cadherin prevents tumor cells from forming tight junctions linked to metastasis and poor tumor differentiation. </w:t>
      </w:r>
      <w:r w:rsidR="00323B67">
        <w:rPr>
          <w:rFonts w:asciiTheme="majorBidi" w:hAnsiTheme="majorBidi" w:cstheme="majorBidi"/>
          <w:sz w:val="24"/>
          <w:szCs w:val="24"/>
        </w:rPr>
        <w:t>b</w:t>
      </w:r>
      <w:r w:rsidRPr="003E2423">
        <w:rPr>
          <w:rFonts w:asciiTheme="majorBidi" w:hAnsiTheme="majorBidi" w:cstheme="majorBidi"/>
          <w:sz w:val="24"/>
          <w:szCs w:val="24"/>
        </w:rPr>
        <w:t xml:space="preserve">-catenin is overexpressed in HCC and is </w:t>
      </w:r>
      <w:r w:rsidR="00A343EE">
        <w:rPr>
          <w:rFonts w:asciiTheme="majorBidi" w:hAnsiTheme="majorBidi" w:cstheme="majorBidi"/>
          <w:sz w:val="24"/>
          <w:szCs w:val="24"/>
        </w:rPr>
        <w:t>related</w:t>
      </w:r>
      <w:r w:rsidRPr="003E2423">
        <w:rPr>
          <w:rFonts w:asciiTheme="majorBidi" w:hAnsiTheme="majorBidi" w:cstheme="majorBidi"/>
          <w:sz w:val="24"/>
          <w:szCs w:val="24"/>
        </w:rPr>
        <w:t xml:space="preserve"> to </w:t>
      </w:r>
      <w:r w:rsidR="001607F8">
        <w:rPr>
          <w:rFonts w:asciiTheme="majorBidi" w:hAnsiTheme="majorBidi" w:cstheme="majorBidi"/>
          <w:sz w:val="24"/>
          <w:szCs w:val="24"/>
        </w:rPr>
        <w:t>activating</w:t>
      </w:r>
      <w:r w:rsidRPr="003E2423">
        <w:rPr>
          <w:rFonts w:asciiTheme="majorBidi" w:hAnsiTheme="majorBidi" w:cstheme="majorBidi"/>
          <w:sz w:val="24"/>
          <w:szCs w:val="24"/>
        </w:rPr>
        <w:t xml:space="preserve"> a carcinogenic signaling </w:t>
      </w:r>
      <w:proofErr w:type="gramStart"/>
      <w:r w:rsidRPr="003E2423">
        <w:rPr>
          <w:rFonts w:asciiTheme="majorBidi" w:hAnsiTheme="majorBidi" w:cstheme="majorBidi"/>
          <w:sz w:val="24"/>
          <w:szCs w:val="24"/>
        </w:rPr>
        <w:t>cascade</w:t>
      </w:r>
      <w:r w:rsidR="00001BC6" w:rsidRPr="003E2423">
        <w:rPr>
          <w:rFonts w:asciiTheme="majorBidi" w:hAnsiTheme="majorBidi" w:cstheme="majorBidi"/>
          <w:b/>
          <w:bCs/>
          <w:sz w:val="24"/>
          <w:szCs w:val="24"/>
        </w:rPr>
        <w:t>[</w:t>
      </w:r>
      <w:proofErr w:type="gramEnd"/>
      <w:r w:rsidR="001C4FCA">
        <w:rPr>
          <w:rFonts w:asciiTheme="majorBidi" w:hAnsiTheme="majorBidi" w:cstheme="majorBidi"/>
          <w:b/>
          <w:bCs/>
          <w:sz w:val="24"/>
          <w:szCs w:val="24"/>
        </w:rPr>
        <w:t>21</w:t>
      </w:r>
      <w:r w:rsidR="00001BC6" w:rsidRPr="003E2423">
        <w:rPr>
          <w:rFonts w:asciiTheme="majorBidi" w:hAnsiTheme="majorBidi" w:cstheme="majorBidi"/>
          <w:b/>
          <w:bCs/>
          <w:sz w:val="24"/>
          <w:szCs w:val="24"/>
        </w:rPr>
        <w:t>]</w:t>
      </w:r>
      <w:r w:rsidR="00570176">
        <w:rPr>
          <w:rFonts w:asciiTheme="majorBidi" w:hAnsiTheme="majorBidi" w:cstheme="majorBidi"/>
          <w:b/>
          <w:bCs/>
          <w:sz w:val="24"/>
          <w:szCs w:val="24"/>
        </w:rPr>
        <w:t>.</w:t>
      </w:r>
    </w:p>
    <w:p w14:paraId="6F2B338B" w14:textId="77777777" w:rsidR="00A21747" w:rsidRPr="003E2423" w:rsidRDefault="00524822" w:rsidP="00B64783">
      <w:pPr>
        <w:pStyle w:val="ListParagraph"/>
        <w:numPr>
          <w:ilvl w:val="0"/>
          <w:numId w:val="11"/>
        </w:numPr>
        <w:spacing w:line="360" w:lineRule="auto"/>
        <w:jc w:val="both"/>
        <w:rPr>
          <w:rFonts w:asciiTheme="majorBidi" w:hAnsiTheme="majorBidi" w:cstheme="majorBidi"/>
          <w:sz w:val="24"/>
          <w:szCs w:val="24"/>
          <w:u w:val="single"/>
        </w:rPr>
      </w:pPr>
      <w:r w:rsidRPr="003E2423">
        <w:rPr>
          <w:rFonts w:asciiTheme="majorBidi" w:hAnsiTheme="majorBidi" w:cstheme="majorBidi"/>
          <w:sz w:val="24"/>
          <w:szCs w:val="24"/>
          <w:u w:val="single"/>
        </w:rPr>
        <w:t>Human Carbonyl Reductase 2:</w:t>
      </w:r>
    </w:p>
    <w:p w14:paraId="6765581A" w14:textId="66BD36D2" w:rsidR="00A21747" w:rsidRPr="003E2423" w:rsidRDefault="00524822" w:rsidP="001C4FCA">
      <w:pPr>
        <w:spacing w:line="360" w:lineRule="auto"/>
        <w:jc w:val="both"/>
        <w:rPr>
          <w:rFonts w:asciiTheme="majorBidi" w:hAnsiTheme="majorBidi" w:cstheme="majorBidi"/>
          <w:sz w:val="24"/>
          <w:szCs w:val="24"/>
        </w:rPr>
      </w:pPr>
      <w:r w:rsidRPr="003E2423">
        <w:rPr>
          <w:rFonts w:asciiTheme="majorBidi" w:hAnsiTheme="majorBidi" w:cstheme="majorBidi"/>
          <w:sz w:val="24"/>
          <w:szCs w:val="24"/>
        </w:rPr>
        <w:t xml:space="preserve">Reduced expression in HCC is connected with cellular damage and promotes cancer progression. It is an enzyme coding gene expressed in the liver and kidney and </w:t>
      </w:r>
      <w:r w:rsidR="008A4D11">
        <w:rPr>
          <w:rFonts w:asciiTheme="majorBidi" w:hAnsiTheme="majorBidi" w:cstheme="majorBidi"/>
          <w:sz w:val="24"/>
          <w:szCs w:val="24"/>
        </w:rPr>
        <w:t>detoxifies</w:t>
      </w:r>
      <w:r w:rsidRPr="003E2423">
        <w:rPr>
          <w:rFonts w:asciiTheme="majorBidi" w:hAnsiTheme="majorBidi" w:cstheme="majorBidi"/>
          <w:sz w:val="24"/>
          <w:szCs w:val="24"/>
        </w:rPr>
        <w:t xml:space="preserve"> oxidative stress </w:t>
      </w:r>
      <w:proofErr w:type="gramStart"/>
      <w:r w:rsidRPr="003E2423">
        <w:rPr>
          <w:rFonts w:asciiTheme="majorBidi" w:hAnsiTheme="majorBidi" w:cstheme="majorBidi"/>
          <w:sz w:val="24"/>
          <w:szCs w:val="24"/>
        </w:rPr>
        <w:t>products</w:t>
      </w:r>
      <w:r w:rsidR="00001BC6" w:rsidRPr="003E2423">
        <w:rPr>
          <w:rFonts w:asciiTheme="majorBidi" w:hAnsiTheme="majorBidi" w:cstheme="majorBidi"/>
          <w:b/>
          <w:bCs/>
          <w:sz w:val="24"/>
          <w:szCs w:val="24"/>
        </w:rPr>
        <w:t>[</w:t>
      </w:r>
      <w:proofErr w:type="gramEnd"/>
      <w:r w:rsidR="001C4FCA">
        <w:rPr>
          <w:rFonts w:asciiTheme="majorBidi" w:hAnsiTheme="majorBidi" w:cstheme="majorBidi"/>
          <w:b/>
          <w:bCs/>
          <w:sz w:val="24"/>
          <w:szCs w:val="24"/>
        </w:rPr>
        <w:t>22</w:t>
      </w:r>
      <w:r w:rsidR="00001BC6" w:rsidRPr="003E2423">
        <w:rPr>
          <w:rFonts w:asciiTheme="majorBidi" w:hAnsiTheme="majorBidi" w:cstheme="majorBidi"/>
          <w:b/>
          <w:bCs/>
          <w:sz w:val="24"/>
          <w:szCs w:val="24"/>
        </w:rPr>
        <w:t>]</w:t>
      </w:r>
      <w:r w:rsidR="00570176">
        <w:rPr>
          <w:rFonts w:asciiTheme="majorBidi" w:hAnsiTheme="majorBidi" w:cstheme="majorBidi"/>
          <w:b/>
          <w:bCs/>
          <w:sz w:val="24"/>
          <w:szCs w:val="24"/>
        </w:rPr>
        <w:t>.</w:t>
      </w:r>
    </w:p>
    <w:p w14:paraId="35F1B9FC" w14:textId="77777777" w:rsidR="00A21747" w:rsidRPr="003E2423" w:rsidRDefault="00524822" w:rsidP="00323B67">
      <w:pPr>
        <w:pStyle w:val="ListParagraph"/>
        <w:numPr>
          <w:ilvl w:val="0"/>
          <w:numId w:val="11"/>
        </w:numPr>
        <w:spacing w:line="360" w:lineRule="auto"/>
        <w:jc w:val="both"/>
        <w:rPr>
          <w:rFonts w:asciiTheme="majorBidi" w:hAnsiTheme="majorBidi" w:cstheme="majorBidi"/>
          <w:sz w:val="24"/>
          <w:szCs w:val="24"/>
          <w:u w:val="single"/>
        </w:rPr>
      </w:pPr>
      <w:r w:rsidRPr="003E2423">
        <w:rPr>
          <w:rFonts w:asciiTheme="majorBidi" w:hAnsiTheme="majorBidi" w:cstheme="majorBidi"/>
          <w:sz w:val="24"/>
          <w:szCs w:val="24"/>
          <w:u w:val="single"/>
        </w:rPr>
        <w:t xml:space="preserve">Transforming Growth </w:t>
      </w:r>
      <w:r w:rsidR="00323B67" w:rsidRPr="003E2423">
        <w:rPr>
          <w:rFonts w:asciiTheme="majorBidi" w:hAnsiTheme="majorBidi" w:cstheme="majorBidi"/>
          <w:sz w:val="24"/>
          <w:szCs w:val="24"/>
          <w:u w:val="single"/>
        </w:rPr>
        <w:t>Factor</w:t>
      </w:r>
      <w:r w:rsidR="00323B67">
        <w:rPr>
          <w:rFonts w:asciiTheme="majorBidi" w:hAnsiTheme="majorBidi" w:cstheme="majorBidi"/>
          <w:sz w:val="24"/>
          <w:szCs w:val="24"/>
          <w:u w:val="single"/>
        </w:rPr>
        <w:t>-</w:t>
      </w:r>
      <w:r w:rsidRPr="003E2423">
        <w:rPr>
          <w:rFonts w:asciiTheme="majorBidi" w:hAnsiTheme="majorBidi" w:cstheme="majorBidi"/>
          <w:sz w:val="24"/>
          <w:szCs w:val="24"/>
          <w:u w:val="single"/>
        </w:rPr>
        <w:t>b1 (TGF-b1):</w:t>
      </w:r>
    </w:p>
    <w:p w14:paraId="1578B88A" w14:textId="77777777" w:rsidR="00A21747" w:rsidRPr="003E2423" w:rsidRDefault="00524822" w:rsidP="001C4FCA">
      <w:pPr>
        <w:spacing w:line="360" w:lineRule="auto"/>
        <w:jc w:val="both"/>
        <w:rPr>
          <w:rFonts w:asciiTheme="majorBidi" w:hAnsiTheme="majorBidi" w:cstheme="majorBidi"/>
          <w:sz w:val="24"/>
          <w:szCs w:val="24"/>
        </w:rPr>
      </w:pPr>
      <w:r w:rsidRPr="003E2423">
        <w:rPr>
          <w:rFonts w:asciiTheme="majorBidi" w:hAnsiTheme="majorBidi" w:cstheme="majorBidi"/>
          <w:sz w:val="24"/>
          <w:szCs w:val="24"/>
        </w:rPr>
        <w:t xml:space="preserve">TGF-b1 levels are higher in HCC patients and </w:t>
      </w:r>
      <w:r w:rsidR="001607F8" w:rsidRPr="001607F8">
        <w:rPr>
          <w:rFonts w:asciiTheme="majorBidi" w:hAnsiTheme="majorBidi" w:cstheme="majorBidi"/>
          <w:sz w:val="24"/>
          <w:szCs w:val="24"/>
        </w:rPr>
        <w:t>are linked to hepatic carcinogenesis, angiogenesis,</w:t>
      </w:r>
      <w:r w:rsidR="00A343EE">
        <w:rPr>
          <w:rFonts w:asciiTheme="majorBidi" w:hAnsiTheme="majorBidi" w:cstheme="majorBidi"/>
          <w:sz w:val="24"/>
          <w:szCs w:val="24"/>
        </w:rPr>
        <w:t xml:space="preserve"> and</w:t>
      </w:r>
      <w:r w:rsidRPr="003E2423">
        <w:rPr>
          <w:rFonts w:asciiTheme="majorBidi" w:hAnsiTheme="majorBidi" w:cstheme="majorBidi"/>
          <w:sz w:val="24"/>
          <w:szCs w:val="24"/>
        </w:rPr>
        <w:t xml:space="preserve"> tumor </w:t>
      </w:r>
      <w:proofErr w:type="gramStart"/>
      <w:r w:rsidRPr="003E2423">
        <w:rPr>
          <w:rFonts w:asciiTheme="majorBidi" w:hAnsiTheme="majorBidi" w:cstheme="majorBidi"/>
          <w:sz w:val="24"/>
          <w:szCs w:val="24"/>
        </w:rPr>
        <w:t>growth</w:t>
      </w:r>
      <w:r w:rsidR="00001BC6" w:rsidRPr="003E2423">
        <w:rPr>
          <w:rFonts w:asciiTheme="majorBidi" w:hAnsiTheme="majorBidi" w:cstheme="majorBidi"/>
          <w:b/>
          <w:bCs/>
          <w:sz w:val="24"/>
          <w:szCs w:val="24"/>
        </w:rPr>
        <w:t>[</w:t>
      </w:r>
      <w:proofErr w:type="gramEnd"/>
      <w:r w:rsidR="001C4FCA">
        <w:rPr>
          <w:rFonts w:asciiTheme="majorBidi" w:hAnsiTheme="majorBidi" w:cstheme="majorBidi"/>
          <w:b/>
          <w:bCs/>
          <w:sz w:val="24"/>
          <w:szCs w:val="24"/>
        </w:rPr>
        <w:t>23</w:t>
      </w:r>
      <w:r w:rsidR="00001BC6" w:rsidRPr="003E2423">
        <w:rPr>
          <w:rFonts w:asciiTheme="majorBidi" w:hAnsiTheme="majorBidi" w:cstheme="majorBidi"/>
          <w:b/>
          <w:bCs/>
          <w:sz w:val="24"/>
          <w:szCs w:val="24"/>
        </w:rPr>
        <w:t>]</w:t>
      </w:r>
      <w:r w:rsidR="00570176">
        <w:rPr>
          <w:rFonts w:asciiTheme="majorBidi" w:hAnsiTheme="majorBidi" w:cstheme="majorBidi"/>
          <w:b/>
          <w:bCs/>
          <w:sz w:val="24"/>
          <w:szCs w:val="24"/>
        </w:rPr>
        <w:t>.</w:t>
      </w:r>
    </w:p>
    <w:p w14:paraId="534C3E41" w14:textId="77777777" w:rsidR="00A21747" w:rsidRPr="003E2423" w:rsidRDefault="00524822" w:rsidP="00B64783">
      <w:pPr>
        <w:pStyle w:val="ListParagraph"/>
        <w:numPr>
          <w:ilvl w:val="0"/>
          <w:numId w:val="11"/>
        </w:numPr>
        <w:spacing w:line="360" w:lineRule="auto"/>
        <w:jc w:val="both"/>
        <w:rPr>
          <w:rFonts w:asciiTheme="majorBidi" w:hAnsiTheme="majorBidi" w:cstheme="majorBidi"/>
          <w:sz w:val="24"/>
          <w:szCs w:val="24"/>
          <w:u w:val="single"/>
        </w:rPr>
      </w:pPr>
      <w:r w:rsidRPr="003E2423">
        <w:rPr>
          <w:rFonts w:asciiTheme="majorBidi" w:hAnsiTheme="majorBidi" w:cstheme="majorBidi"/>
          <w:sz w:val="24"/>
          <w:szCs w:val="24"/>
          <w:u w:val="single"/>
        </w:rPr>
        <w:t>Golgi protein-73 (GP-73):</w:t>
      </w:r>
    </w:p>
    <w:p w14:paraId="2EFD1F54" w14:textId="77777777" w:rsidR="00A21747" w:rsidRPr="003E2423" w:rsidRDefault="00524822" w:rsidP="001C4FCA">
      <w:pPr>
        <w:spacing w:line="360" w:lineRule="auto"/>
        <w:jc w:val="both"/>
        <w:rPr>
          <w:rFonts w:asciiTheme="majorBidi" w:hAnsiTheme="majorBidi" w:cstheme="majorBidi"/>
          <w:sz w:val="24"/>
          <w:szCs w:val="24"/>
        </w:rPr>
      </w:pPr>
      <w:r w:rsidRPr="003E2423">
        <w:rPr>
          <w:rFonts w:asciiTheme="majorBidi" w:hAnsiTheme="majorBidi" w:cstheme="majorBidi"/>
          <w:sz w:val="24"/>
          <w:szCs w:val="24"/>
        </w:rPr>
        <w:t xml:space="preserve">The biliary epithelium generally produces GP-73. Its level rises in hepatocytes in liver disease, and it is </w:t>
      </w:r>
      <w:r w:rsidR="00A343EE">
        <w:rPr>
          <w:rFonts w:asciiTheme="majorBidi" w:hAnsiTheme="majorBidi" w:cstheme="majorBidi"/>
          <w:sz w:val="24"/>
          <w:szCs w:val="24"/>
        </w:rPr>
        <w:t>more significant</w:t>
      </w:r>
      <w:r w:rsidRPr="003E2423">
        <w:rPr>
          <w:rFonts w:asciiTheme="majorBidi" w:hAnsiTheme="majorBidi" w:cstheme="majorBidi"/>
          <w:sz w:val="24"/>
          <w:szCs w:val="24"/>
        </w:rPr>
        <w:t xml:space="preserve"> in HCC than in liver </w:t>
      </w:r>
      <w:proofErr w:type="gramStart"/>
      <w:r w:rsidRPr="003E2423">
        <w:rPr>
          <w:rFonts w:asciiTheme="majorBidi" w:hAnsiTheme="majorBidi" w:cstheme="majorBidi"/>
          <w:sz w:val="24"/>
          <w:szCs w:val="24"/>
        </w:rPr>
        <w:t>cirrhosis</w:t>
      </w:r>
      <w:r w:rsidR="00001BC6" w:rsidRPr="003E2423">
        <w:rPr>
          <w:rFonts w:asciiTheme="majorBidi" w:hAnsiTheme="majorBidi" w:cstheme="majorBidi"/>
          <w:b/>
          <w:bCs/>
          <w:sz w:val="24"/>
          <w:szCs w:val="24"/>
        </w:rPr>
        <w:t>[</w:t>
      </w:r>
      <w:proofErr w:type="gramEnd"/>
      <w:r w:rsidR="001C4FCA">
        <w:rPr>
          <w:rFonts w:asciiTheme="majorBidi" w:hAnsiTheme="majorBidi" w:cstheme="majorBidi"/>
          <w:b/>
          <w:bCs/>
          <w:sz w:val="24"/>
          <w:szCs w:val="24"/>
        </w:rPr>
        <w:t>24</w:t>
      </w:r>
      <w:r w:rsidR="00001BC6" w:rsidRPr="003E2423">
        <w:rPr>
          <w:rFonts w:asciiTheme="majorBidi" w:hAnsiTheme="majorBidi" w:cstheme="majorBidi"/>
          <w:b/>
          <w:bCs/>
          <w:sz w:val="24"/>
          <w:szCs w:val="24"/>
        </w:rPr>
        <w:t>]</w:t>
      </w:r>
      <w:r w:rsidR="00570176">
        <w:rPr>
          <w:rFonts w:asciiTheme="majorBidi" w:hAnsiTheme="majorBidi" w:cstheme="majorBidi"/>
          <w:b/>
          <w:bCs/>
          <w:sz w:val="24"/>
          <w:szCs w:val="24"/>
        </w:rPr>
        <w:t>.</w:t>
      </w:r>
    </w:p>
    <w:p w14:paraId="3FA79994" w14:textId="77777777" w:rsidR="00A21747" w:rsidRPr="003E2423" w:rsidRDefault="00524822" w:rsidP="00B64783">
      <w:pPr>
        <w:pStyle w:val="ListParagraph"/>
        <w:numPr>
          <w:ilvl w:val="0"/>
          <w:numId w:val="11"/>
        </w:numPr>
        <w:spacing w:line="360" w:lineRule="auto"/>
        <w:jc w:val="both"/>
        <w:rPr>
          <w:rFonts w:asciiTheme="majorBidi" w:hAnsiTheme="majorBidi" w:cstheme="majorBidi"/>
          <w:sz w:val="24"/>
          <w:szCs w:val="24"/>
          <w:u w:val="single"/>
        </w:rPr>
      </w:pPr>
      <w:r w:rsidRPr="003E2423">
        <w:rPr>
          <w:rFonts w:asciiTheme="majorBidi" w:hAnsiTheme="majorBidi" w:cstheme="majorBidi"/>
          <w:sz w:val="24"/>
          <w:szCs w:val="24"/>
          <w:u w:val="single"/>
        </w:rPr>
        <w:t>Vascular Endothelial Growth Factor (VEGF):</w:t>
      </w:r>
    </w:p>
    <w:p w14:paraId="1BBBA839" w14:textId="77777777" w:rsidR="00A21747" w:rsidRDefault="00524822" w:rsidP="001C4FCA">
      <w:pPr>
        <w:spacing w:line="360" w:lineRule="auto"/>
        <w:jc w:val="both"/>
        <w:rPr>
          <w:rFonts w:asciiTheme="majorBidi" w:hAnsiTheme="majorBidi" w:cstheme="majorBidi"/>
          <w:b/>
          <w:bCs/>
          <w:sz w:val="24"/>
          <w:szCs w:val="24"/>
        </w:rPr>
      </w:pPr>
      <w:r w:rsidRPr="003E2423">
        <w:rPr>
          <w:rFonts w:asciiTheme="majorBidi" w:hAnsiTheme="majorBidi" w:cstheme="majorBidi"/>
          <w:sz w:val="24"/>
          <w:szCs w:val="24"/>
        </w:rPr>
        <w:t xml:space="preserve">VEGF is an essential angiogenic agent that increases vascular permeability and promotes endothelial cell proliferation and migration. High levels of VEGF in the blood are linked to poorly encapsulated tumors, portal vein infiltration, and tumor metastasis, and it's used to predict tumor aggressiveness and overall survival following therapeutic tumor </w:t>
      </w:r>
      <w:proofErr w:type="gramStart"/>
      <w:r w:rsidRPr="003E2423">
        <w:rPr>
          <w:rFonts w:asciiTheme="majorBidi" w:hAnsiTheme="majorBidi" w:cstheme="majorBidi"/>
          <w:sz w:val="24"/>
          <w:szCs w:val="24"/>
        </w:rPr>
        <w:t>excision</w:t>
      </w:r>
      <w:r w:rsidR="00001BC6" w:rsidRPr="003E2423">
        <w:rPr>
          <w:rFonts w:asciiTheme="majorBidi" w:hAnsiTheme="majorBidi" w:cstheme="majorBidi"/>
          <w:b/>
          <w:bCs/>
          <w:sz w:val="24"/>
          <w:szCs w:val="24"/>
        </w:rPr>
        <w:t>[</w:t>
      </w:r>
      <w:proofErr w:type="gramEnd"/>
      <w:r w:rsidR="001C4FCA">
        <w:rPr>
          <w:rFonts w:asciiTheme="majorBidi" w:hAnsiTheme="majorBidi" w:cstheme="majorBidi"/>
          <w:b/>
          <w:bCs/>
          <w:sz w:val="24"/>
          <w:szCs w:val="24"/>
        </w:rPr>
        <w:t>25</w:t>
      </w:r>
      <w:r w:rsidR="00001BC6" w:rsidRPr="003E2423">
        <w:rPr>
          <w:rFonts w:asciiTheme="majorBidi" w:hAnsiTheme="majorBidi" w:cstheme="majorBidi"/>
          <w:b/>
          <w:bCs/>
          <w:sz w:val="24"/>
          <w:szCs w:val="24"/>
        </w:rPr>
        <w:t>]</w:t>
      </w:r>
      <w:r w:rsidR="00570176">
        <w:rPr>
          <w:rFonts w:asciiTheme="majorBidi" w:hAnsiTheme="majorBidi" w:cstheme="majorBidi"/>
          <w:b/>
          <w:bCs/>
          <w:sz w:val="24"/>
          <w:szCs w:val="24"/>
        </w:rPr>
        <w:t>.</w:t>
      </w:r>
    </w:p>
    <w:p w14:paraId="093143F0" w14:textId="77777777" w:rsidR="00AB291B" w:rsidRPr="00AB291B" w:rsidRDefault="00524822" w:rsidP="00AB291B">
      <w:pPr>
        <w:pStyle w:val="ListParagraph"/>
        <w:numPr>
          <w:ilvl w:val="0"/>
          <w:numId w:val="11"/>
        </w:numPr>
        <w:spacing w:line="360" w:lineRule="auto"/>
        <w:jc w:val="both"/>
        <w:rPr>
          <w:rFonts w:asciiTheme="majorBidi" w:hAnsiTheme="majorBidi" w:cstheme="majorBidi"/>
          <w:sz w:val="24"/>
          <w:szCs w:val="24"/>
          <w:u w:val="single"/>
        </w:rPr>
      </w:pPr>
      <w:r w:rsidRPr="00AB291B">
        <w:rPr>
          <w:rFonts w:asciiTheme="majorBidi" w:hAnsiTheme="majorBidi" w:cstheme="majorBidi"/>
          <w:sz w:val="24"/>
          <w:szCs w:val="24"/>
          <w:u w:val="single"/>
        </w:rPr>
        <w:t>Vitronectin:</w:t>
      </w:r>
    </w:p>
    <w:p w14:paraId="42080EA0" w14:textId="51C6F453" w:rsidR="00AB291B" w:rsidRDefault="00524822" w:rsidP="001C4FCA">
      <w:pPr>
        <w:spacing w:line="360" w:lineRule="auto"/>
        <w:jc w:val="both"/>
        <w:rPr>
          <w:rFonts w:asciiTheme="majorBidi" w:hAnsiTheme="majorBidi" w:cstheme="majorBidi"/>
          <w:b/>
          <w:bCs/>
          <w:sz w:val="24"/>
          <w:szCs w:val="24"/>
        </w:rPr>
      </w:pPr>
      <w:r w:rsidRPr="00AB291B">
        <w:rPr>
          <w:rFonts w:asciiTheme="majorBidi" w:hAnsiTheme="majorBidi" w:cstheme="majorBidi"/>
          <w:sz w:val="24"/>
          <w:szCs w:val="24"/>
        </w:rPr>
        <w:t>Vitronectin is a glycoprotein of the hemopexin family</w:t>
      </w:r>
      <w:r w:rsidR="00A343EE">
        <w:rPr>
          <w:rFonts w:asciiTheme="majorBidi" w:hAnsiTheme="majorBidi" w:cstheme="majorBidi"/>
          <w:sz w:val="24"/>
          <w:szCs w:val="24"/>
        </w:rPr>
        <w:t>,</w:t>
      </w:r>
      <w:r w:rsidRPr="00AB291B">
        <w:rPr>
          <w:rFonts w:asciiTheme="majorBidi" w:hAnsiTheme="majorBidi" w:cstheme="majorBidi"/>
          <w:sz w:val="24"/>
          <w:szCs w:val="24"/>
        </w:rPr>
        <w:t xml:space="preserve"> found in serum, the extracellular matrix</w:t>
      </w:r>
      <w:r w:rsidR="00A343EE">
        <w:rPr>
          <w:rFonts w:asciiTheme="majorBidi" w:hAnsiTheme="majorBidi" w:cstheme="majorBidi"/>
          <w:sz w:val="24"/>
          <w:szCs w:val="24"/>
        </w:rPr>
        <w:t>,</w:t>
      </w:r>
      <w:r w:rsidRPr="00AB291B">
        <w:rPr>
          <w:rFonts w:asciiTheme="majorBidi" w:hAnsiTheme="majorBidi" w:cstheme="majorBidi"/>
          <w:sz w:val="24"/>
          <w:szCs w:val="24"/>
        </w:rPr>
        <w:t xml:space="preserve"> and bone.</w:t>
      </w:r>
      <w:r w:rsidR="008A4D11">
        <w:rPr>
          <w:rFonts w:asciiTheme="majorBidi" w:hAnsiTheme="majorBidi" w:cstheme="majorBidi"/>
          <w:sz w:val="24"/>
          <w:szCs w:val="24"/>
        </w:rPr>
        <w:t xml:space="preserve"> </w:t>
      </w:r>
      <w:r w:rsidRPr="00AB291B">
        <w:rPr>
          <w:rFonts w:asciiTheme="majorBidi" w:hAnsiTheme="majorBidi" w:cstheme="majorBidi"/>
          <w:sz w:val="24"/>
          <w:szCs w:val="24"/>
        </w:rPr>
        <w:t>Vitronectin (VTN) is synthesized in the liver.</w:t>
      </w:r>
      <w:r w:rsidR="008A4D11">
        <w:rPr>
          <w:rFonts w:asciiTheme="majorBidi" w:hAnsiTheme="majorBidi" w:cstheme="majorBidi"/>
          <w:sz w:val="24"/>
          <w:szCs w:val="24"/>
        </w:rPr>
        <w:t xml:space="preserve"> </w:t>
      </w:r>
      <w:r w:rsidRPr="00AB291B">
        <w:rPr>
          <w:rFonts w:asciiTheme="majorBidi" w:hAnsiTheme="majorBidi" w:cstheme="majorBidi"/>
          <w:sz w:val="24"/>
          <w:szCs w:val="24"/>
        </w:rPr>
        <w:t xml:space="preserve">Vitronectin </w:t>
      </w:r>
      <w:r w:rsidR="00897339">
        <w:rPr>
          <w:rFonts w:asciiTheme="majorBidi" w:hAnsiTheme="majorBidi" w:cstheme="majorBidi"/>
          <w:sz w:val="24"/>
          <w:szCs w:val="24"/>
        </w:rPr>
        <w:t>is</w:t>
      </w:r>
      <w:r w:rsidRPr="00AB291B">
        <w:rPr>
          <w:rFonts w:asciiTheme="majorBidi" w:hAnsiTheme="majorBidi" w:cstheme="majorBidi"/>
          <w:sz w:val="24"/>
          <w:szCs w:val="24"/>
        </w:rPr>
        <w:t xml:space="preserve"> involved in malignancy.</w:t>
      </w:r>
      <w:r w:rsidR="008A4D11">
        <w:rPr>
          <w:rFonts w:asciiTheme="majorBidi" w:hAnsiTheme="majorBidi" w:cstheme="majorBidi"/>
          <w:sz w:val="24"/>
          <w:szCs w:val="24"/>
        </w:rPr>
        <w:t xml:space="preserve"> </w:t>
      </w:r>
      <w:r w:rsidRPr="00AB291B">
        <w:rPr>
          <w:rFonts w:asciiTheme="majorBidi" w:hAnsiTheme="majorBidi" w:cstheme="majorBidi"/>
          <w:sz w:val="24"/>
          <w:szCs w:val="24"/>
        </w:rPr>
        <w:lastRenderedPageBreak/>
        <w:t xml:space="preserve">Vitronectin was restricted to the stroma of portal tracts and the subendothelial matrix of central veins in </w:t>
      </w:r>
      <w:r w:rsidR="00A343EE">
        <w:rPr>
          <w:rFonts w:asciiTheme="majorBidi" w:hAnsiTheme="majorBidi" w:cstheme="majorBidi"/>
          <w:sz w:val="24"/>
          <w:szCs w:val="24"/>
        </w:rPr>
        <w:t xml:space="preserve">the </w:t>
      </w:r>
      <w:r w:rsidRPr="00AB291B">
        <w:rPr>
          <w:rFonts w:asciiTheme="majorBidi" w:hAnsiTheme="majorBidi" w:cstheme="majorBidi"/>
          <w:sz w:val="24"/>
          <w:szCs w:val="24"/>
        </w:rPr>
        <w:t xml:space="preserve">normal liver. </w:t>
      </w:r>
      <w:r w:rsidR="00A343EE">
        <w:rPr>
          <w:rFonts w:asciiTheme="majorBidi" w:hAnsiTheme="majorBidi" w:cstheme="majorBidi"/>
          <w:sz w:val="24"/>
          <w:szCs w:val="24"/>
        </w:rPr>
        <w:t>Intense</w:t>
      </w:r>
      <w:r w:rsidRPr="00AB291B">
        <w:rPr>
          <w:rFonts w:asciiTheme="majorBidi" w:hAnsiTheme="majorBidi" w:cstheme="majorBidi"/>
          <w:sz w:val="24"/>
          <w:szCs w:val="24"/>
        </w:rPr>
        <w:t xml:space="preserve"> vitronectin staining was detected in the </w:t>
      </w:r>
      <w:r w:rsidR="00A343EE">
        <w:rPr>
          <w:rFonts w:asciiTheme="majorBidi" w:hAnsiTheme="majorBidi" w:cstheme="majorBidi"/>
          <w:sz w:val="24"/>
          <w:szCs w:val="24"/>
        </w:rPr>
        <w:t>tumor</w:t>
      </w:r>
      <w:r w:rsidRPr="00AB291B">
        <w:rPr>
          <w:rFonts w:asciiTheme="majorBidi" w:hAnsiTheme="majorBidi" w:cstheme="majorBidi"/>
          <w:sz w:val="24"/>
          <w:szCs w:val="24"/>
        </w:rPr>
        <w:t xml:space="preserve"> stroma in </w:t>
      </w:r>
      <w:proofErr w:type="gramStart"/>
      <w:r w:rsidRPr="00AB291B">
        <w:rPr>
          <w:rFonts w:asciiTheme="majorBidi" w:hAnsiTheme="majorBidi" w:cstheme="majorBidi"/>
          <w:sz w:val="24"/>
          <w:szCs w:val="24"/>
        </w:rPr>
        <w:t>HCC</w:t>
      </w:r>
      <w:r w:rsidR="00D14319">
        <w:rPr>
          <w:rFonts w:asciiTheme="majorBidi" w:hAnsiTheme="majorBidi" w:cstheme="majorBidi"/>
          <w:b/>
          <w:bCs/>
          <w:sz w:val="24"/>
          <w:szCs w:val="24"/>
        </w:rPr>
        <w:t>[</w:t>
      </w:r>
      <w:proofErr w:type="gramEnd"/>
      <w:r w:rsidR="001C4FCA">
        <w:rPr>
          <w:rFonts w:asciiTheme="majorBidi" w:hAnsiTheme="majorBidi" w:cstheme="majorBidi"/>
          <w:b/>
          <w:bCs/>
          <w:sz w:val="24"/>
          <w:szCs w:val="24"/>
        </w:rPr>
        <w:t>26</w:t>
      </w:r>
      <w:r w:rsidR="00AC0C10" w:rsidRPr="00AC0C10">
        <w:rPr>
          <w:rFonts w:asciiTheme="majorBidi" w:hAnsiTheme="majorBidi" w:cstheme="majorBidi"/>
          <w:b/>
          <w:bCs/>
          <w:sz w:val="24"/>
          <w:szCs w:val="24"/>
        </w:rPr>
        <w:t>]</w:t>
      </w:r>
      <w:r w:rsidR="00570176">
        <w:rPr>
          <w:rFonts w:asciiTheme="majorBidi" w:hAnsiTheme="majorBidi" w:cstheme="majorBidi"/>
          <w:b/>
          <w:bCs/>
          <w:sz w:val="24"/>
          <w:szCs w:val="24"/>
        </w:rPr>
        <w:t>.</w:t>
      </w:r>
    </w:p>
    <w:p w14:paraId="4A25F20E" w14:textId="77777777" w:rsidR="00CA68F9" w:rsidRDefault="00524822" w:rsidP="00CA68F9">
      <w:pPr>
        <w:pStyle w:val="ListParagraph"/>
        <w:numPr>
          <w:ilvl w:val="0"/>
          <w:numId w:val="14"/>
        </w:numPr>
        <w:spacing w:line="360" w:lineRule="auto"/>
        <w:jc w:val="both"/>
        <w:rPr>
          <w:rFonts w:asciiTheme="majorBidi" w:hAnsiTheme="majorBidi" w:cstheme="majorBidi"/>
          <w:b/>
          <w:bCs/>
          <w:i/>
          <w:iCs/>
          <w:sz w:val="24"/>
          <w:szCs w:val="24"/>
        </w:rPr>
      </w:pPr>
      <w:r w:rsidRPr="00CA68F9">
        <w:rPr>
          <w:rFonts w:asciiTheme="majorBidi" w:hAnsiTheme="majorBidi" w:cstheme="majorBidi"/>
          <w:b/>
          <w:bCs/>
          <w:i/>
          <w:iCs/>
          <w:sz w:val="24"/>
          <w:szCs w:val="24"/>
        </w:rPr>
        <w:t xml:space="preserve">Genetic </w:t>
      </w:r>
      <w:r w:rsidR="00EB73B5" w:rsidRPr="00CA68F9">
        <w:rPr>
          <w:rFonts w:asciiTheme="majorBidi" w:hAnsiTheme="majorBidi" w:cstheme="majorBidi"/>
          <w:b/>
          <w:bCs/>
          <w:i/>
          <w:iCs/>
          <w:sz w:val="24"/>
          <w:szCs w:val="24"/>
        </w:rPr>
        <w:t>Biomarkers:</w:t>
      </w:r>
    </w:p>
    <w:p w14:paraId="2CC3EC70" w14:textId="77777777" w:rsidR="00CA68F9" w:rsidRPr="00A04FC9" w:rsidRDefault="00524822" w:rsidP="00CA68F9">
      <w:pPr>
        <w:spacing w:line="360" w:lineRule="auto"/>
        <w:ind w:firstLine="360"/>
        <w:jc w:val="both"/>
        <w:rPr>
          <w:rFonts w:asciiTheme="majorBidi" w:hAnsiTheme="majorBidi" w:cstheme="majorBidi"/>
        </w:rPr>
      </w:pPr>
      <w:r w:rsidRPr="00A04FC9">
        <w:rPr>
          <w:rFonts w:asciiTheme="majorBidi" w:hAnsiTheme="majorBidi" w:cstheme="majorBidi"/>
        </w:rPr>
        <w:t xml:space="preserve">In patients with HCV-induced HCC, </w:t>
      </w:r>
      <w:r w:rsidR="00A343EE">
        <w:rPr>
          <w:rFonts w:asciiTheme="majorBidi" w:hAnsiTheme="majorBidi" w:cstheme="majorBidi"/>
        </w:rPr>
        <w:t xml:space="preserve">the </w:t>
      </w:r>
      <w:r w:rsidRPr="00A04FC9">
        <w:rPr>
          <w:rFonts w:asciiTheme="majorBidi" w:hAnsiTheme="majorBidi" w:cstheme="majorBidi"/>
        </w:rPr>
        <w:t xml:space="preserve">study identified 40 up-regulated genes in HCV triggered HCC cases compared to the controls, including RYBP, ATP1B3, TMC, ZNF567, GPR108, </w:t>
      </w:r>
      <w:r w:rsidR="007269B9">
        <w:rPr>
          <w:rFonts w:asciiTheme="majorBidi" w:hAnsiTheme="majorBidi" w:cstheme="majorBidi"/>
        </w:rPr>
        <w:t xml:space="preserve">and </w:t>
      </w:r>
      <w:r w:rsidRPr="00A04FC9">
        <w:rPr>
          <w:rFonts w:asciiTheme="majorBidi" w:hAnsiTheme="majorBidi" w:cstheme="majorBidi"/>
        </w:rPr>
        <w:t xml:space="preserve">CD19.23 These studies identified potential biomarkers for HCV induced HCC, which are crucial to the design of treatment strategy for precision </w:t>
      </w:r>
      <w:proofErr w:type="gramStart"/>
      <w:r w:rsidRPr="00A04FC9">
        <w:rPr>
          <w:rFonts w:asciiTheme="majorBidi" w:hAnsiTheme="majorBidi" w:cstheme="majorBidi"/>
        </w:rPr>
        <w:t>medicine</w:t>
      </w:r>
      <w:r w:rsidR="001C4FCA">
        <w:rPr>
          <w:rFonts w:asciiTheme="majorBidi" w:hAnsiTheme="majorBidi" w:cstheme="majorBidi"/>
          <w:b/>
          <w:bCs/>
          <w:sz w:val="24"/>
          <w:szCs w:val="24"/>
        </w:rPr>
        <w:t>[</w:t>
      </w:r>
      <w:proofErr w:type="gramEnd"/>
      <w:r w:rsidR="001C4FCA">
        <w:rPr>
          <w:rFonts w:asciiTheme="majorBidi" w:hAnsiTheme="majorBidi" w:cstheme="majorBidi"/>
          <w:b/>
          <w:bCs/>
          <w:sz w:val="24"/>
          <w:szCs w:val="24"/>
        </w:rPr>
        <w:t>27</w:t>
      </w:r>
      <w:r w:rsidR="001C4FCA" w:rsidRPr="00AC0C10">
        <w:rPr>
          <w:rFonts w:asciiTheme="majorBidi" w:hAnsiTheme="majorBidi" w:cstheme="majorBidi"/>
          <w:b/>
          <w:bCs/>
          <w:sz w:val="24"/>
          <w:szCs w:val="24"/>
        </w:rPr>
        <w:t>]</w:t>
      </w:r>
      <w:r w:rsidR="00570176">
        <w:rPr>
          <w:rFonts w:asciiTheme="majorBidi" w:hAnsiTheme="majorBidi" w:cstheme="majorBidi"/>
          <w:b/>
          <w:bCs/>
          <w:sz w:val="24"/>
          <w:szCs w:val="24"/>
        </w:rPr>
        <w:t>.</w:t>
      </w:r>
    </w:p>
    <w:p w14:paraId="735246FF" w14:textId="77777777" w:rsidR="00CA68F9" w:rsidRPr="00CA68F9" w:rsidRDefault="00524822" w:rsidP="000602C9">
      <w:pPr>
        <w:pStyle w:val="ListParagraph"/>
        <w:numPr>
          <w:ilvl w:val="0"/>
          <w:numId w:val="14"/>
        </w:numPr>
        <w:spacing w:line="360" w:lineRule="auto"/>
        <w:jc w:val="both"/>
        <w:rPr>
          <w:rFonts w:asciiTheme="majorBidi" w:hAnsiTheme="majorBidi" w:cstheme="majorBidi"/>
          <w:b/>
          <w:bCs/>
          <w:i/>
          <w:iCs/>
          <w:sz w:val="24"/>
          <w:szCs w:val="24"/>
        </w:rPr>
      </w:pPr>
      <w:proofErr w:type="spellStart"/>
      <w:r w:rsidRPr="006048D4">
        <w:rPr>
          <w:rFonts w:asciiTheme="majorBidi" w:hAnsiTheme="majorBidi" w:cstheme="majorBidi"/>
          <w:b/>
          <w:bCs/>
          <w:i/>
          <w:iCs/>
          <w:sz w:val="24"/>
          <w:szCs w:val="24"/>
        </w:rPr>
        <w:t>ctDNA</w:t>
      </w:r>
      <w:proofErr w:type="spellEnd"/>
      <w:r w:rsidRPr="006048D4">
        <w:rPr>
          <w:rFonts w:asciiTheme="majorBidi" w:hAnsiTheme="majorBidi" w:cstheme="majorBidi"/>
          <w:b/>
          <w:bCs/>
          <w:i/>
          <w:iCs/>
          <w:sz w:val="24"/>
          <w:szCs w:val="24"/>
        </w:rPr>
        <w:t xml:space="preserve"> </w:t>
      </w:r>
      <w:r w:rsidR="000602C9" w:rsidRPr="006048D4">
        <w:rPr>
          <w:rFonts w:asciiTheme="majorBidi" w:hAnsiTheme="majorBidi" w:cstheme="majorBidi"/>
          <w:b/>
          <w:bCs/>
          <w:i/>
          <w:iCs/>
          <w:sz w:val="24"/>
          <w:szCs w:val="24"/>
        </w:rPr>
        <w:t>&amp;</w:t>
      </w:r>
      <w:proofErr w:type="spellStart"/>
      <w:proofErr w:type="gramStart"/>
      <w:r w:rsidRPr="006048D4">
        <w:rPr>
          <w:rFonts w:asciiTheme="majorBidi" w:hAnsiTheme="majorBidi" w:cstheme="majorBidi"/>
          <w:b/>
          <w:bCs/>
          <w:i/>
          <w:iCs/>
          <w:sz w:val="24"/>
          <w:szCs w:val="24"/>
        </w:rPr>
        <w:t>ctRNA</w:t>
      </w:r>
      <w:proofErr w:type="spellEnd"/>
      <w:r w:rsidRPr="006048D4">
        <w:rPr>
          <w:rFonts w:asciiTheme="majorBidi" w:hAnsiTheme="majorBidi" w:cstheme="majorBidi"/>
          <w:b/>
          <w:bCs/>
          <w:i/>
          <w:iCs/>
          <w:sz w:val="24"/>
          <w:szCs w:val="24"/>
        </w:rPr>
        <w:t xml:space="preserve"> :</w:t>
      </w:r>
      <w:proofErr w:type="gramEnd"/>
    </w:p>
    <w:p w14:paraId="367A9B53" w14:textId="4D977908" w:rsidR="00CA68F9" w:rsidRPr="00A04FC9" w:rsidRDefault="00524822" w:rsidP="001C4FCA">
      <w:pPr>
        <w:spacing w:line="360" w:lineRule="auto"/>
        <w:ind w:firstLine="360"/>
        <w:jc w:val="both"/>
        <w:rPr>
          <w:rFonts w:asciiTheme="majorBidi" w:hAnsiTheme="majorBidi" w:cstheme="majorBidi"/>
        </w:rPr>
      </w:pPr>
      <w:r>
        <w:rPr>
          <w:rFonts w:asciiTheme="majorBidi" w:hAnsiTheme="majorBidi" w:cstheme="majorBidi"/>
        </w:rPr>
        <w:t>L</w:t>
      </w:r>
      <w:r w:rsidRPr="00A04FC9">
        <w:rPr>
          <w:rFonts w:asciiTheme="majorBidi" w:hAnsiTheme="majorBidi" w:cstheme="majorBidi"/>
        </w:rPr>
        <w:t>iquid biopsy has been extensively developed and put into clinical practice over the past decades. It detects circulating tumor DNA (</w:t>
      </w:r>
      <w:proofErr w:type="spellStart"/>
      <w:r w:rsidRPr="00A04FC9">
        <w:rPr>
          <w:rFonts w:asciiTheme="majorBidi" w:hAnsiTheme="majorBidi" w:cstheme="majorBidi"/>
        </w:rPr>
        <w:t>ctDNA</w:t>
      </w:r>
      <w:proofErr w:type="spellEnd"/>
      <w:r w:rsidRPr="00A04FC9">
        <w:rPr>
          <w:rFonts w:asciiTheme="majorBidi" w:hAnsiTheme="majorBidi" w:cstheme="majorBidi"/>
        </w:rPr>
        <w:t>), circulating tumor cell (CTC), exosomes, and circulating tumor RNA (</w:t>
      </w:r>
      <w:proofErr w:type="spellStart"/>
      <w:r w:rsidRPr="00A04FC9">
        <w:rPr>
          <w:rFonts w:asciiTheme="majorBidi" w:hAnsiTheme="majorBidi" w:cstheme="majorBidi"/>
        </w:rPr>
        <w:t>ctRNA</w:t>
      </w:r>
      <w:proofErr w:type="spellEnd"/>
      <w:r w:rsidRPr="00A04FC9">
        <w:rPr>
          <w:rFonts w:asciiTheme="majorBidi" w:hAnsiTheme="majorBidi" w:cstheme="majorBidi"/>
        </w:rPr>
        <w:t>) in body liquid</w:t>
      </w:r>
      <w:r w:rsidR="00A343EE">
        <w:rPr>
          <w:rFonts w:asciiTheme="majorBidi" w:hAnsiTheme="majorBidi" w:cstheme="majorBidi"/>
        </w:rPr>
        <w:t>,</w:t>
      </w:r>
      <w:r w:rsidRPr="00A04FC9">
        <w:rPr>
          <w:rFonts w:asciiTheme="majorBidi" w:hAnsiTheme="majorBidi" w:cstheme="majorBidi"/>
        </w:rPr>
        <w:t xml:space="preserve"> including plasma, urine, and cerebrospinal fluid. Among them, </w:t>
      </w:r>
      <w:proofErr w:type="spellStart"/>
      <w:r w:rsidRPr="00A04FC9">
        <w:rPr>
          <w:rFonts w:asciiTheme="majorBidi" w:hAnsiTheme="majorBidi" w:cstheme="majorBidi"/>
        </w:rPr>
        <w:t>ctDNA</w:t>
      </w:r>
      <w:proofErr w:type="spellEnd"/>
      <w:r w:rsidRPr="00A04FC9">
        <w:rPr>
          <w:rFonts w:asciiTheme="majorBidi" w:hAnsiTheme="majorBidi" w:cstheme="majorBidi"/>
        </w:rPr>
        <w:t xml:space="preserve"> is </w:t>
      </w:r>
      <w:r w:rsidR="001F4737">
        <w:rPr>
          <w:rFonts w:asciiTheme="majorBidi" w:hAnsiTheme="majorBidi" w:cstheme="majorBidi"/>
        </w:rPr>
        <w:t xml:space="preserve">a </w:t>
      </w:r>
      <w:r w:rsidRPr="00A04FC9">
        <w:rPr>
          <w:rFonts w:asciiTheme="majorBidi" w:hAnsiTheme="majorBidi" w:cstheme="majorBidi"/>
        </w:rPr>
        <w:t xml:space="preserve">widely applied genetic biomarker. It is derived from tumor tissue and carries somatic mutations, DNA methylations, viral sequences, and physical characteristics associated with </w:t>
      </w:r>
      <w:proofErr w:type="gramStart"/>
      <w:r w:rsidRPr="00A04FC9">
        <w:rPr>
          <w:rFonts w:asciiTheme="majorBidi" w:hAnsiTheme="majorBidi" w:cstheme="majorBidi"/>
        </w:rPr>
        <w:t>carcinogenesis</w:t>
      </w:r>
      <w:r w:rsidR="001C4FCA">
        <w:rPr>
          <w:rFonts w:asciiTheme="majorBidi" w:hAnsiTheme="majorBidi" w:cstheme="majorBidi"/>
          <w:b/>
          <w:bCs/>
          <w:sz w:val="24"/>
          <w:szCs w:val="24"/>
        </w:rPr>
        <w:t>[</w:t>
      </w:r>
      <w:proofErr w:type="gramEnd"/>
      <w:r w:rsidR="001C4FCA">
        <w:rPr>
          <w:rFonts w:asciiTheme="majorBidi" w:hAnsiTheme="majorBidi" w:cstheme="majorBidi"/>
          <w:b/>
          <w:bCs/>
          <w:sz w:val="24"/>
          <w:szCs w:val="24"/>
        </w:rPr>
        <w:t>28</w:t>
      </w:r>
      <w:r w:rsidR="001C4FCA" w:rsidRPr="00AC0C10">
        <w:rPr>
          <w:rFonts w:asciiTheme="majorBidi" w:hAnsiTheme="majorBidi" w:cstheme="majorBidi"/>
          <w:b/>
          <w:bCs/>
          <w:sz w:val="24"/>
          <w:szCs w:val="24"/>
        </w:rPr>
        <w:t>]</w:t>
      </w:r>
      <w:r w:rsidR="00570176">
        <w:rPr>
          <w:rFonts w:asciiTheme="majorBidi" w:hAnsiTheme="majorBidi" w:cstheme="majorBidi"/>
          <w:b/>
          <w:bCs/>
          <w:sz w:val="24"/>
          <w:szCs w:val="24"/>
        </w:rPr>
        <w:t>.</w:t>
      </w:r>
    </w:p>
    <w:p w14:paraId="18A58E34" w14:textId="77777777" w:rsidR="00803082" w:rsidRPr="00803082" w:rsidRDefault="00524822" w:rsidP="00803082">
      <w:pPr>
        <w:pStyle w:val="ListParagraph"/>
        <w:numPr>
          <w:ilvl w:val="0"/>
          <w:numId w:val="14"/>
        </w:numPr>
        <w:spacing w:line="360" w:lineRule="auto"/>
        <w:jc w:val="both"/>
        <w:rPr>
          <w:rFonts w:asciiTheme="majorBidi" w:hAnsiTheme="majorBidi" w:cstheme="majorBidi"/>
          <w:b/>
          <w:bCs/>
          <w:i/>
          <w:iCs/>
          <w:sz w:val="24"/>
          <w:szCs w:val="24"/>
        </w:rPr>
      </w:pPr>
      <w:r w:rsidRPr="006048D4">
        <w:rPr>
          <w:rFonts w:asciiTheme="majorBidi" w:hAnsiTheme="majorBidi" w:cstheme="majorBidi"/>
          <w:b/>
          <w:bCs/>
          <w:i/>
          <w:iCs/>
          <w:sz w:val="24"/>
          <w:szCs w:val="24"/>
        </w:rPr>
        <w:t xml:space="preserve">GALAD and BALAD </w:t>
      </w:r>
      <w:proofErr w:type="gramStart"/>
      <w:r w:rsidRPr="006048D4">
        <w:rPr>
          <w:rFonts w:asciiTheme="majorBidi" w:hAnsiTheme="majorBidi" w:cstheme="majorBidi"/>
          <w:b/>
          <w:bCs/>
          <w:i/>
          <w:iCs/>
          <w:sz w:val="24"/>
          <w:szCs w:val="24"/>
        </w:rPr>
        <w:t>Scores :</w:t>
      </w:r>
      <w:proofErr w:type="gramEnd"/>
    </w:p>
    <w:p w14:paraId="224D2C92" w14:textId="3DD19F2D" w:rsidR="00803082" w:rsidRPr="007F3A19" w:rsidRDefault="00524822" w:rsidP="007269B9">
      <w:pPr>
        <w:spacing w:line="360" w:lineRule="auto"/>
        <w:ind w:firstLine="360"/>
        <w:jc w:val="both"/>
        <w:rPr>
          <w:rFonts w:asciiTheme="majorBidi" w:hAnsiTheme="majorBidi" w:cstheme="majorBidi"/>
          <w:color w:val="000000"/>
          <w:sz w:val="24"/>
          <w:szCs w:val="24"/>
          <w:shd w:val="clear" w:color="auto" w:fill="FFFFFF"/>
        </w:rPr>
      </w:pPr>
      <w:r w:rsidRPr="007F3A19">
        <w:rPr>
          <w:rFonts w:asciiTheme="majorBidi" w:hAnsiTheme="majorBidi" w:cstheme="majorBidi"/>
          <w:color w:val="000000"/>
          <w:sz w:val="24"/>
          <w:szCs w:val="24"/>
          <w:shd w:val="clear" w:color="auto" w:fill="FFFFFF"/>
        </w:rPr>
        <w:t xml:space="preserve">The GALAD score </w:t>
      </w:r>
      <w:r w:rsidR="001F4737">
        <w:rPr>
          <w:rFonts w:asciiTheme="majorBidi" w:hAnsiTheme="majorBidi" w:cstheme="majorBidi"/>
          <w:color w:val="000000"/>
          <w:sz w:val="24"/>
          <w:szCs w:val="24"/>
          <w:shd w:val="clear" w:color="auto" w:fill="FFFFFF"/>
        </w:rPr>
        <w:t xml:space="preserve">was </w:t>
      </w:r>
      <w:r w:rsidRPr="007F3A19">
        <w:rPr>
          <w:rFonts w:asciiTheme="majorBidi" w:hAnsiTheme="majorBidi" w:cstheme="majorBidi"/>
          <w:color w:val="000000"/>
          <w:sz w:val="24"/>
          <w:szCs w:val="24"/>
          <w:shd w:val="clear" w:color="auto" w:fill="FFFFFF"/>
        </w:rPr>
        <w:t xml:space="preserve">used as a statistical model for estimating the likelihood </w:t>
      </w:r>
      <w:r w:rsidR="00EB7C63" w:rsidRPr="007F3A19">
        <w:rPr>
          <w:rFonts w:asciiTheme="majorBidi" w:hAnsiTheme="majorBidi" w:cstheme="majorBidi"/>
          <w:color w:val="000000"/>
          <w:sz w:val="24"/>
          <w:szCs w:val="24"/>
          <w:shd w:val="clear" w:color="auto" w:fill="FFFFFF"/>
        </w:rPr>
        <w:t>of HCC</w:t>
      </w:r>
      <w:r w:rsidRPr="007F3A19">
        <w:rPr>
          <w:rFonts w:asciiTheme="majorBidi" w:hAnsiTheme="majorBidi" w:cstheme="majorBidi"/>
          <w:color w:val="000000"/>
          <w:sz w:val="24"/>
          <w:szCs w:val="24"/>
          <w:shd w:val="clear" w:color="auto" w:fill="FFFFFF"/>
        </w:rPr>
        <w:t xml:space="preserve"> in patients with chronic liver disease. The GALAD score is derived from </w:t>
      </w:r>
      <w:r w:rsidR="007269B9">
        <w:rPr>
          <w:rStyle w:val="Strong"/>
          <w:rFonts w:asciiTheme="majorBidi" w:hAnsiTheme="majorBidi" w:cstheme="majorBidi"/>
          <w:color w:val="000000"/>
          <w:sz w:val="24"/>
          <w:szCs w:val="24"/>
          <w:shd w:val="clear" w:color="auto" w:fill="FFFFFF"/>
        </w:rPr>
        <w:t>g</w:t>
      </w:r>
      <w:r w:rsidR="007269B9" w:rsidRPr="007F3A19">
        <w:rPr>
          <w:rFonts w:asciiTheme="majorBidi" w:hAnsiTheme="majorBidi" w:cstheme="majorBidi"/>
          <w:color w:val="000000"/>
          <w:sz w:val="24"/>
          <w:szCs w:val="24"/>
          <w:shd w:val="clear" w:color="auto" w:fill="FFFFFF"/>
        </w:rPr>
        <w:t>ender</w:t>
      </w:r>
      <w:r w:rsidRPr="007F3A19">
        <w:rPr>
          <w:rFonts w:asciiTheme="majorBidi" w:hAnsiTheme="majorBidi" w:cstheme="majorBidi"/>
          <w:color w:val="000000"/>
          <w:sz w:val="24"/>
          <w:szCs w:val="24"/>
          <w:shd w:val="clear" w:color="auto" w:fill="FFFFFF"/>
        </w:rPr>
        <w:t>, </w:t>
      </w:r>
      <w:r w:rsidR="007269B9">
        <w:rPr>
          <w:rStyle w:val="Strong"/>
          <w:rFonts w:asciiTheme="majorBidi" w:hAnsiTheme="majorBidi" w:cstheme="majorBidi"/>
          <w:color w:val="000000"/>
          <w:sz w:val="24"/>
          <w:szCs w:val="24"/>
          <w:shd w:val="clear" w:color="auto" w:fill="FFFFFF"/>
        </w:rPr>
        <w:t>a</w:t>
      </w:r>
      <w:r w:rsidR="007269B9" w:rsidRPr="007F3A19">
        <w:rPr>
          <w:rFonts w:asciiTheme="majorBidi" w:hAnsiTheme="majorBidi" w:cstheme="majorBidi"/>
          <w:color w:val="000000"/>
          <w:sz w:val="24"/>
          <w:szCs w:val="24"/>
          <w:shd w:val="clear" w:color="auto" w:fill="FFFFFF"/>
        </w:rPr>
        <w:t>ge</w:t>
      </w:r>
      <w:r w:rsidRPr="007F3A19">
        <w:rPr>
          <w:rFonts w:asciiTheme="majorBidi" w:hAnsiTheme="majorBidi" w:cstheme="majorBidi"/>
          <w:color w:val="000000"/>
          <w:sz w:val="24"/>
          <w:szCs w:val="24"/>
          <w:shd w:val="clear" w:color="auto" w:fill="FFFFFF"/>
        </w:rPr>
        <w:t>, AFP-</w:t>
      </w:r>
      <w:r w:rsidRPr="007F3A19">
        <w:rPr>
          <w:rStyle w:val="Strong"/>
          <w:rFonts w:asciiTheme="majorBidi" w:hAnsiTheme="majorBidi" w:cstheme="majorBidi"/>
          <w:color w:val="000000"/>
          <w:sz w:val="24"/>
          <w:szCs w:val="24"/>
          <w:shd w:val="clear" w:color="auto" w:fill="FFFFFF"/>
        </w:rPr>
        <w:t>L</w:t>
      </w:r>
      <w:r w:rsidRPr="007F3A19">
        <w:rPr>
          <w:rFonts w:asciiTheme="majorBidi" w:hAnsiTheme="majorBidi" w:cstheme="majorBidi"/>
          <w:color w:val="000000"/>
          <w:sz w:val="24"/>
          <w:szCs w:val="24"/>
          <w:shd w:val="clear" w:color="auto" w:fill="FFFFFF"/>
        </w:rPr>
        <w:t>3, </w:t>
      </w:r>
      <w:r w:rsidRPr="007F3A19">
        <w:rPr>
          <w:rStyle w:val="Strong"/>
          <w:rFonts w:asciiTheme="majorBidi" w:hAnsiTheme="majorBidi" w:cstheme="majorBidi"/>
          <w:color w:val="000000"/>
          <w:sz w:val="24"/>
          <w:szCs w:val="24"/>
          <w:shd w:val="clear" w:color="auto" w:fill="FFFFFF"/>
        </w:rPr>
        <w:t>A</w:t>
      </w:r>
      <w:r w:rsidRPr="007F3A19">
        <w:rPr>
          <w:rFonts w:asciiTheme="majorBidi" w:hAnsiTheme="majorBidi" w:cstheme="majorBidi"/>
          <w:color w:val="000000"/>
          <w:sz w:val="24"/>
          <w:szCs w:val="24"/>
          <w:shd w:val="clear" w:color="auto" w:fill="FFFFFF"/>
        </w:rPr>
        <w:t>FP</w:t>
      </w:r>
      <w:r w:rsidR="00A343EE">
        <w:rPr>
          <w:rFonts w:asciiTheme="majorBidi" w:hAnsiTheme="majorBidi" w:cstheme="majorBidi"/>
          <w:color w:val="000000"/>
          <w:sz w:val="24"/>
          <w:szCs w:val="24"/>
          <w:shd w:val="clear" w:color="auto" w:fill="FFFFFF"/>
        </w:rPr>
        <w:t>,</w:t>
      </w:r>
      <w:r w:rsidRPr="007F3A19">
        <w:rPr>
          <w:rFonts w:asciiTheme="majorBidi" w:hAnsiTheme="majorBidi" w:cstheme="majorBidi"/>
          <w:color w:val="000000"/>
          <w:sz w:val="24"/>
          <w:szCs w:val="24"/>
          <w:shd w:val="clear" w:color="auto" w:fill="FFFFFF"/>
        </w:rPr>
        <w:t xml:space="preserve"> and </w:t>
      </w:r>
      <w:r w:rsidRPr="007F3A19">
        <w:rPr>
          <w:rStyle w:val="Strong"/>
          <w:rFonts w:asciiTheme="majorBidi" w:hAnsiTheme="majorBidi" w:cstheme="majorBidi"/>
          <w:color w:val="000000"/>
          <w:sz w:val="24"/>
          <w:szCs w:val="24"/>
          <w:shd w:val="clear" w:color="auto" w:fill="FFFFFF"/>
        </w:rPr>
        <w:t>D</w:t>
      </w:r>
      <w:r w:rsidRPr="007F3A19">
        <w:rPr>
          <w:rFonts w:asciiTheme="majorBidi" w:hAnsiTheme="majorBidi" w:cstheme="majorBidi"/>
          <w:color w:val="000000"/>
          <w:sz w:val="24"/>
          <w:szCs w:val="24"/>
          <w:shd w:val="clear" w:color="auto" w:fill="FFFFFF"/>
        </w:rPr>
        <w:t xml:space="preserve">es-carboxy-prothrombin (DCP) and was shown to be a highly accurate model for </w:t>
      </w:r>
      <w:r w:rsidR="00A343EE">
        <w:rPr>
          <w:rFonts w:asciiTheme="majorBidi" w:hAnsiTheme="majorBidi" w:cstheme="majorBidi"/>
          <w:color w:val="000000"/>
          <w:sz w:val="24"/>
          <w:szCs w:val="24"/>
          <w:shd w:val="clear" w:color="auto" w:fill="FFFFFF"/>
        </w:rPr>
        <w:t>detecting</w:t>
      </w:r>
      <w:r w:rsidRPr="007F3A19">
        <w:rPr>
          <w:rFonts w:asciiTheme="majorBidi" w:hAnsiTheme="majorBidi" w:cstheme="majorBidi"/>
          <w:color w:val="000000"/>
          <w:sz w:val="24"/>
          <w:szCs w:val="24"/>
          <w:shd w:val="clear" w:color="auto" w:fill="FFFFFF"/>
        </w:rPr>
        <w:t xml:space="preserve"> </w:t>
      </w:r>
      <w:proofErr w:type="gramStart"/>
      <w:r w:rsidRPr="007F3A19">
        <w:rPr>
          <w:rFonts w:asciiTheme="majorBidi" w:hAnsiTheme="majorBidi" w:cstheme="majorBidi"/>
          <w:color w:val="000000"/>
          <w:sz w:val="24"/>
          <w:szCs w:val="24"/>
          <w:shd w:val="clear" w:color="auto" w:fill="FFFFFF"/>
        </w:rPr>
        <w:t>HCC</w:t>
      </w:r>
      <w:r w:rsidR="001C4FCA">
        <w:rPr>
          <w:rFonts w:asciiTheme="majorBidi" w:hAnsiTheme="majorBidi" w:cstheme="majorBidi"/>
          <w:b/>
          <w:bCs/>
          <w:sz w:val="24"/>
          <w:szCs w:val="24"/>
        </w:rPr>
        <w:t>[</w:t>
      </w:r>
      <w:proofErr w:type="gramEnd"/>
      <w:r w:rsidR="001C4FCA">
        <w:rPr>
          <w:rFonts w:asciiTheme="majorBidi" w:hAnsiTheme="majorBidi" w:cstheme="majorBidi"/>
          <w:b/>
          <w:bCs/>
          <w:sz w:val="24"/>
          <w:szCs w:val="24"/>
        </w:rPr>
        <w:t>29</w:t>
      </w:r>
      <w:r w:rsidR="001C4FCA" w:rsidRPr="00AC0C10">
        <w:rPr>
          <w:rFonts w:asciiTheme="majorBidi" w:hAnsiTheme="majorBidi" w:cstheme="majorBidi"/>
          <w:b/>
          <w:bCs/>
          <w:sz w:val="24"/>
          <w:szCs w:val="24"/>
        </w:rPr>
        <w:t>]</w:t>
      </w:r>
      <w:r w:rsidR="00570176">
        <w:rPr>
          <w:rFonts w:asciiTheme="majorBidi" w:hAnsiTheme="majorBidi" w:cstheme="majorBidi"/>
          <w:b/>
          <w:bCs/>
          <w:sz w:val="24"/>
          <w:szCs w:val="24"/>
        </w:rPr>
        <w:t>.</w:t>
      </w:r>
    </w:p>
    <w:p w14:paraId="05B3A20D" w14:textId="77777777" w:rsidR="00803082" w:rsidRPr="007F3A19" w:rsidRDefault="00524822" w:rsidP="001C4FCA">
      <w:pPr>
        <w:spacing w:line="360" w:lineRule="auto"/>
        <w:ind w:firstLine="360"/>
        <w:jc w:val="both"/>
        <w:rPr>
          <w:rFonts w:asciiTheme="majorBidi" w:hAnsiTheme="majorBidi" w:cstheme="majorBidi"/>
          <w:sz w:val="24"/>
          <w:szCs w:val="24"/>
        </w:rPr>
      </w:pPr>
      <w:r w:rsidRPr="007F3A19">
        <w:rPr>
          <w:rFonts w:asciiTheme="majorBidi" w:hAnsiTheme="majorBidi" w:cstheme="majorBidi"/>
          <w:color w:val="000000"/>
          <w:sz w:val="24"/>
          <w:szCs w:val="24"/>
          <w:shd w:val="clear" w:color="auto" w:fill="FFFFFF"/>
        </w:rPr>
        <w:t xml:space="preserve">The BALAD score is applicable in the population with HCC. </w:t>
      </w:r>
      <w:r w:rsidR="00570176">
        <w:rPr>
          <w:rFonts w:asciiTheme="majorBidi" w:hAnsiTheme="majorBidi" w:cstheme="majorBidi"/>
          <w:color w:val="000000"/>
          <w:sz w:val="24"/>
          <w:szCs w:val="24"/>
          <w:shd w:val="clear" w:color="auto" w:fill="FFFFFF"/>
        </w:rPr>
        <w:t>It is</w:t>
      </w:r>
      <w:r w:rsidRPr="007F3A19">
        <w:rPr>
          <w:rFonts w:asciiTheme="majorBidi" w:hAnsiTheme="majorBidi" w:cstheme="majorBidi"/>
          <w:color w:val="000000"/>
          <w:sz w:val="24"/>
          <w:szCs w:val="24"/>
          <w:shd w:val="clear" w:color="auto" w:fill="FFFFFF"/>
        </w:rPr>
        <w:t xml:space="preserve"> derived </w:t>
      </w:r>
      <w:r w:rsidR="00A343EE">
        <w:rPr>
          <w:rFonts w:asciiTheme="majorBidi" w:hAnsiTheme="majorBidi" w:cstheme="majorBidi"/>
          <w:color w:val="000000"/>
          <w:sz w:val="24"/>
          <w:szCs w:val="24"/>
          <w:shd w:val="clear" w:color="auto" w:fill="FFFFFF"/>
        </w:rPr>
        <w:t>from</w:t>
      </w:r>
      <w:r w:rsidR="007269B9">
        <w:rPr>
          <w:rFonts w:asciiTheme="majorBidi" w:hAnsiTheme="majorBidi" w:cstheme="majorBidi"/>
          <w:color w:val="000000"/>
          <w:sz w:val="24"/>
          <w:szCs w:val="24"/>
          <w:shd w:val="clear" w:color="auto" w:fill="FFFFFF"/>
        </w:rPr>
        <w:t xml:space="preserve"> </w:t>
      </w:r>
      <w:r w:rsidRPr="007F3A19">
        <w:rPr>
          <w:rFonts w:asciiTheme="majorBidi" w:hAnsiTheme="majorBidi" w:cstheme="majorBidi"/>
          <w:color w:val="212121"/>
          <w:sz w:val="24"/>
          <w:szCs w:val="24"/>
          <w:shd w:val="clear" w:color="auto" w:fill="FFFFFF"/>
        </w:rPr>
        <w:t>five serum markers</w:t>
      </w:r>
      <w:r w:rsidR="00A343EE">
        <w:rPr>
          <w:rFonts w:asciiTheme="majorBidi" w:hAnsiTheme="majorBidi" w:cstheme="majorBidi"/>
          <w:color w:val="212121"/>
          <w:sz w:val="24"/>
          <w:szCs w:val="24"/>
          <w:shd w:val="clear" w:color="auto" w:fill="FFFFFF"/>
        </w:rPr>
        <w:t>: albumin</w:t>
      </w:r>
      <w:r w:rsidRPr="007F3A19">
        <w:rPr>
          <w:rFonts w:asciiTheme="majorBidi" w:hAnsiTheme="majorBidi" w:cstheme="majorBidi"/>
          <w:color w:val="212121"/>
          <w:sz w:val="24"/>
          <w:szCs w:val="24"/>
          <w:shd w:val="clear" w:color="auto" w:fill="FFFFFF"/>
        </w:rPr>
        <w:t xml:space="preserve">, bilirubin, alpha-fetoprotein (AFP), agglutinin-reactive alpha-fetoprotein (AFP-L3), and des-γ-carboxy prothrombin. It helps </w:t>
      </w:r>
      <w:r w:rsidR="001607F8">
        <w:rPr>
          <w:rFonts w:asciiTheme="majorBidi" w:hAnsiTheme="majorBidi" w:cstheme="majorBidi"/>
          <w:color w:val="212121"/>
          <w:sz w:val="24"/>
          <w:szCs w:val="24"/>
          <w:shd w:val="clear" w:color="auto" w:fill="FFFFFF"/>
        </w:rPr>
        <w:t>diagnose HCC and predict</w:t>
      </w:r>
      <w:r w:rsidRPr="007F3A19">
        <w:rPr>
          <w:rFonts w:asciiTheme="majorBidi" w:hAnsiTheme="majorBidi" w:cstheme="majorBidi"/>
          <w:color w:val="212121"/>
          <w:sz w:val="24"/>
          <w:szCs w:val="24"/>
          <w:shd w:val="clear" w:color="auto" w:fill="FFFFFF"/>
        </w:rPr>
        <w:t xml:space="preserve"> patient </w:t>
      </w:r>
      <w:proofErr w:type="gramStart"/>
      <w:r w:rsidRPr="007F3A19">
        <w:rPr>
          <w:rFonts w:asciiTheme="majorBidi" w:hAnsiTheme="majorBidi" w:cstheme="majorBidi"/>
          <w:color w:val="212121"/>
          <w:sz w:val="24"/>
          <w:szCs w:val="24"/>
          <w:shd w:val="clear" w:color="auto" w:fill="FFFFFF"/>
        </w:rPr>
        <w:t>survival</w:t>
      </w:r>
      <w:r w:rsidR="001C4FCA">
        <w:rPr>
          <w:rFonts w:asciiTheme="majorBidi" w:hAnsiTheme="majorBidi" w:cstheme="majorBidi"/>
          <w:b/>
          <w:bCs/>
          <w:sz w:val="24"/>
          <w:szCs w:val="24"/>
        </w:rPr>
        <w:t>[</w:t>
      </w:r>
      <w:proofErr w:type="gramEnd"/>
      <w:r w:rsidR="001C4FCA">
        <w:rPr>
          <w:rFonts w:asciiTheme="majorBidi" w:hAnsiTheme="majorBidi" w:cstheme="majorBidi"/>
          <w:b/>
          <w:bCs/>
          <w:sz w:val="24"/>
          <w:szCs w:val="24"/>
        </w:rPr>
        <w:t>29</w:t>
      </w:r>
      <w:r w:rsidR="001C4FCA" w:rsidRPr="00AC0C10">
        <w:rPr>
          <w:rFonts w:asciiTheme="majorBidi" w:hAnsiTheme="majorBidi" w:cstheme="majorBidi"/>
          <w:b/>
          <w:bCs/>
          <w:sz w:val="24"/>
          <w:szCs w:val="24"/>
        </w:rPr>
        <w:t>]</w:t>
      </w:r>
      <w:r w:rsidR="00570176">
        <w:rPr>
          <w:rFonts w:asciiTheme="majorBidi" w:hAnsiTheme="majorBidi" w:cstheme="majorBidi"/>
          <w:b/>
          <w:bCs/>
          <w:sz w:val="24"/>
          <w:szCs w:val="24"/>
        </w:rPr>
        <w:t>.</w:t>
      </w:r>
    </w:p>
    <w:p w14:paraId="575C8B5D" w14:textId="67D74555" w:rsidR="00A21747" w:rsidRPr="003E2423" w:rsidRDefault="00524822" w:rsidP="001C4FCA">
      <w:pPr>
        <w:spacing w:line="360" w:lineRule="auto"/>
        <w:jc w:val="both"/>
        <w:rPr>
          <w:rFonts w:asciiTheme="majorBidi" w:hAnsiTheme="majorBidi" w:cstheme="majorBidi"/>
          <w:sz w:val="24"/>
          <w:szCs w:val="24"/>
        </w:rPr>
      </w:pPr>
      <w:r w:rsidRPr="003E2423">
        <w:rPr>
          <w:rFonts w:asciiTheme="majorBidi" w:hAnsiTheme="majorBidi" w:cstheme="majorBidi"/>
          <w:sz w:val="24"/>
          <w:szCs w:val="24"/>
        </w:rPr>
        <w:t>Furthermore, in cirrhotic patients, there are non-invasive indicators of HCC.</w:t>
      </w:r>
      <w:r w:rsidR="00897339">
        <w:rPr>
          <w:rFonts w:asciiTheme="majorBidi" w:hAnsiTheme="majorBidi" w:cstheme="majorBidi"/>
          <w:sz w:val="24"/>
          <w:szCs w:val="24"/>
        </w:rPr>
        <w:t xml:space="preserve"> </w:t>
      </w:r>
      <w:r w:rsidR="00E710E8">
        <w:rPr>
          <w:rFonts w:asciiTheme="majorBidi" w:hAnsiTheme="majorBidi" w:cstheme="majorBidi"/>
          <w:sz w:val="24"/>
          <w:szCs w:val="24"/>
        </w:rPr>
        <w:t>T</w:t>
      </w:r>
      <w:r w:rsidR="00897339">
        <w:rPr>
          <w:rFonts w:asciiTheme="majorBidi" w:hAnsiTheme="majorBidi" w:cstheme="majorBidi"/>
          <w:sz w:val="24"/>
          <w:szCs w:val="24"/>
        </w:rPr>
        <w:t xml:space="preserve">he </w:t>
      </w:r>
      <w:r w:rsidRPr="003E2423">
        <w:rPr>
          <w:rFonts w:asciiTheme="majorBidi" w:hAnsiTheme="majorBidi" w:cstheme="majorBidi"/>
          <w:sz w:val="24"/>
          <w:szCs w:val="24"/>
        </w:rPr>
        <w:t xml:space="preserve">HCC-ART score could be another diagnostic indicator that was based on age, AFP, aspartate aminotransferase (AST)/alanine aminotransferase (ALT) ratio (AAR), alkaline phosphatase (ALP), and serum albumin and had greater sensitivity and specificity than AFP, particularly in early </w:t>
      </w:r>
      <w:proofErr w:type="gramStart"/>
      <w:r w:rsidRPr="003E2423">
        <w:rPr>
          <w:rFonts w:asciiTheme="majorBidi" w:hAnsiTheme="majorBidi" w:cstheme="majorBidi"/>
          <w:sz w:val="24"/>
          <w:szCs w:val="24"/>
        </w:rPr>
        <w:t>HCC</w:t>
      </w:r>
      <w:r w:rsidR="00001BC6" w:rsidRPr="003E2423">
        <w:rPr>
          <w:rFonts w:asciiTheme="majorBidi" w:hAnsiTheme="majorBidi" w:cstheme="majorBidi"/>
          <w:b/>
          <w:bCs/>
          <w:sz w:val="24"/>
          <w:szCs w:val="24"/>
        </w:rPr>
        <w:t>[</w:t>
      </w:r>
      <w:proofErr w:type="gramEnd"/>
      <w:r w:rsidR="001C4FCA">
        <w:rPr>
          <w:rFonts w:asciiTheme="majorBidi" w:hAnsiTheme="majorBidi" w:cstheme="majorBidi"/>
          <w:b/>
          <w:bCs/>
          <w:sz w:val="24"/>
          <w:szCs w:val="24"/>
        </w:rPr>
        <w:t>30</w:t>
      </w:r>
      <w:r w:rsidR="00001BC6" w:rsidRPr="003E2423">
        <w:rPr>
          <w:rFonts w:asciiTheme="majorBidi" w:hAnsiTheme="majorBidi" w:cstheme="majorBidi"/>
          <w:b/>
          <w:bCs/>
          <w:sz w:val="24"/>
          <w:szCs w:val="24"/>
        </w:rPr>
        <w:t>]</w:t>
      </w:r>
      <w:r w:rsidR="00570176">
        <w:rPr>
          <w:rFonts w:asciiTheme="majorBidi" w:hAnsiTheme="majorBidi" w:cstheme="majorBidi"/>
          <w:b/>
          <w:bCs/>
          <w:sz w:val="24"/>
          <w:szCs w:val="24"/>
        </w:rPr>
        <w:t>.</w:t>
      </w:r>
    </w:p>
    <w:p w14:paraId="145B42EF" w14:textId="69CB8599" w:rsidR="00A21747" w:rsidRPr="003E2423" w:rsidRDefault="00524822" w:rsidP="00D45439">
      <w:pPr>
        <w:spacing w:line="360" w:lineRule="auto"/>
        <w:jc w:val="both"/>
        <w:rPr>
          <w:rFonts w:asciiTheme="majorBidi" w:hAnsiTheme="majorBidi" w:cstheme="majorBidi"/>
          <w:sz w:val="24"/>
          <w:szCs w:val="24"/>
        </w:rPr>
      </w:pPr>
      <w:r w:rsidRPr="001607F8">
        <w:rPr>
          <w:rFonts w:asciiTheme="majorBidi" w:hAnsiTheme="majorBidi" w:cstheme="majorBidi"/>
          <w:sz w:val="24"/>
          <w:szCs w:val="24"/>
        </w:rPr>
        <w:t>HCC is usually diagnosed based on a typical contrast enhancement pattern in patients with liver cirrhosis</w:t>
      </w:r>
      <w:r w:rsidR="00026CCB">
        <w:rPr>
          <w:rFonts w:asciiTheme="majorBidi" w:hAnsiTheme="majorBidi" w:cstheme="majorBidi"/>
          <w:sz w:val="24"/>
          <w:szCs w:val="24"/>
        </w:rPr>
        <w:t>.</w:t>
      </w:r>
      <w:r w:rsidR="00026CCB" w:rsidRPr="003E2423">
        <w:rPr>
          <w:rFonts w:asciiTheme="majorBidi" w:hAnsiTheme="majorBidi" w:cstheme="majorBidi"/>
          <w:sz w:val="24"/>
          <w:szCs w:val="24"/>
        </w:rPr>
        <w:t xml:space="preserve"> </w:t>
      </w:r>
      <w:r w:rsidR="00897339">
        <w:rPr>
          <w:rFonts w:asciiTheme="majorBidi" w:hAnsiTheme="majorBidi" w:cstheme="majorBidi"/>
          <w:sz w:val="24"/>
          <w:szCs w:val="24"/>
        </w:rPr>
        <w:t>Therefore, l</w:t>
      </w:r>
      <w:r w:rsidR="00026CCB" w:rsidRPr="003E2423">
        <w:rPr>
          <w:rFonts w:asciiTheme="majorBidi" w:hAnsiTheme="majorBidi" w:cstheme="majorBidi"/>
          <w:sz w:val="24"/>
          <w:szCs w:val="24"/>
        </w:rPr>
        <w:t xml:space="preserve">iver </w:t>
      </w:r>
      <w:r w:rsidR="00FF00A3" w:rsidRPr="003E2423">
        <w:rPr>
          <w:rFonts w:asciiTheme="majorBidi" w:hAnsiTheme="majorBidi" w:cstheme="majorBidi"/>
          <w:sz w:val="24"/>
          <w:szCs w:val="24"/>
        </w:rPr>
        <w:t xml:space="preserve">biopsy is only required when radiology is inconclusive, especially in </w:t>
      </w:r>
      <w:r w:rsidR="008A4D11">
        <w:rPr>
          <w:rFonts w:asciiTheme="majorBidi" w:hAnsiTheme="majorBidi" w:cstheme="majorBidi"/>
          <w:sz w:val="24"/>
          <w:szCs w:val="24"/>
        </w:rPr>
        <w:t>less than 2 cm lesions</w:t>
      </w:r>
      <w:r w:rsidR="00A343EE">
        <w:rPr>
          <w:rFonts w:asciiTheme="majorBidi" w:hAnsiTheme="majorBidi" w:cstheme="majorBidi"/>
          <w:sz w:val="24"/>
          <w:szCs w:val="24"/>
        </w:rPr>
        <w:t xml:space="preserve">. In contrast, </w:t>
      </w:r>
      <w:r w:rsidR="00FF00A3" w:rsidRPr="003E2423">
        <w:rPr>
          <w:rFonts w:asciiTheme="majorBidi" w:hAnsiTheme="majorBidi" w:cstheme="majorBidi"/>
          <w:sz w:val="24"/>
          <w:szCs w:val="24"/>
        </w:rPr>
        <w:t xml:space="preserve">imaging alone </w:t>
      </w:r>
      <w:r w:rsidR="00D45439" w:rsidRPr="00D45439">
        <w:rPr>
          <w:rFonts w:asciiTheme="majorBidi" w:hAnsiTheme="majorBidi" w:cstheme="majorBidi"/>
          <w:sz w:val="24"/>
          <w:szCs w:val="24"/>
        </w:rPr>
        <w:t xml:space="preserve">in non-cirrhotic patients </w:t>
      </w:r>
      <w:r w:rsidR="00FF00A3" w:rsidRPr="003E2423">
        <w:rPr>
          <w:rFonts w:asciiTheme="majorBidi" w:hAnsiTheme="majorBidi" w:cstheme="majorBidi"/>
          <w:sz w:val="24"/>
          <w:szCs w:val="24"/>
        </w:rPr>
        <w:t xml:space="preserve">is insufficient to diagnose HCC, and histopathological evaluation is </w:t>
      </w:r>
      <w:proofErr w:type="gramStart"/>
      <w:r w:rsidR="00FF00A3" w:rsidRPr="003E2423">
        <w:rPr>
          <w:rFonts w:asciiTheme="majorBidi" w:hAnsiTheme="majorBidi" w:cstheme="majorBidi"/>
          <w:sz w:val="24"/>
          <w:szCs w:val="24"/>
        </w:rPr>
        <w:t>required</w:t>
      </w:r>
      <w:r w:rsidR="00001BC6" w:rsidRPr="003E2423">
        <w:rPr>
          <w:rFonts w:asciiTheme="majorBidi" w:hAnsiTheme="majorBidi" w:cstheme="majorBidi"/>
          <w:b/>
          <w:bCs/>
          <w:sz w:val="24"/>
          <w:szCs w:val="24"/>
        </w:rPr>
        <w:t>[</w:t>
      </w:r>
      <w:proofErr w:type="gramEnd"/>
      <w:r w:rsidR="001C4FCA">
        <w:rPr>
          <w:rFonts w:asciiTheme="majorBidi" w:hAnsiTheme="majorBidi" w:cstheme="majorBidi"/>
          <w:b/>
          <w:bCs/>
          <w:sz w:val="24"/>
          <w:szCs w:val="24"/>
        </w:rPr>
        <w:t>31</w:t>
      </w:r>
      <w:r w:rsidR="00001BC6" w:rsidRPr="003E2423">
        <w:rPr>
          <w:rFonts w:asciiTheme="majorBidi" w:hAnsiTheme="majorBidi" w:cstheme="majorBidi"/>
          <w:b/>
          <w:bCs/>
          <w:sz w:val="24"/>
          <w:szCs w:val="24"/>
        </w:rPr>
        <w:t>]</w:t>
      </w:r>
      <w:r w:rsidR="00570176">
        <w:rPr>
          <w:rFonts w:asciiTheme="majorBidi" w:hAnsiTheme="majorBidi" w:cstheme="majorBidi"/>
          <w:b/>
          <w:bCs/>
          <w:sz w:val="24"/>
          <w:szCs w:val="24"/>
        </w:rPr>
        <w:t>.</w:t>
      </w:r>
    </w:p>
    <w:p w14:paraId="0C237DA1" w14:textId="723671BF" w:rsidR="00A21747" w:rsidRDefault="00524822" w:rsidP="00C47838">
      <w:pPr>
        <w:spacing w:line="360" w:lineRule="auto"/>
        <w:jc w:val="both"/>
        <w:rPr>
          <w:rFonts w:asciiTheme="majorBidi" w:hAnsiTheme="majorBidi" w:cstheme="majorBidi"/>
          <w:b/>
          <w:bCs/>
          <w:sz w:val="24"/>
          <w:szCs w:val="24"/>
        </w:rPr>
      </w:pPr>
      <w:r w:rsidRPr="003E2423">
        <w:rPr>
          <w:rFonts w:asciiTheme="majorBidi" w:hAnsiTheme="majorBidi" w:cstheme="majorBidi"/>
          <w:sz w:val="24"/>
          <w:szCs w:val="24"/>
        </w:rPr>
        <w:lastRenderedPageBreak/>
        <w:t xml:space="preserve">HCC is comparable to hepatic parenchyma; well and moderately differentiated tumors have a trabecular </w:t>
      </w:r>
      <w:r w:rsidR="00320F75">
        <w:rPr>
          <w:rFonts w:asciiTheme="majorBidi" w:hAnsiTheme="majorBidi" w:cstheme="majorBidi"/>
          <w:sz w:val="24"/>
          <w:szCs w:val="24"/>
        </w:rPr>
        <w:t>development pattern</w:t>
      </w:r>
      <w:r w:rsidRPr="003E2423">
        <w:rPr>
          <w:rFonts w:asciiTheme="majorBidi" w:hAnsiTheme="majorBidi" w:cstheme="majorBidi"/>
          <w:sz w:val="24"/>
          <w:szCs w:val="24"/>
        </w:rPr>
        <w:t xml:space="preserve"> with sinusoidal capillarization, whereas poorly differentiated tumors have a compact structure without sinusoids. Therefore, as a vital phase in the management approach, after an HCC diagnosis has been established, a staging system should be used for prognostic </w:t>
      </w:r>
      <w:proofErr w:type="gramStart"/>
      <w:r w:rsidRPr="003E2423">
        <w:rPr>
          <w:rFonts w:asciiTheme="majorBidi" w:hAnsiTheme="majorBidi" w:cstheme="majorBidi"/>
          <w:sz w:val="24"/>
          <w:szCs w:val="24"/>
        </w:rPr>
        <w:t>evaluation</w:t>
      </w:r>
      <w:bookmarkStart w:id="8" w:name="_Hlk89975556"/>
      <w:r w:rsidR="00001BC6" w:rsidRPr="003E2423">
        <w:rPr>
          <w:rFonts w:asciiTheme="majorBidi" w:hAnsiTheme="majorBidi" w:cstheme="majorBidi"/>
          <w:b/>
          <w:bCs/>
          <w:sz w:val="24"/>
          <w:szCs w:val="24"/>
        </w:rPr>
        <w:t>[</w:t>
      </w:r>
      <w:bookmarkEnd w:id="8"/>
      <w:proofErr w:type="gramEnd"/>
      <w:r w:rsidR="001C4FCA">
        <w:rPr>
          <w:rFonts w:asciiTheme="majorBidi" w:hAnsiTheme="majorBidi" w:cstheme="majorBidi"/>
          <w:b/>
          <w:bCs/>
          <w:sz w:val="24"/>
          <w:szCs w:val="24"/>
        </w:rPr>
        <w:t>32</w:t>
      </w:r>
      <w:r w:rsidR="00001BC6" w:rsidRPr="003E2423">
        <w:rPr>
          <w:rFonts w:asciiTheme="majorBidi" w:hAnsiTheme="majorBidi" w:cstheme="majorBidi"/>
          <w:b/>
          <w:bCs/>
          <w:sz w:val="24"/>
          <w:szCs w:val="24"/>
        </w:rPr>
        <w:t>]</w:t>
      </w:r>
      <w:r w:rsidR="00570176">
        <w:rPr>
          <w:rFonts w:asciiTheme="majorBidi" w:hAnsiTheme="majorBidi" w:cstheme="majorBidi"/>
          <w:b/>
          <w:bCs/>
          <w:sz w:val="24"/>
          <w:szCs w:val="24"/>
        </w:rPr>
        <w:t>.</w:t>
      </w:r>
    </w:p>
    <w:p w14:paraId="489742CF" w14:textId="390796A3" w:rsidR="00444F7F" w:rsidRDefault="00524822" w:rsidP="00444F7F">
      <w:pPr>
        <w:spacing w:line="360" w:lineRule="auto"/>
        <w:jc w:val="both"/>
        <w:rPr>
          <w:rFonts w:asciiTheme="majorBidi" w:hAnsiTheme="majorBidi" w:cstheme="majorBidi"/>
          <w:sz w:val="24"/>
          <w:szCs w:val="24"/>
        </w:rPr>
      </w:pPr>
      <w:r w:rsidRPr="00873734">
        <w:rPr>
          <w:rFonts w:asciiTheme="majorBidi" w:hAnsiTheme="majorBidi" w:cstheme="majorBidi"/>
          <w:sz w:val="24"/>
          <w:szCs w:val="24"/>
        </w:rPr>
        <w:t>Although there are many</w:t>
      </w:r>
      <w:r w:rsidR="00D45439">
        <w:rPr>
          <w:rFonts w:asciiTheme="majorBidi" w:hAnsiTheme="majorBidi" w:cstheme="majorBidi"/>
          <w:sz w:val="24"/>
          <w:szCs w:val="24"/>
        </w:rPr>
        <w:t xml:space="preserve"> </w:t>
      </w:r>
      <w:r w:rsidR="00873734" w:rsidRPr="00873734">
        <w:rPr>
          <w:rFonts w:asciiTheme="majorBidi" w:hAnsiTheme="majorBidi" w:cstheme="majorBidi"/>
          <w:sz w:val="24"/>
          <w:szCs w:val="24"/>
        </w:rPr>
        <w:t xml:space="preserve">blood </w:t>
      </w:r>
      <w:r w:rsidRPr="00873734">
        <w:rPr>
          <w:rFonts w:asciiTheme="majorBidi" w:hAnsiTheme="majorBidi" w:cstheme="majorBidi"/>
          <w:sz w:val="24"/>
          <w:szCs w:val="24"/>
        </w:rPr>
        <w:t xml:space="preserve">tumor markers </w:t>
      </w:r>
      <w:r w:rsidR="00873734" w:rsidRPr="00873734">
        <w:rPr>
          <w:rFonts w:asciiTheme="majorBidi" w:hAnsiTheme="majorBidi" w:cstheme="majorBidi"/>
          <w:sz w:val="24"/>
          <w:szCs w:val="24"/>
        </w:rPr>
        <w:t xml:space="preserve">for HCC, no one has superiority over </w:t>
      </w:r>
      <w:r w:rsidR="00873734">
        <w:rPr>
          <w:rFonts w:asciiTheme="majorBidi" w:hAnsiTheme="majorBidi" w:cstheme="majorBidi"/>
          <w:sz w:val="24"/>
          <w:szCs w:val="24"/>
        </w:rPr>
        <w:t>alpha-</w:t>
      </w:r>
      <w:proofErr w:type="gramStart"/>
      <w:r w:rsidR="00873734">
        <w:rPr>
          <w:rFonts w:asciiTheme="majorBidi" w:hAnsiTheme="majorBidi" w:cstheme="majorBidi"/>
          <w:sz w:val="24"/>
          <w:szCs w:val="24"/>
        </w:rPr>
        <w:t>fetoprotein,</w:t>
      </w:r>
      <w:r w:rsidR="00873734" w:rsidRPr="00873734">
        <w:rPr>
          <w:rFonts w:asciiTheme="majorBidi" w:hAnsiTheme="majorBidi" w:cstheme="majorBidi"/>
          <w:sz w:val="24"/>
          <w:szCs w:val="24"/>
        </w:rPr>
        <w:t xml:space="preserve"> </w:t>
      </w:r>
      <w:r w:rsidR="00D45439">
        <w:rPr>
          <w:rFonts w:asciiTheme="majorBidi" w:hAnsiTheme="majorBidi" w:cstheme="majorBidi"/>
          <w:sz w:val="24"/>
          <w:szCs w:val="24"/>
        </w:rPr>
        <w:t xml:space="preserve"> as</w:t>
      </w:r>
      <w:proofErr w:type="gramEnd"/>
      <w:r w:rsidR="00D45439">
        <w:rPr>
          <w:rFonts w:asciiTheme="majorBidi" w:hAnsiTheme="majorBidi" w:cstheme="majorBidi"/>
          <w:sz w:val="24"/>
          <w:szCs w:val="24"/>
        </w:rPr>
        <w:t xml:space="preserve"> it</w:t>
      </w:r>
      <w:r w:rsidR="00873734">
        <w:rPr>
          <w:rFonts w:asciiTheme="majorBidi" w:hAnsiTheme="majorBidi" w:cstheme="majorBidi"/>
          <w:sz w:val="24"/>
          <w:szCs w:val="24"/>
        </w:rPr>
        <w:t xml:space="preserve"> </w:t>
      </w:r>
      <w:r w:rsidR="008A4D11">
        <w:rPr>
          <w:rFonts w:asciiTheme="majorBidi" w:hAnsiTheme="majorBidi" w:cstheme="majorBidi"/>
          <w:sz w:val="24"/>
          <w:szCs w:val="24"/>
        </w:rPr>
        <w:t xml:space="preserve">is </w:t>
      </w:r>
      <w:r w:rsidR="00873734" w:rsidRPr="00873734">
        <w:rPr>
          <w:rFonts w:asciiTheme="majorBidi" w:hAnsiTheme="majorBidi" w:cstheme="majorBidi"/>
          <w:sz w:val="24"/>
          <w:szCs w:val="24"/>
        </w:rPr>
        <w:t xml:space="preserve">still the standard and widely used </w:t>
      </w:r>
      <w:r w:rsidR="009A321B" w:rsidRPr="00873734">
        <w:rPr>
          <w:rFonts w:asciiTheme="majorBidi" w:hAnsiTheme="majorBidi" w:cstheme="majorBidi"/>
          <w:sz w:val="24"/>
          <w:szCs w:val="24"/>
        </w:rPr>
        <w:t>world</w:t>
      </w:r>
      <w:r w:rsidR="009A321B">
        <w:rPr>
          <w:rFonts w:asciiTheme="majorBidi" w:hAnsiTheme="majorBidi" w:cstheme="majorBidi"/>
          <w:sz w:val="24"/>
          <w:szCs w:val="24"/>
        </w:rPr>
        <w:t>wide</w:t>
      </w:r>
      <w:r w:rsidR="009A321B" w:rsidRPr="009A321B">
        <w:rPr>
          <w:rFonts w:asciiTheme="majorBidi" w:hAnsiTheme="majorBidi" w:cstheme="majorBidi"/>
          <w:b/>
          <w:bCs/>
          <w:sz w:val="24"/>
          <w:szCs w:val="24"/>
        </w:rPr>
        <w:t>[33]</w:t>
      </w:r>
      <w:r w:rsidR="00873734" w:rsidRPr="009A321B">
        <w:rPr>
          <w:rFonts w:asciiTheme="majorBidi" w:hAnsiTheme="majorBidi" w:cstheme="majorBidi"/>
          <w:b/>
          <w:bCs/>
          <w:sz w:val="24"/>
          <w:szCs w:val="24"/>
        </w:rPr>
        <w:t>.</w:t>
      </w:r>
      <w:r w:rsidRPr="003E2423">
        <w:rPr>
          <w:rFonts w:asciiTheme="majorBidi" w:hAnsiTheme="majorBidi" w:cstheme="majorBidi"/>
          <w:sz w:val="24"/>
          <w:szCs w:val="24"/>
        </w:rPr>
        <w:t xml:space="preserve"> </w:t>
      </w:r>
      <w:bookmarkStart w:id="9" w:name="_Hlk66615407"/>
    </w:p>
    <w:p w14:paraId="6DEAD750" w14:textId="3C51DC2E" w:rsidR="006B5C70" w:rsidRDefault="00524822" w:rsidP="00444F7F">
      <w:pPr>
        <w:spacing w:line="360" w:lineRule="auto"/>
        <w:jc w:val="both"/>
        <w:rPr>
          <w:rFonts w:asciiTheme="majorBidi" w:hAnsiTheme="majorBidi" w:cstheme="majorBidi"/>
          <w:sz w:val="24"/>
          <w:szCs w:val="24"/>
        </w:rPr>
      </w:pPr>
      <w:r>
        <w:rPr>
          <w:rFonts w:asciiTheme="majorBidi" w:hAnsiTheme="majorBidi" w:cstheme="majorBidi"/>
          <w:sz w:val="24"/>
          <w:szCs w:val="24"/>
        </w:rPr>
        <w:t>We can conclude that i</w:t>
      </w:r>
      <w:r w:rsidR="00FF00A3" w:rsidRPr="003E2423">
        <w:rPr>
          <w:rFonts w:asciiTheme="majorBidi" w:hAnsiTheme="majorBidi" w:cstheme="majorBidi"/>
          <w:sz w:val="24"/>
          <w:szCs w:val="24"/>
        </w:rPr>
        <w:t xml:space="preserve">n Egypt, the proportion of HCC among chronic liver disease patients increased approximately twofold over a decade. </w:t>
      </w:r>
      <w:bookmarkStart w:id="10" w:name="_Hlk86883974"/>
      <w:r w:rsidR="00A343EE" w:rsidRPr="00A343EE">
        <w:rPr>
          <w:rFonts w:asciiTheme="majorBidi" w:hAnsiTheme="majorBidi" w:cstheme="majorBidi"/>
          <w:sz w:val="24"/>
          <w:szCs w:val="24"/>
        </w:rPr>
        <w:t xml:space="preserve">In combination with US and CT, several prognostic and diagnostic indicators </w:t>
      </w:r>
      <w:r w:rsidR="00FF00A3" w:rsidRPr="003E2423">
        <w:rPr>
          <w:rFonts w:asciiTheme="majorBidi" w:hAnsiTheme="majorBidi" w:cstheme="majorBidi"/>
          <w:sz w:val="24"/>
          <w:szCs w:val="24"/>
        </w:rPr>
        <w:t xml:space="preserve">are </w:t>
      </w:r>
      <w:r w:rsidR="001607F8">
        <w:rPr>
          <w:rFonts w:asciiTheme="majorBidi" w:hAnsiTheme="majorBidi" w:cstheme="majorBidi"/>
          <w:sz w:val="24"/>
          <w:szCs w:val="24"/>
        </w:rPr>
        <w:t>helpful</w:t>
      </w:r>
      <w:r w:rsidR="00FF00A3" w:rsidRPr="003E2423">
        <w:rPr>
          <w:rFonts w:asciiTheme="majorBidi" w:hAnsiTheme="majorBidi" w:cstheme="majorBidi"/>
          <w:sz w:val="24"/>
          <w:szCs w:val="24"/>
        </w:rPr>
        <w:t xml:space="preserve"> in the clinical practice of screening and diagnosing HCC. These indicators may aid in </w:t>
      </w:r>
      <w:r w:rsidR="00A343EE">
        <w:rPr>
          <w:rFonts w:asciiTheme="majorBidi" w:hAnsiTheme="majorBidi" w:cstheme="majorBidi"/>
          <w:sz w:val="24"/>
          <w:szCs w:val="24"/>
        </w:rPr>
        <w:t xml:space="preserve">the </w:t>
      </w:r>
      <w:r w:rsidR="00B712F0" w:rsidRPr="003E2423">
        <w:rPr>
          <w:rFonts w:asciiTheme="majorBidi" w:hAnsiTheme="majorBidi" w:cstheme="majorBidi"/>
          <w:sz w:val="24"/>
          <w:szCs w:val="24"/>
        </w:rPr>
        <w:t>improvement</w:t>
      </w:r>
      <w:r w:rsidR="00FF00A3" w:rsidRPr="003E2423">
        <w:rPr>
          <w:rFonts w:asciiTheme="majorBidi" w:hAnsiTheme="majorBidi" w:cstheme="majorBidi"/>
          <w:sz w:val="24"/>
          <w:szCs w:val="24"/>
        </w:rPr>
        <w:t xml:space="preserve"> of patient management and prognosis</w:t>
      </w:r>
      <w:r w:rsidR="00B64783" w:rsidRPr="003E2423">
        <w:rPr>
          <w:rFonts w:asciiTheme="majorBidi" w:hAnsiTheme="majorBidi" w:cstheme="majorBidi"/>
          <w:sz w:val="24"/>
          <w:szCs w:val="24"/>
        </w:rPr>
        <w:t>.</w:t>
      </w:r>
      <w:bookmarkEnd w:id="9"/>
      <w:bookmarkEnd w:id="10"/>
      <w:r w:rsidR="00DC2095">
        <w:rPr>
          <w:rFonts w:asciiTheme="majorBidi" w:hAnsiTheme="majorBidi" w:cstheme="majorBidi"/>
          <w:sz w:val="24"/>
          <w:szCs w:val="24"/>
        </w:rPr>
        <w:t xml:space="preserve"> </w:t>
      </w:r>
      <w:r w:rsidR="00DC4A4E">
        <w:rPr>
          <w:rFonts w:asciiTheme="majorBidi" w:hAnsiTheme="majorBidi" w:cstheme="majorBidi"/>
          <w:sz w:val="24"/>
          <w:szCs w:val="24"/>
        </w:rPr>
        <w:t xml:space="preserve">So far, no tumor marker is superior to </w:t>
      </w:r>
      <w:r w:rsidR="001607F8">
        <w:rPr>
          <w:rFonts w:asciiTheme="majorBidi" w:hAnsiTheme="majorBidi" w:cstheme="majorBidi"/>
          <w:sz w:val="24"/>
          <w:szCs w:val="24"/>
        </w:rPr>
        <w:t>alpha-fetoprotein</w:t>
      </w:r>
      <w:r w:rsidR="00DC4A4E">
        <w:rPr>
          <w:rFonts w:asciiTheme="majorBidi" w:hAnsiTheme="majorBidi" w:cstheme="majorBidi"/>
          <w:sz w:val="24"/>
          <w:szCs w:val="24"/>
        </w:rPr>
        <w:t>. In the future, new tumor markers with high sensitivity and specificity may be available.</w:t>
      </w:r>
    </w:p>
    <w:p w14:paraId="4A34493D" w14:textId="77777777" w:rsidR="009C21B2" w:rsidRPr="009C21B2" w:rsidRDefault="009C21B2" w:rsidP="009C21B2">
      <w:pPr>
        <w:spacing w:line="360" w:lineRule="auto"/>
        <w:jc w:val="both"/>
        <w:rPr>
          <w:rFonts w:asciiTheme="majorBidi" w:hAnsiTheme="majorBidi" w:cstheme="majorBidi"/>
          <w:sz w:val="24"/>
          <w:szCs w:val="24"/>
        </w:rPr>
      </w:pPr>
      <w:r w:rsidRPr="009C21B2">
        <w:rPr>
          <w:rFonts w:asciiTheme="majorBidi" w:hAnsiTheme="majorBidi" w:cstheme="majorBidi"/>
          <w:b/>
          <w:sz w:val="24"/>
          <w:szCs w:val="24"/>
        </w:rPr>
        <w:t>Footnotes.</w:t>
      </w:r>
      <w:r w:rsidRPr="009C21B2">
        <w:rPr>
          <w:rFonts w:asciiTheme="majorBidi" w:hAnsiTheme="majorBidi" w:cstheme="majorBidi"/>
          <w:sz w:val="24"/>
          <w:szCs w:val="24"/>
        </w:rPr>
        <w:t> </w:t>
      </w:r>
    </w:p>
    <w:p w14:paraId="52EA94D5" w14:textId="6D50EF5A" w:rsidR="009C21B2" w:rsidRPr="009C21B2" w:rsidRDefault="009C21B2" w:rsidP="009C21B2">
      <w:pPr>
        <w:spacing w:line="360" w:lineRule="auto"/>
        <w:jc w:val="both"/>
        <w:rPr>
          <w:rFonts w:asciiTheme="majorBidi" w:hAnsiTheme="majorBidi" w:cstheme="majorBidi"/>
          <w:i/>
          <w:sz w:val="24"/>
          <w:szCs w:val="24"/>
        </w:rPr>
      </w:pPr>
      <w:r w:rsidRPr="009C21B2">
        <w:rPr>
          <w:rFonts w:asciiTheme="majorBidi" w:hAnsiTheme="majorBidi" w:cstheme="majorBidi"/>
          <w:b/>
          <w:sz w:val="24"/>
          <w:szCs w:val="24"/>
        </w:rPr>
        <w:t>Citation of this article: </w:t>
      </w:r>
      <w:r w:rsidR="00944962" w:rsidRPr="00944962">
        <w:rPr>
          <w:rFonts w:asciiTheme="majorBidi" w:hAnsiTheme="majorBidi" w:cstheme="majorBidi"/>
          <w:b/>
          <w:sz w:val="24"/>
          <w:szCs w:val="24"/>
        </w:rPr>
        <w:t>A narrative review, Mohamed SY et al. Serum biomarkers of hepatocellular carcinoma in patients with liver cirrhosis</w:t>
      </w:r>
      <w:r w:rsidRPr="009C21B2">
        <w:rPr>
          <w:rFonts w:asciiTheme="majorBidi" w:hAnsiTheme="majorBidi" w:cstheme="majorBidi"/>
          <w:i/>
          <w:sz w:val="24"/>
          <w:szCs w:val="24"/>
        </w:rPr>
        <w:t>. African journal of gastroenterology and hepatology [Internet]. Egypt</w:t>
      </w:r>
      <w:r w:rsidR="00E710E8">
        <w:rPr>
          <w:rFonts w:asciiTheme="majorBidi" w:hAnsiTheme="majorBidi" w:cstheme="majorBidi"/>
          <w:i/>
          <w:sz w:val="24"/>
          <w:szCs w:val="24"/>
        </w:rPr>
        <w:t>'</w:t>
      </w:r>
      <w:r w:rsidRPr="009C21B2">
        <w:rPr>
          <w:rFonts w:asciiTheme="majorBidi" w:hAnsiTheme="majorBidi" w:cstheme="majorBidi"/>
          <w:i/>
          <w:sz w:val="24"/>
          <w:szCs w:val="24"/>
        </w:rPr>
        <w:t>s Presidential Specialized Council for Education and Scientific Research; 2021 Oct</w:t>
      </w:r>
      <w:r w:rsidR="00320F75">
        <w:rPr>
          <w:rFonts w:asciiTheme="majorBidi" w:hAnsiTheme="majorBidi" w:cstheme="majorBidi"/>
          <w:i/>
          <w:sz w:val="24"/>
          <w:szCs w:val="24"/>
        </w:rPr>
        <w:t>ober</w:t>
      </w:r>
      <w:r w:rsidRPr="009C21B2">
        <w:rPr>
          <w:rFonts w:asciiTheme="majorBidi" w:hAnsiTheme="majorBidi" w:cstheme="majorBidi"/>
          <w:i/>
          <w:sz w:val="24"/>
          <w:szCs w:val="24"/>
        </w:rPr>
        <w:t xml:space="preserve"> 27;4(1):</w:t>
      </w:r>
      <w:r>
        <w:rPr>
          <w:rFonts w:asciiTheme="majorBidi" w:hAnsiTheme="majorBidi" w:cstheme="majorBidi"/>
          <w:i/>
          <w:sz w:val="24"/>
          <w:szCs w:val="24"/>
        </w:rPr>
        <w:t>33</w:t>
      </w:r>
      <w:r w:rsidRPr="009C21B2">
        <w:rPr>
          <w:rFonts w:asciiTheme="majorBidi" w:hAnsiTheme="majorBidi" w:cstheme="majorBidi"/>
          <w:i/>
          <w:sz w:val="24"/>
          <w:szCs w:val="24"/>
        </w:rPr>
        <w:t>-</w:t>
      </w:r>
      <w:r>
        <w:rPr>
          <w:rFonts w:asciiTheme="majorBidi" w:hAnsiTheme="majorBidi" w:cstheme="majorBidi"/>
          <w:i/>
          <w:sz w:val="24"/>
          <w:szCs w:val="24"/>
        </w:rPr>
        <w:t>43</w:t>
      </w:r>
      <w:r w:rsidRPr="009C21B2">
        <w:rPr>
          <w:rFonts w:asciiTheme="majorBidi" w:hAnsiTheme="majorBidi" w:cstheme="majorBidi"/>
          <w:i/>
          <w:sz w:val="24"/>
          <w:szCs w:val="24"/>
        </w:rPr>
        <w:t>. Available from:</w:t>
      </w:r>
      <w:hyperlink r:id="rId11" w:history="1">
        <w:r w:rsidRPr="009C21B2">
          <w:rPr>
            <w:rStyle w:val="Hyperlink"/>
            <w:rFonts w:asciiTheme="majorBidi" w:hAnsiTheme="majorBidi" w:cstheme="majorBidi"/>
            <w:i/>
            <w:sz w:val="24"/>
            <w:szCs w:val="24"/>
          </w:rPr>
          <w:t>10.21608/AJGH.2021.210293</w:t>
        </w:r>
      </w:hyperlink>
      <w:r>
        <w:rPr>
          <w:rFonts w:asciiTheme="majorBidi" w:hAnsiTheme="majorBidi" w:cstheme="majorBidi"/>
          <w:i/>
          <w:sz w:val="24"/>
          <w:szCs w:val="24"/>
        </w:rPr>
        <w:t>.</w:t>
      </w:r>
    </w:p>
    <w:p w14:paraId="0C5C89E5" w14:textId="04AFF021" w:rsidR="009C21B2" w:rsidRPr="009C21B2" w:rsidRDefault="009C21B2" w:rsidP="009C21B2">
      <w:pPr>
        <w:spacing w:line="360" w:lineRule="auto"/>
        <w:jc w:val="both"/>
        <w:rPr>
          <w:rFonts w:asciiTheme="majorBidi" w:hAnsiTheme="majorBidi" w:cstheme="majorBidi"/>
          <w:sz w:val="24"/>
          <w:szCs w:val="24"/>
        </w:rPr>
      </w:pPr>
      <w:r w:rsidRPr="009C21B2">
        <w:rPr>
          <w:rFonts w:asciiTheme="majorBidi" w:hAnsiTheme="majorBidi" w:cstheme="majorBidi"/>
          <w:b/>
          <w:sz w:val="24"/>
          <w:szCs w:val="24"/>
        </w:rPr>
        <w:t>Peer- Reviewers: </w:t>
      </w:r>
      <w:r w:rsidRPr="009C21B2">
        <w:rPr>
          <w:rFonts w:asciiTheme="majorBidi" w:hAnsiTheme="majorBidi" w:cstheme="majorBidi"/>
          <w:sz w:val="24"/>
          <w:szCs w:val="24"/>
        </w:rPr>
        <w:t xml:space="preserve">Mohamed Hassan Ali </w:t>
      </w:r>
      <w:proofErr w:type="spellStart"/>
      <w:r w:rsidRPr="009C21B2">
        <w:rPr>
          <w:rFonts w:asciiTheme="majorBidi" w:hAnsiTheme="majorBidi" w:cstheme="majorBidi"/>
          <w:sz w:val="24"/>
          <w:szCs w:val="24"/>
        </w:rPr>
        <w:t>Emara</w:t>
      </w:r>
      <w:proofErr w:type="spellEnd"/>
      <w:r w:rsidRPr="009C21B2">
        <w:rPr>
          <w:rFonts w:asciiTheme="majorBidi" w:hAnsiTheme="majorBidi" w:cstheme="majorBidi"/>
          <w:sz w:val="24"/>
          <w:szCs w:val="24"/>
        </w:rPr>
        <w:t xml:space="preserve"> (professor of hepatology, gastroenterology, and infectious diseases), </w:t>
      </w:r>
      <w:r>
        <w:rPr>
          <w:rFonts w:asciiTheme="majorBidi" w:hAnsiTheme="majorBidi" w:cstheme="majorBidi"/>
          <w:sz w:val="24"/>
          <w:szCs w:val="24"/>
        </w:rPr>
        <w:t xml:space="preserve">Mohamed </w:t>
      </w:r>
      <w:proofErr w:type="spellStart"/>
      <w:r>
        <w:rPr>
          <w:rFonts w:asciiTheme="majorBidi" w:hAnsiTheme="majorBidi" w:cstheme="majorBidi"/>
          <w:sz w:val="24"/>
          <w:szCs w:val="24"/>
        </w:rPr>
        <w:t>Basuney</w:t>
      </w:r>
      <w:proofErr w:type="spellEnd"/>
      <w:r w:rsidRPr="009C21B2">
        <w:rPr>
          <w:rFonts w:asciiTheme="majorBidi" w:hAnsiTheme="majorBidi" w:cstheme="majorBidi"/>
          <w:sz w:val="24"/>
          <w:szCs w:val="24"/>
        </w:rPr>
        <w:t xml:space="preserve"> (</w:t>
      </w:r>
      <w:r>
        <w:rPr>
          <w:rFonts w:asciiTheme="majorBidi" w:hAnsiTheme="majorBidi" w:cstheme="majorBidi"/>
          <w:sz w:val="24"/>
          <w:szCs w:val="24"/>
        </w:rPr>
        <w:t xml:space="preserve">Assistant </w:t>
      </w:r>
      <w:r w:rsidRPr="009C21B2">
        <w:rPr>
          <w:rFonts w:asciiTheme="majorBidi" w:hAnsiTheme="majorBidi" w:cstheme="majorBidi"/>
          <w:sz w:val="24"/>
          <w:szCs w:val="24"/>
        </w:rPr>
        <w:t xml:space="preserve">professor of internal medicine), prof </w:t>
      </w:r>
      <w:r w:rsidR="00320F75">
        <w:rPr>
          <w:rFonts w:asciiTheme="majorBidi" w:hAnsiTheme="majorBidi" w:cstheme="majorBidi"/>
          <w:sz w:val="24"/>
          <w:szCs w:val="24"/>
        </w:rPr>
        <w:t xml:space="preserve">Ayman </w:t>
      </w:r>
      <w:proofErr w:type="spellStart"/>
      <w:r w:rsidR="00320F75">
        <w:rPr>
          <w:rFonts w:asciiTheme="majorBidi" w:hAnsiTheme="majorBidi" w:cstheme="majorBidi"/>
          <w:sz w:val="24"/>
          <w:szCs w:val="24"/>
        </w:rPr>
        <w:t>Sadek</w:t>
      </w:r>
      <w:proofErr w:type="spellEnd"/>
      <w:r w:rsidR="00320F75">
        <w:rPr>
          <w:rFonts w:asciiTheme="majorBidi" w:hAnsiTheme="majorBidi" w:cstheme="majorBidi"/>
          <w:sz w:val="24"/>
          <w:szCs w:val="24"/>
        </w:rPr>
        <w:t xml:space="preserve"> </w:t>
      </w:r>
      <w:r w:rsidRPr="009C21B2">
        <w:rPr>
          <w:rFonts w:asciiTheme="majorBidi" w:hAnsiTheme="majorBidi" w:cstheme="majorBidi"/>
          <w:sz w:val="24"/>
          <w:szCs w:val="24"/>
        </w:rPr>
        <w:t>(</w:t>
      </w:r>
      <w:r w:rsidR="00320F75">
        <w:rPr>
          <w:rFonts w:asciiTheme="majorBidi" w:hAnsiTheme="majorBidi" w:cstheme="majorBidi"/>
          <w:sz w:val="24"/>
          <w:szCs w:val="24"/>
        </w:rPr>
        <w:t>internal medicine department</w:t>
      </w:r>
      <w:r w:rsidRPr="009C21B2">
        <w:rPr>
          <w:rFonts w:asciiTheme="majorBidi" w:hAnsiTheme="majorBidi" w:cstheme="majorBidi"/>
          <w:sz w:val="24"/>
          <w:szCs w:val="24"/>
        </w:rPr>
        <w:t xml:space="preserve">), </w:t>
      </w:r>
      <w:proofErr w:type="spellStart"/>
      <w:r w:rsidR="00050EA5" w:rsidRPr="00050EA5">
        <w:rPr>
          <w:rFonts w:asciiTheme="majorBidi" w:hAnsiTheme="majorBidi" w:cstheme="majorBidi"/>
          <w:sz w:val="24"/>
          <w:szCs w:val="24"/>
        </w:rPr>
        <w:t>Adenylza</w:t>
      </w:r>
      <w:proofErr w:type="spellEnd"/>
      <w:r w:rsidR="00050EA5" w:rsidRPr="00050EA5">
        <w:rPr>
          <w:rFonts w:asciiTheme="majorBidi" w:hAnsiTheme="majorBidi" w:cstheme="majorBidi"/>
          <w:sz w:val="24"/>
          <w:szCs w:val="24"/>
        </w:rPr>
        <w:t xml:space="preserve"> </w:t>
      </w:r>
      <w:proofErr w:type="spellStart"/>
      <w:r w:rsidR="00050EA5" w:rsidRPr="00050EA5">
        <w:rPr>
          <w:rFonts w:asciiTheme="majorBidi" w:hAnsiTheme="majorBidi" w:cstheme="majorBidi"/>
          <w:sz w:val="24"/>
          <w:szCs w:val="24"/>
        </w:rPr>
        <w:t>Flávia</w:t>
      </w:r>
      <w:proofErr w:type="spellEnd"/>
      <w:r w:rsidR="00050EA5" w:rsidRPr="00050EA5">
        <w:rPr>
          <w:rFonts w:asciiTheme="majorBidi" w:hAnsiTheme="majorBidi" w:cstheme="majorBidi"/>
          <w:sz w:val="24"/>
          <w:szCs w:val="24"/>
        </w:rPr>
        <w:t xml:space="preserve"> </w:t>
      </w:r>
      <w:r w:rsidR="00BB464C">
        <w:rPr>
          <w:rFonts w:asciiTheme="majorBidi" w:hAnsiTheme="majorBidi" w:cstheme="majorBidi"/>
          <w:sz w:val="24"/>
          <w:szCs w:val="24"/>
        </w:rPr>
        <w:t>(Brazil</w:t>
      </w:r>
      <w:r w:rsidR="00320F75">
        <w:rPr>
          <w:rFonts w:asciiTheme="majorBidi" w:hAnsiTheme="majorBidi" w:cstheme="majorBidi"/>
          <w:sz w:val="24"/>
          <w:szCs w:val="24"/>
        </w:rPr>
        <w:t>)</w:t>
      </w:r>
      <w:r w:rsidR="00050EA5">
        <w:rPr>
          <w:rFonts w:asciiTheme="majorBidi" w:hAnsiTheme="majorBidi" w:cstheme="majorBidi"/>
          <w:sz w:val="24"/>
          <w:szCs w:val="24"/>
        </w:rPr>
        <w:t>.</w:t>
      </w:r>
    </w:p>
    <w:p w14:paraId="7A8DA3D2" w14:textId="618ADB7C" w:rsidR="009C21B2" w:rsidRPr="009C21B2" w:rsidRDefault="009C21B2" w:rsidP="009C21B2">
      <w:pPr>
        <w:spacing w:line="360" w:lineRule="auto"/>
        <w:jc w:val="both"/>
        <w:rPr>
          <w:rFonts w:asciiTheme="majorBidi" w:hAnsiTheme="majorBidi" w:cstheme="majorBidi"/>
          <w:sz w:val="24"/>
          <w:szCs w:val="24"/>
        </w:rPr>
      </w:pPr>
      <w:r w:rsidRPr="009C21B2">
        <w:rPr>
          <w:rFonts w:asciiTheme="majorBidi" w:hAnsiTheme="majorBidi" w:cstheme="majorBidi"/>
          <w:b/>
          <w:sz w:val="24"/>
          <w:szCs w:val="24"/>
        </w:rPr>
        <w:t>E- Editor:</w:t>
      </w:r>
      <w:r w:rsidRPr="009C21B2">
        <w:rPr>
          <w:rFonts w:asciiTheme="majorBidi" w:hAnsiTheme="majorBidi" w:cstheme="majorBidi"/>
          <w:sz w:val="24"/>
          <w:szCs w:val="24"/>
        </w:rPr>
        <w:t> Salem Y Mohamed</w:t>
      </w:r>
      <w:r>
        <w:rPr>
          <w:rFonts w:asciiTheme="majorBidi" w:hAnsiTheme="majorBidi" w:cstheme="majorBidi"/>
          <w:sz w:val="24"/>
          <w:szCs w:val="24"/>
        </w:rPr>
        <w:t xml:space="preserve">, </w:t>
      </w:r>
      <w:r w:rsidR="00320F75">
        <w:rPr>
          <w:rFonts w:asciiTheme="majorBidi" w:hAnsiTheme="majorBidi" w:cstheme="majorBidi"/>
          <w:sz w:val="24"/>
          <w:szCs w:val="24"/>
        </w:rPr>
        <w:t>P</w:t>
      </w:r>
      <w:r w:rsidRPr="009C21B2">
        <w:rPr>
          <w:rFonts w:asciiTheme="majorBidi" w:hAnsiTheme="majorBidi" w:cstheme="majorBidi"/>
          <w:sz w:val="24"/>
          <w:szCs w:val="24"/>
        </w:rPr>
        <w:t xml:space="preserve">rof </w:t>
      </w:r>
      <w:proofErr w:type="spellStart"/>
      <w:r w:rsidRPr="009C21B2">
        <w:rPr>
          <w:rFonts w:asciiTheme="majorBidi" w:hAnsiTheme="majorBidi" w:cstheme="majorBidi"/>
          <w:sz w:val="24"/>
          <w:szCs w:val="24"/>
        </w:rPr>
        <w:t>Nahed</w:t>
      </w:r>
      <w:proofErr w:type="spellEnd"/>
      <w:r w:rsidRPr="009C21B2">
        <w:rPr>
          <w:rFonts w:asciiTheme="majorBidi" w:hAnsiTheme="majorBidi" w:cstheme="majorBidi"/>
          <w:sz w:val="24"/>
          <w:szCs w:val="24"/>
        </w:rPr>
        <w:t xml:space="preserve"> </w:t>
      </w:r>
      <w:proofErr w:type="spellStart"/>
      <w:r w:rsidRPr="009C21B2">
        <w:rPr>
          <w:rFonts w:asciiTheme="majorBidi" w:hAnsiTheme="majorBidi" w:cstheme="majorBidi"/>
          <w:sz w:val="24"/>
          <w:szCs w:val="24"/>
        </w:rPr>
        <w:t>Hussien</w:t>
      </w:r>
      <w:proofErr w:type="spellEnd"/>
      <w:r w:rsidRPr="009C21B2">
        <w:rPr>
          <w:rFonts w:asciiTheme="majorBidi" w:hAnsiTheme="majorBidi" w:cstheme="majorBidi"/>
          <w:sz w:val="24"/>
          <w:szCs w:val="24"/>
        </w:rPr>
        <w:t xml:space="preserve"> (parasitology department, Zagazig University).</w:t>
      </w:r>
    </w:p>
    <w:p w14:paraId="350C5ADC" w14:textId="4ECE72A9" w:rsidR="009C21B2" w:rsidRPr="009C21B2" w:rsidRDefault="009C21B2" w:rsidP="009C21B2">
      <w:pPr>
        <w:spacing w:line="360" w:lineRule="auto"/>
        <w:jc w:val="both"/>
        <w:rPr>
          <w:rFonts w:asciiTheme="majorBidi" w:hAnsiTheme="majorBidi" w:cstheme="majorBidi"/>
          <w:sz w:val="24"/>
          <w:szCs w:val="24"/>
        </w:rPr>
      </w:pPr>
      <w:r w:rsidRPr="009C21B2">
        <w:rPr>
          <w:rFonts w:asciiTheme="majorBidi" w:hAnsiTheme="majorBidi" w:cstheme="majorBidi"/>
          <w:b/>
          <w:sz w:val="24"/>
          <w:szCs w:val="24"/>
        </w:rPr>
        <w:t>Copyright</w:t>
      </w:r>
      <w:r w:rsidRPr="009C21B2">
        <w:rPr>
          <w:rFonts w:asciiTheme="majorBidi" w:hAnsiTheme="majorBidi" w:cstheme="majorBidi"/>
          <w:sz w:val="24"/>
          <w:szCs w:val="24"/>
        </w:rPr>
        <w:t> ©. This open-access article is distributed under the </w:t>
      </w:r>
      <w:hyperlink r:id="rId12">
        <w:r w:rsidRPr="009C21B2">
          <w:rPr>
            <w:rStyle w:val="Hyperlink"/>
            <w:rFonts w:asciiTheme="majorBidi" w:hAnsiTheme="majorBidi" w:cstheme="majorBidi"/>
            <w:b/>
            <w:sz w:val="24"/>
            <w:szCs w:val="24"/>
          </w:rPr>
          <w:t>Creative Commons Attribution License (CC BY)</w:t>
        </w:r>
      </w:hyperlink>
      <w:r w:rsidRPr="009C21B2">
        <w:rPr>
          <w:rFonts w:asciiTheme="majorBidi" w:hAnsiTheme="majorBidi" w:cstheme="majorBidi"/>
          <w:sz w:val="24"/>
          <w:szCs w:val="24"/>
        </w:rPr>
        <w:t xml:space="preserve">. The use, distribution, or reproduction in other forums is permitted, provided the original author(s) and the copyright owner(s) are credited. The original publication in this journal is cited by accepted academic practice. No use, distribution, or reproduction is permitted, </w:t>
      </w:r>
      <w:r w:rsidR="001B4B5B">
        <w:rPr>
          <w:rFonts w:asciiTheme="majorBidi" w:hAnsiTheme="majorBidi" w:cstheme="majorBidi"/>
          <w:sz w:val="24"/>
          <w:szCs w:val="24"/>
        </w:rPr>
        <w:t>complying</w:t>
      </w:r>
      <w:r w:rsidRPr="009C21B2">
        <w:rPr>
          <w:rFonts w:asciiTheme="majorBidi" w:hAnsiTheme="majorBidi" w:cstheme="majorBidi"/>
          <w:sz w:val="24"/>
          <w:szCs w:val="24"/>
        </w:rPr>
        <w:t xml:space="preserve"> with these terms. </w:t>
      </w:r>
    </w:p>
    <w:p w14:paraId="36067B85" w14:textId="77777777" w:rsidR="009C21B2" w:rsidRPr="009C21B2" w:rsidRDefault="009C21B2" w:rsidP="009C21B2">
      <w:pPr>
        <w:spacing w:line="360" w:lineRule="auto"/>
        <w:jc w:val="both"/>
        <w:rPr>
          <w:rFonts w:asciiTheme="majorBidi" w:hAnsiTheme="majorBidi" w:cstheme="majorBidi"/>
          <w:sz w:val="24"/>
          <w:szCs w:val="24"/>
        </w:rPr>
      </w:pPr>
      <w:r w:rsidRPr="009C21B2">
        <w:rPr>
          <w:rFonts w:asciiTheme="majorBidi" w:hAnsiTheme="majorBidi" w:cstheme="majorBidi"/>
          <w:b/>
          <w:sz w:val="24"/>
          <w:szCs w:val="24"/>
        </w:rPr>
        <w:t>Disclaimer: </w:t>
      </w:r>
      <w:r w:rsidRPr="009C21B2">
        <w:rPr>
          <w:rFonts w:asciiTheme="majorBidi" w:hAnsiTheme="majorBidi" w:cstheme="majorBidi"/>
          <w:sz w:val="24"/>
          <w:szCs w:val="24"/>
        </w:rPr>
        <w:t xml:space="preserve">All claims expressed in this article are solely those of the authors and do not necessarily represent their affiliated organizations or those of the publisher, the editors, and the </w:t>
      </w:r>
      <w:r w:rsidRPr="009C21B2">
        <w:rPr>
          <w:rFonts w:asciiTheme="majorBidi" w:hAnsiTheme="majorBidi" w:cstheme="majorBidi"/>
          <w:sz w:val="24"/>
          <w:szCs w:val="24"/>
        </w:rPr>
        <w:lastRenderedPageBreak/>
        <w:t>reviewers. Any product evaluated in this article or claim that its manufacturer may make is not guaranteed or endorsed by the publisher. </w:t>
      </w:r>
    </w:p>
    <w:p w14:paraId="65530947" w14:textId="77777777" w:rsidR="00761F74" w:rsidRDefault="00524822" w:rsidP="001607F8">
      <w:pPr>
        <w:spacing w:line="360" w:lineRule="auto"/>
        <w:rPr>
          <w:rFonts w:asciiTheme="majorBidi" w:hAnsiTheme="majorBidi" w:cstheme="majorBidi"/>
          <w:b/>
          <w:bCs/>
          <w:sz w:val="24"/>
          <w:szCs w:val="24"/>
        </w:rPr>
      </w:pPr>
      <w:r w:rsidRPr="003E2423">
        <w:rPr>
          <w:rFonts w:asciiTheme="majorBidi" w:hAnsiTheme="majorBidi" w:cstheme="majorBidi"/>
          <w:b/>
          <w:bCs/>
          <w:sz w:val="24"/>
          <w:szCs w:val="24"/>
        </w:rPr>
        <w:t>References:</w:t>
      </w:r>
    </w:p>
    <w:p w14:paraId="3D97D451" w14:textId="77777777" w:rsidR="007F3A19" w:rsidRPr="00A663BB" w:rsidRDefault="00524822" w:rsidP="007F3A19">
      <w:pPr>
        <w:numPr>
          <w:ilvl w:val="0"/>
          <w:numId w:val="8"/>
        </w:numPr>
        <w:spacing w:line="360" w:lineRule="auto"/>
        <w:contextualSpacing/>
        <w:jc w:val="both"/>
        <w:rPr>
          <w:rFonts w:ascii="Times New Roman" w:eastAsia="Calibri" w:hAnsi="Times New Roman" w:cs="Times New Roman"/>
          <w:sz w:val="24"/>
          <w:szCs w:val="24"/>
          <w:lang w:val="en-GB"/>
        </w:rPr>
      </w:pPr>
      <w:proofErr w:type="spellStart"/>
      <w:r w:rsidRPr="00A663BB">
        <w:rPr>
          <w:rFonts w:ascii="Times New Roman" w:eastAsia="Calibri" w:hAnsi="Times New Roman" w:cs="Times New Roman"/>
          <w:b/>
          <w:bCs/>
          <w:sz w:val="24"/>
          <w:szCs w:val="24"/>
        </w:rPr>
        <w:t>Forner</w:t>
      </w:r>
      <w:proofErr w:type="spellEnd"/>
      <w:r w:rsidRPr="00A663BB">
        <w:rPr>
          <w:rFonts w:ascii="Times New Roman" w:eastAsia="Calibri" w:hAnsi="Times New Roman" w:cs="Times New Roman"/>
          <w:b/>
          <w:bCs/>
          <w:sz w:val="24"/>
          <w:szCs w:val="24"/>
        </w:rPr>
        <w:t xml:space="preserve"> A, </w:t>
      </w:r>
      <w:proofErr w:type="spellStart"/>
      <w:r w:rsidRPr="00A663BB">
        <w:rPr>
          <w:rFonts w:ascii="Times New Roman" w:eastAsia="Calibri" w:hAnsi="Times New Roman" w:cs="Times New Roman"/>
          <w:b/>
          <w:bCs/>
          <w:sz w:val="24"/>
          <w:szCs w:val="24"/>
        </w:rPr>
        <w:t>Reig</w:t>
      </w:r>
      <w:proofErr w:type="spellEnd"/>
      <w:r w:rsidRPr="00A663BB">
        <w:rPr>
          <w:rFonts w:ascii="Times New Roman" w:eastAsia="Calibri" w:hAnsi="Times New Roman" w:cs="Times New Roman"/>
          <w:b/>
          <w:bCs/>
          <w:sz w:val="24"/>
          <w:szCs w:val="24"/>
        </w:rPr>
        <w:t xml:space="preserve"> M, </w:t>
      </w:r>
      <w:proofErr w:type="spellStart"/>
      <w:r w:rsidRPr="00A663BB">
        <w:rPr>
          <w:rFonts w:ascii="Times New Roman" w:eastAsia="Calibri" w:hAnsi="Times New Roman" w:cs="Times New Roman"/>
          <w:b/>
          <w:bCs/>
          <w:sz w:val="24"/>
          <w:szCs w:val="24"/>
        </w:rPr>
        <w:t>Bruix</w:t>
      </w:r>
      <w:proofErr w:type="spellEnd"/>
      <w:r w:rsidRPr="00A663BB">
        <w:rPr>
          <w:rFonts w:ascii="Times New Roman" w:eastAsia="Calibri" w:hAnsi="Times New Roman" w:cs="Times New Roman"/>
          <w:b/>
          <w:bCs/>
          <w:sz w:val="24"/>
          <w:szCs w:val="24"/>
        </w:rPr>
        <w:t xml:space="preserve"> J.</w:t>
      </w:r>
      <w:r w:rsidRPr="00A663BB">
        <w:rPr>
          <w:rFonts w:ascii="Times New Roman" w:eastAsia="Calibri" w:hAnsi="Times New Roman" w:cs="Times New Roman"/>
          <w:sz w:val="24"/>
          <w:szCs w:val="24"/>
        </w:rPr>
        <w:t xml:space="preserve"> Hepatocellular carcinoma. Lancet. </w:t>
      </w:r>
      <w:proofErr w:type="gramStart"/>
      <w:r w:rsidRPr="00A663BB">
        <w:rPr>
          <w:rFonts w:ascii="Times New Roman" w:eastAsia="Calibri" w:hAnsi="Times New Roman" w:cs="Times New Roman"/>
          <w:sz w:val="24"/>
          <w:szCs w:val="24"/>
        </w:rPr>
        <w:t>2018;391:1301</w:t>
      </w:r>
      <w:proofErr w:type="gramEnd"/>
      <w:r w:rsidRPr="00A663BB">
        <w:rPr>
          <w:rFonts w:ascii="Times New Roman" w:eastAsia="Calibri" w:hAnsi="Times New Roman" w:cs="Times New Roman"/>
          <w:sz w:val="24"/>
          <w:szCs w:val="24"/>
        </w:rPr>
        <w:t xml:space="preserve">– 14. </w:t>
      </w:r>
    </w:p>
    <w:p w14:paraId="04B8F402" w14:textId="77777777" w:rsidR="00B00060" w:rsidRPr="007F3A19" w:rsidRDefault="00524822" w:rsidP="007F3A19">
      <w:pPr>
        <w:pStyle w:val="ListParagraph"/>
        <w:numPr>
          <w:ilvl w:val="0"/>
          <w:numId w:val="8"/>
        </w:numPr>
        <w:spacing w:line="360" w:lineRule="auto"/>
        <w:rPr>
          <w:rFonts w:asciiTheme="majorBidi" w:hAnsiTheme="majorBidi" w:cstheme="majorBidi"/>
          <w:b/>
          <w:bCs/>
          <w:sz w:val="24"/>
          <w:szCs w:val="24"/>
        </w:rPr>
      </w:pPr>
      <w:r w:rsidRPr="007F3A19">
        <w:rPr>
          <w:rFonts w:ascii="Times New Roman" w:eastAsia="Calibri" w:hAnsi="Times New Roman" w:cs="Times New Roman"/>
          <w:b/>
          <w:bCs/>
          <w:sz w:val="24"/>
          <w:szCs w:val="24"/>
          <w:lang w:val="en-GB"/>
        </w:rPr>
        <w:t>El-</w:t>
      </w:r>
      <w:proofErr w:type="spellStart"/>
      <w:r w:rsidRPr="007F3A19">
        <w:rPr>
          <w:rFonts w:ascii="Times New Roman" w:eastAsia="Calibri" w:hAnsi="Times New Roman" w:cs="Times New Roman"/>
          <w:b/>
          <w:bCs/>
          <w:sz w:val="24"/>
          <w:szCs w:val="24"/>
          <w:lang w:val="en-GB"/>
        </w:rPr>
        <w:t>Zayadi</w:t>
      </w:r>
      <w:proofErr w:type="spellEnd"/>
      <w:r w:rsidRPr="007F3A19">
        <w:rPr>
          <w:rFonts w:ascii="Times New Roman" w:eastAsia="Calibri" w:hAnsi="Times New Roman" w:cs="Times New Roman"/>
          <w:b/>
          <w:bCs/>
          <w:sz w:val="24"/>
          <w:szCs w:val="24"/>
          <w:lang w:val="en-GB"/>
        </w:rPr>
        <w:t xml:space="preserve"> AR, </w:t>
      </w:r>
      <w:proofErr w:type="spellStart"/>
      <w:r w:rsidRPr="007F3A19">
        <w:rPr>
          <w:rFonts w:ascii="Times New Roman" w:eastAsia="Calibri" w:hAnsi="Times New Roman" w:cs="Times New Roman"/>
          <w:b/>
          <w:bCs/>
          <w:sz w:val="24"/>
          <w:szCs w:val="24"/>
          <w:lang w:val="en-GB"/>
        </w:rPr>
        <w:t>Badran</w:t>
      </w:r>
      <w:proofErr w:type="spellEnd"/>
      <w:r w:rsidRPr="007F3A19">
        <w:rPr>
          <w:rFonts w:ascii="Times New Roman" w:eastAsia="Calibri" w:hAnsi="Times New Roman" w:cs="Times New Roman"/>
          <w:b/>
          <w:bCs/>
          <w:sz w:val="24"/>
          <w:szCs w:val="24"/>
          <w:lang w:val="en-GB"/>
        </w:rPr>
        <w:t xml:space="preserve"> HM</w:t>
      </w:r>
      <w:r w:rsidR="00CD32F8">
        <w:rPr>
          <w:rFonts w:ascii="Times New Roman" w:eastAsia="Calibri" w:hAnsi="Times New Roman" w:cs="Times New Roman"/>
          <w:b/>
          <w:bCs/>
          <w:sz w:val="24"/>
          <w:szCs w:val="24"/>
          <w:lang w:val="en-GB"/>
        </w:rPr>
        <w:t>, Barakat EM,</w:t>
      </w:r>
      <w:r w:rsidRPr="007F3A19">
        <w:rPr>
          <w:rFonts w:ascii="Times New Roman" w:eastAsia="Calibri" w:hAnsi="Times New Roman" w:cs="Times New Roman"/>
          <w:b/>
          <w:bCs/>
          <w:sz w:val="24"/>
          <w:szCs w:val="24"/>
          <w:lang w:val="en-GB"/>
        </w:rPr>
        <w:t xml:space="preserve"> et al. </w:t>
      </w:r>
      <w:r w:rsidRPr="007F3A19">
        <w:rPr>
          <w:rFonts w:ascii="Times New Roman" w:eastAsia="Calibri" w:hAnsi="Times New Roman" w:cs="Times New Roman"/>
          <w:sz w:val="24"/>
          <w:szCs w:val="24"/>
          <w:lang w:val="en-GB"/>
        </w:rPr>
        <w:t xml:space="preserve">Hepatocellular carcinoma in Egypt: a </w:t>
      </w:r>
      <w:r w:rsidR="00A343EE">
        <w:rPr>
          <w:rFonts w:ascii="Times New Roman" w:eastAsia="Calibri" w:hAnsi="Times New Roman" w:cs="Times New Roman"/>
          <w:sz w:val="24"/>
          <w:szCs w:val="24"/>
          <w:lang w:val="en-GB"/>
        </w:rPr>
        <w:t>single-</w:t>
      </w:r>
      <w:proofErr w:type="spellStart"/>
      <w:r w:rsidR="00A343EE">
        <w:rPr>
          <w:rFonts w:ascii="Times New Roman" w:eastAsia="Calibri" w:hAnsi="Times New Roman" w:cs="Times New Roman"/>
          <w:sz w:val="24"/>
          <w:szCs w:val="24"/>
          <w:lang w:val="en-GB"/>
        </w:rPr>
        <w:t>center</w:t>
      </w:r>
      <w:proofErr w:type="spellEnd"/>
      <w:r w:rsidRPr="007F3A19">
        <w:rPr>
          <w:rFonts w:ascii="Times New Roman" w:eastAsia="Calibri" w:hAnsi="Times New Roman" w:cs="Times New Roman"/>
          <w:sz w:val="24"/>
          <w:szCs w:val="24"/>
          <w:lang w:val="en-GB"/>
        </w:rPr>
        <w:t xml:space="preserve"> study over a decade. World J Gastroenterol. 2005;11(33):5193</w:t>
      </w:r>
    </w:p>
    <w:p w14:paraId="46759644" w14:textId="77777777" w:rsidR="007F3A19" w:rsidRPr="007F3A19" w:rsidRDefault="00524822" w:rsidP="007F3A19">
      <w:pPr>
        <w:pStyle w:val="ListParagraph"/>
        <w:numPr>
          <w:ilvl w:val="0"/>
          <w:numId w:val="8"/>
        </w:numPr>
        <w:spacing w:line="360" w:lineRule="auto"/>
        <w:jc w:val="both"/>
        <w:rPr>
          <w:rFonts w:ascii="Times New Roman" w:eastAsia="Calibri" w:hAnsi="Times New Roman" w:cs="Times New Roman"/>
          <w:sz w:val="24"/>
          <w:szCs w:val="24"/>
          <w:lang w:val="en-GB"/>
        </w:rPr>
      </w:pPr>
      <w:proofErr w:type="spellStart"/>
      <w:r w:rsidRPr="007F3A19">
        <w:rPr>
          <w:rFonts w:ascii="Times New Roman" w:eastAsia="Calibri" w:hAnsi="Times New Roman" w:cs="Times New Roman"/>
          <w:b/>
          <w:bCs/>
          <w:sz w:val="24"/>
          <w:szCs w:val="24"/>
          <w:lang w:val="en-GB"/>
        </w:rPr>
        <w:t>Stivala</w:t>
      </w:r>
      <w:proofErr w:type="spellEnd"/>
      <w:r w:rsidRPr="007F3A19">
        <w:rPr>
          <w:rFonts w:ascii="Times New Roman" w:eastAsia="Calibri" w:hAnsi="Times New Roman" w:cs="Times New Roman"/>
          <w:b/>
          <w:bCs/>
          <w:sz w:val="24"/>
          <w:szCs w:val="24"/>
          <w:lang w:val="en-GB"/>
        </w:rPr>
        <w:t xml:space="preserve"> AC, </w:t>
      </w:r>
      <w:proofErr w:type="spellStart"/>
      <w:r w:rsidRPr="007F3A19">
        <w:rPr>
          <w:rFonts w:ascii="Times New Roman" w:eastAsia="Calibri" w:hAnsi="Times New Roman" w:cs="Times New Roman"/>
          <w:b/>
          <w:bCs/>
          <w:sz w:val="24"/>
          <w:szCs w:val="24"/>
          <w:lang w:val="en-GB"/>
        </w:rPr>
        <w:t>Dronamraju</w:t>
      </w:r>
      <w:proofErr w:type="spellEnd"/>
      <w:r w:rsidRPr="007F3A19">
        <w:rPr>
          <w:rFonts w:ascii="Times New Roman" w:eastAsia="Calibri" w:hAnsi="Times New Roman" w:cs="Times New Roman"/>
          <w:b/>
          <w:bCs/>
          <w:sz w:val="24"/>
          <w:szCs w:val="24"/>
          <w:lang w:val="en-GB"/>
        </w:rPr>
        <w:t xml:space="preserve"> DA</w:t>
      </w:r>
      <w:r w:rsidR="00A343EE">
        <w:rPr>
          <w:rFonts w:ascii="Times New Roman" w:eastAsia="Calibri" w:hAnsi="Times New Roman" w:cs="Times New Roman"/>
          <w:b/>
          <w:bCs/>
          <w:sz w:val="24"/>
          <w:szCs w:val="24"/>
          <w:lang w:val="en-GB"/>
        </w:rPr>
        <w:t>,</w:t>
      </w:r>
      <w:r w:rsidRPr="007F3A19">
        <w:rPr>
          <w:rFonts w:ascii="Times New Roman" w:eastAsia="Calibri" w:hAnsi="Times New Roman" w:cs="Times New Roman"/>
          <w:b/>
          <w:bCs/>
          <w:sz w:val="24"/>
          <w:szCs w:val="24"/>
          <w:lang w:val="en-GB"/>
        </w:rPr>
        <w:t xml:space="preserve"> and Dieterich DT.</w:t>
      </w:r>
      <w:r w:rsidRPr="007F3A19">
        <w:rPr>
          <w:rFonts w:ascii="Times New Roman" w:eastAsia="Calibri" w:hAnsi="Times New Roman" w:cs="Times New Roman"/>
          <w:sz w:val="24"/>
          <w:szCs w:val="24"/>
          <w:lang w:val="en-GB"/>
        </w:rPr>
        <w:t xml:space="preserve"> Hepatitis C: Diagnosis, Management</w:t>
      </w:r>
      <w:r w:rsidR="00A343EE">
        <w:rPr>
          <w:rFonts w:ascii="Times New Roman" w:eastAsia="Calibri" w:hAnsi="Times New Roman" w:cs="Times New Roman"/>
          <w:sz w:val="24"/>
          <w:szCs w:val="24"/>
          <w:lang w:val="en-GB"/>
        </w:rPr>
        <w:t>,</w:t>
      </w:r>
      <w:r w:rsidRPr="007F3A19">
        <w:rPr>
          <w:rFonts w:ascii="Times New Roman" w:eastAsia="Calibri" w:hAnsi="Times New Roman" w:cs="Times New Roman"/>
          <w:sz w:val="24"/>
          <w:szCs w:val="24"/>
          <w:lang w:val="en-GB"/>
        </w:rPr>
        <w:t xml:space="preserve"> and Treatment. Mount Sinai Expert Guides: Hepatology. Hepatol. 2014:58-77.</w:t>
      </w:r>
    </w:p>
    <w:p w14:paraId="2812889E" w14:textId="77777777" w:rsidR="007F3A19" w:rsidRPr="007F3A19" w:rsidRDefault="00524822" w:rsidP="007F3A19">
      <w:pPr>
        <w:pStyle w:val="ListParagraph"/>
        <w:numPr>
          <w:ilvl w:val="0"/>
          <w:numId w:val="8"/>
        </w:numPr>
        <w:spacing w:line="360" w:lineRule="auto"/>
        <w:jc w:val="both"/>
        <w:rPr>
          <w:rFonts w:ascii="Times New Roman" w:eastAsia="Calibri" w:hAnsi="Times New Roman" w:cs="Times New Roman"/>
          <w:sz w:val="24"/>
          <w:szCs w:val="24"/>
          <w:lang w:val="en-GB"/>
        </w:rPr>
      </w:pPr>
      <w:proofErr w:type="spellStart"/>
      <w:r w:rsidRPr="007F3A19">
        <w:rPr>
          <w:rFonts w:ascii="Times New Roman" w:eastAsia="Calibri" w:hAnsi="Times New Roman" w:cs="Times New Roman"/>
          <w:b/>
          <w:bCs/>
          <w:sz w:val="24"/>
          <w:szCs w:val="24"/>
          <w:lang w:val="en-GB"/>
        </w:rPr>
        <w:t>Dhanasekaran</w:t>
      </w:r>
      <w:proofErr w:type="spellEnd"/>
      <w:r w:rsidRPr="007F3A19">
        <w:rPr>
          <w:rFonts w:ascii="Times New Roman" w:eastAsia="Calibri" w:hAnsi="Times New Roman" w:cs="Times New Roman"/>
          <w:b/>
          <w:bCs/>
          <w:sz w:val="24"/>
          <w:szCs w:val="24"/>
          <w:lang w:val="en-GB"/>
        </w:rPr>
        <w:t xml:space="preserve"> RO, </w:t>
      </w:r>
      <w:proofErr w:type="spellStart"/>
      <w:r w:rsidRPr="007F3A19">
        <w:rPr>
          <w:rFonts w:ascii="Times New Roman" w:eastAsia="Calibri" w:hAnsi="Times New Roman" w:cs="Times New Roman"/>
          <w:b/>
          <w:bCs/>
          <w:sz w:val="24"/>
          <w:szCs w:val="24"/>
          <w:lang w:val="en-GB"/>
        </w:rPr>
        <w:t>Bandoh</w:t>
      </w:r>
      <w:proofErr w:type="spellEnd"/>
      <w:r w:rsidRPr="007F3A19">
        <w:rPr>
          <w:rFonts w:ascii="Times New Roman" w:eastAsia="Calibri" w:hAnsi="Times New Roman" w:cs="Times New Roman"/>
          <w:b/>
          <w:bCs/>
          <w:sz w:val="24"/>
          <w:szCs w:val="24"/>
          <w:lang w:val="en-GB"/>
        </w:rPr>
        <w:t xml:space="preserve"> SA and Roberts LR.</w:t>
      </w:r>
      <w:r w:rsidRPr="007F3A19">
        <w:rPr>
          <w:rFonts w:ascii="Times New Roman" w:eastAsia="Calibri" w:hAnsi="Times New Roman" w:cs="Times New Roman"/>
          <w:sz w:val="24"/>
          <w:szCs w:val="24"/>
          <w:lang w:val="en-GB"/>
        </w:rPr>
        <w:t xml:space="preserve"> Molecular pathogenesis of hepatocellular carcinoma and impact of therapeutic advances. F1000Res. 2016;54-5.</w:t>
      </w:r>
    </w:p>
    <w:p w14:paraId="6A0FEE09" w14:textId="77777777" w:rsidR="007F3A19" w:rsidRPr="00A663BB" w:rsidRDefault="00524822" w:rsidP="007F3A19">
      <w:pPr>
        <w:numPr>
          <w:ilvl w:val="0"/>
          <w:numId w:val="8"/>
        </w:numPr>
        <w:spacing w:line="360" w:lineRule="auto"/>
        <w:contextualSpacing/>
        <w:jc w:val="both"/>
        <w:rPr>
          <w:rFonts w:ascii="Times New Roman" w:eastAsia="Calibri" w:hAnsi="Times New Roman" w:cs="Times New Roman"/>
          <w:sz w:val="24"/>
          <w:szCs w:val="24"/>
          <w:lang w:val="en-GB"/>
        </w:rPr>
      </w:pPr>
      <w:r w:rsidRPr="00A663BB">
        <w:rPr>
          <w:rFonts w:ascii="Times New Roman" w:eastAsia="Calibri" w:hAnsi="Times New Roman" w:cs="Times New Roman"/>
          <w:b/>
          <w:bCs/>
          <w:sz w:val="24"/>
          <w:szCs w:val="24"/>
        </w:rPr>
        <w:t>Heidenreich BA, Nagore EM</w:t>
      </w:r>
      <w:r w:rsidR="00CD32F8">
        <w:rPr>
          <w:rFonts w:ascii="Times New Roman" w:eastAsia="Calibri" w:hAnsi="Times New Roman" w:cs="Times New Roman"/>
          <w:b/>
          <w:bCs/>
          <w:sz w:val="24"/>
          <w:szCs w:val="24"/>
        </w:rPr>
        <w:t xml:space="preserve">, </w:t>
      </w:r>
      <w:proofErr w:type="spellStart"/>
      <w:r w:rsidR="00CD32F8">
        <w:rPr>
          <w:rFonts w:ascii="Times New Roman" w:eastAsia="Calibri" w:hAnsi="Times New Roman" w:cs="Times New Roman"/>
          <w:b/>
          <w:bCs/>
          <w:sz w:val="24"/>
          <w:szCs w:val="24"/>
        </w:rPr>
        <w:t>Rachakonda</w:t>
      </w:r>
      <w:proofErr w:type="spellEnd"/>
      <w:r w:rsidR="00CD32F8">
        <w:rPr>
          <w:rFonts w:ascii="Times New Roman" w:eastAsia="Calibri" w:hAnsi="Times New Roman" w:cs="Times New Roman"/>
          <w:b/>
          <w:bCs/>
          <w:sz w:val="24"/>
          <w:szCs w:val="24"/>
        </w:rPr>
        <w:t xml:space="preserve"> PS, G</w:t>
      </w:r>
      <w:r w:rsidRPr="00A663BB">
        <w:rPr>
          <w:rFonts w:ascii="Times New Roman" w:eastAsia="Calibri" w:hAnsi="Times New Roman" w:cs="Times New Roman"/>
          <w:b/>
          <w:bCs/>
          <w:sz w:val="24"/>
          <w:szCs w:val="24"/>
        </w:rPr>
        <w:t xml:space="preserve">, et al. </w:t>
      </w:r>
      <w:r w:rsidRPr="00A663BB">
        <w:rPr>
          <w:rFonts w:ascii="Times New Roman" w:eastAsia="Calibri" w:hAnsi="Times New Roman" w:cs="Times New Roman"/>
          <w:sz w:val="24"/>
          <w:szCs w:val="24"/>
          <w:lang w:val="en-GB"/>
        </w:rPr>
        <w:t xml:space="preserve">Telomerase reverse transcriptase promoter mutations in primary cutaneous melanoma. Nat </w:t>
      </w:r>
      <w:proofErr w:type="spellStart"/>
      <w:r w:rsidRPr="00A663BB">
        <w:rPr>
          <w:rFonts w:ascii="Times New Roman" w:eastAsia="Calibri" w:hAnsi="Times New Roman" w:cs="Times New Roman"/>
          <w:sz w:val="24"/>
          <w:szCs w:val="24"/>
          <w:lang w:val="en-GB"/>
        </w:rPr>
        <w:t>Commun</w:t>
      </w:r>
      <w:proofErr w:type="spellEnd"/>
      <w:r w:rsidRPr="00A663BB">
        <w:rPr>
          <w:rFonts w:ascii="Times New Roman" w:eastAsia="Calibri" w:hAnsi="Times New Roman" w:cs="Times New Roman"/>
          <w:sz w:val="24"/>
          <w:szCs w:val="24"/>
          <w:lang w:val="en-GB"/>
        </w:rPr>
        <w:t>. 2014;5(1):1-7.</w:t>
      </w:r>
    </w:p>
    <w:p w14:paraId="002BCAE8" w14:textId="77777777" w:rsidR="007F3A19" w:rsidRPr="00A663BB" w:rsidRDefault="00524822" w:rsidP="007F3A19">
      <w:pPr>
        <w:numPr>
          <w:ilvl w:val="0"/>
          <w:numId w:val="8"/>
        </w:numPr>
        <w:spacing w:line="360" w:lineRule="auto"/>
        <w:contextualSpacing/>
        <w:jc w:val="both"/>
        <w:rPr>
          <w:rFonts w:ascii="Times New Roman" w:eastAsia="Calibri" w:hAnsi="Times New Roman" w:cs="Times New Roman"/>
          <w:sz w:val="24"/>
          <w:szCs w:val="24"/>
          <w:lang w:val="en-GB"/>
        </w:rPr>
      </w:pPr>
      <w:proofErr w:type="spellStart"/>
      <w:r w:rsidRPr="00A663BB">
        <w:rPr>
          <w:rFonts w:ascii="Times New Roman" w:eastAsia="Calibri" w:hAnsi="Times New Roman" w:cs="Times New Roman"/>
          <w:b/>
          <w:bCs/>
          <w:sz w:val="24"/>
          <w:szCs w:val="24"/>
          <w:lang w:val="en-GB"/>
        </w:rPr>
        <w:t>Schueller</w:t>
      </w:r>
      <w:proofErr w:type="spellEnd"/>
      <w:r w:rsidRPr="00A663BB">
        <w:rPr>
          <w:rFonts w:ascii="Times New Roman" w:eastAsia="Calibri" w:hAnsi="Times New Roman" w:cs="Times New Roman"/>
          <w:b/>
          <w:bCs/>
          <w:sz w:val="24"/>
          <w:szCs w:val="24"/>
          <w:lang w:val="en-GB"/>
        </w:rPr>
        <w:t xml:space="preserve"> FO, Roy SA, </w:t>
      </w:r>
      <w:proofErr w:type="spellStart"/>
      <w:r w:rsidRPr="00A663BB">
        <w:rPr>
          <w:rFonts w:ascii="Times New Roman" w:eastAsia="Calibri" w:hAnsi="Times New Roman" w:cs="Times New Roman"/>
          <w:b/>
          <w:bCs/>
          <w:sz w:val="24"/>
          <w:szCs w:val="24"/>
          <w:lang w:val="en-GB"/>
        </w:rPr>
        <w:t>Vucur</w:t>
      </w:r>
      <w:proofErr w:type="spellEnd"/>
      <w:r w:rsidRPr="00A663BB">
        <w:rPr>
          <w:rFonts w:ascii="Times New Roman" w:eastAsia="Calibri" w:hAnsi="Times New Roman" w:cs="Times New Roman"/>
          <w:b/>
          <w:bCs/>
          <w:sz w:val="24"/>
          <w:szCs w:val="24"/>
          <w:lang w:val="en-GB"/>
        </w:rPr>
        <w:t xml:space="preserve"> MU, </w:t>
      </w:r>
      <w:proofErr w:type="spellStart"/>
      <w:r w:rsidRPr="00A663BB">
        <w:rPr>
          <w:rFonts w:ascii="Times New Roman" w:eastAsia="Calibri" w:hAnsi="Times New Roman" w:cs="Times New Roman"/>
          <w:b/>
          <w:bCs/>
          <w:sz w:val="24"/>
          <w:szCs w:val="24"/>
          <w:lang w:val="en-GB"/>
        </w:rPr>
        <w:t>Trautwein</w:t>
      </w:r>
      <w:proofErr w:type="spellEnd"/>
      <w:r w:rsidRPr="00A663BB">
        <w:rPr>
          <w:rFonts w:ascii="Times New Roman" w:eastAsia="Calibri" w:hAnsi="Times New Roman" w:cs="Times New Roman"/>
          <w:b/>
          <w:bCs/>
          <w:sz w:val="24"/>
          <w:szCs w:val="24"/>
          <w:lang w:val="en-GB"/>
        </w:rPr>
        <w:t xml:space="preserve"> CO, </w:t>
      </w:r>
      <w:proofErr w:type="spellStart"/>
      <w:r w:rsidRPr="00A663BB">
        <w:rPr>
          <w:rFonts w:ascii="Times New Roman" w:eastAsia="Calibri" w:hAnsi="Times New Roman" w:cs="Times New Roman"/>
          <w:b/>
          <w:bCs/>
          <w:sz w:val="24"/>
          <w:szCs w:val="24"/>
          <w:lang w:val="en-GB"/>
        </w:rPr>
        <w:t>Luedde</w:t>
      </w:r>
      <w:proofErr w:type="spellEnd"/>
      <w:r w:rsidRPr="00A663BB">
        <w:rPr>
          <w:rFonts w:ascii="Times New Roman" w:eastAsia="Calibri" w:hAnsi="Times New Roman" w:cs="Times New Roman"/>
          <w:b/>
          <w:bCs/>
          <w:sz w:val="24"/>
          <w:szCs w:val="24"/>
          <w:lang w:val="en-GB"/>
        </w:rPr>
        <w:t xml:space="preserve"> TA and </w:t>
      </w:r>
      <w:proofErr w:type="spellStart"/>
      <w:r w:rsidRPr="00A663BB">
        <w:rPr>
          <w:rFonts w:ascii="Times New Roman" w:eastAsia="Calibri" w:hAnsi="Times New Roman" w:cs="Times New Roman"/>
          <w:b/>
          <w:bCs/>
          <w:sz w:val="24"/>
          <w:szCs w:val="24"/>
          <w:lang w:val="en-GB"/>
        </w:rPr>
        <w:t>Roderburg</w:t>
      </w:r>
      <w:proofErr w:type="spellEnd"/>
      <w:r w:rsidRPr="00A663BB">
        <w:rPr>
          <w:rFonts w:ascii="Times New Roman" w:eastAsia="Calibri" w:hAnsi="Times New Roman" w:cs="Times New Roman"/>
          <w:b/>
          <w:bCs/>
          <w:sz w:val="24"/>
          <w:szCs w:val="24"/>
          <w:lang w:val="en-GB"/>
        </w:rPr>
        <w:t xml:space="preserve"> CE.</w:t>
      </w:r>
      <w:r w:rsidRPr="00A663BB">
        <w:rPr>
          <w:rFonts w:ascii="Times New Roman" w:eastAsia="Calibri" w:hAnsi="Times New Roman" w:cs="Times New Roman"/>
          <w:sz w:val="24"/>
          <w:szCs w:val="24"/>
          <w:lang w:val="en-GB"/>
        </w:rPr>
        <w:t xml:space="preserve"> The role of miRNAs in the pathophysiology of liver diseases and toxicity. Int J Mol Sci. 2018;19(1):261.</w:t>
      </w:r>
    </w:p>
    <w:p w14:paraId="2B13CE85" w14:textId="77777777" w:rsidR="007F3A19" w:rsidRPr="00A663BB" w:rsidRDefault="00524822" w:rsidP="007F3A19">
      <w:pPr>
        <w:numPr>
          <w:ilvl w:val="0"/>
          <w:numId w:val="8"/>
        </w:numPr>
        <w:spacing w:line="360" w:lineRule="auto"/>
        <w:contextualSpacing/>
        <w:jc w:val="both"/>
        <w:rPr>
          <w:rFonts w:ascii="Times New Roman" w:eastAsia="Calibri" w:hAnsi="Times New Roman" w:cs="Times New Roman"/>
          <w:sz w:val="24"/>
          <w:szCs w:val="24"/>
          <w:lang w:val="en-GB"/>
        </w:rPr>
      </w:pPr>
      <w:r w:rsidRPr="00A663BB">
        <w:rPr>
          <w:rFonts w:ascii="Times New Roman" w:eastAsia="Calibri" w:hAnsi="Times New Roman" w:cs="Times New Roman"/>
          <w:b/>
          <w:bCs/>
          <w:sz w:val="24"/>
          <w:szCs w:val="24"/>
          <w:lang w:val="en-GB"/>
        </w:rPr>
        <w:t xml:space="preserve">Cho SA, Kim HS, Zeiger MA, </w:t>
      </w:r>
      <w:proofErr w:type="spellStart"/>
      <w:r w:rsidRPr="00A663BB">
        <w:rPr>
          <w:rFonts w:ascii="Times New Roman" w:eastAsia="Calibri" w:hAnsi="Times New Roman" w:cs="Times New Roman"/>
          <w:b/>
          <w:bCs/>
          <w:sz w:val="24"/>
          <w:szCs w:val="24"/>
          <w:lang w:val="en-GB"/>
        </w:rPr>
        <w:t>Umbricht</w:t>
      </w:r>
      <w:proofErr w:type="spellEnd"/>
      <w:r w:rsidRPr="00A663BB">
        <w:rPr>
          <w:rFonts w:ascii="Times New Roman" w:eastAsia="Calibri" w:hAnsi="Times New Roman" w:cs="Times New Roman"/>
          <w:b/>
          <w:bCs/>
          <w:sz w:val="24"/>
          <w:szCs w:val="24"/>
          <w:lang w:val="en-GB"/>
        </w:rPr>
        <w:t xml:space="preserve"> CB and Cope LM.</w:t>
      </w:r>
      <w:r w:rsidRPr="00A663BB">
        <w:rPr>
          <w:rFonts w:ascii="Times New Roman" w:eastAsia="Calibri" w:hAnsi="Times New Roman" w:cs="Times New Roman"/>
          <w:sz w:val="24"/>
          <w:szCs w:val="24"/>
          <w:lang w:val="en-GB"/>
        </w:rPr>
        <w:t xml:space="preserve"> Measuring DNA copy number variation using high-density methylation microarrays. J </w:t>
      </w:r>
      <w:proofErr w:type="spellStart"/>
      <w:r w:rsidRPr="00A663BB">
        <w:rPr>
          <w:rFonts w:ascii="Times New Roman" w:eastAsia="Calibri" w:hAnsi="Times New Roman" w:cs="Times New Roman"/>
          <w:sz w:val="24"/>
          <w:szCs w:val="24"/>
          <w:lang w:val="en-GB"/>
        </w:rPr>
        <w:t>Comput</w:t>
      </w:r>
      <w:proofErr w:type="spellEnd"/>
      <w:r w:rsidRPr="00A663BB">
        <w:rPr>
          <w:rFonts w:ascii="Times New Roman" w:eastAsia="Calibri" w:hAnsi="Times New Roman" w:cs="Times New Roman"/>
          <w:sz w:val="24"/>
          <w:szCs w:val="24"/>
          <w:lang w:val="en-GB"/>
        </w:rPr>
        <w:t xml:space="preserve"> Biol. 2019;26(4):295-304.</w:t>
      </w:r>
    </w:p>
    <w:p w14:paraId="31E68C8D" w14:textId="77777777" w:rsidR="007F3A19" w:rsidRPr="007F3A19" w:rsidRDefault="00524822" w:rsidP="00CD32F8">
      <w:pPr>
        <w:pStyle w:val="ListParagraph"/>
        <w:numPr>
          <w:ilvl w:val="0"/>
          <w:numId w:val="8"/>
        </w:numPr>
        <w:spacing w:line="360" w:lineRule="auto"/>
        <w:jc w:val="both"/>
        <w:rPr>
          <w:rFonts w:ascii="Times New Roman" w:eastAsia="Calibri" w:hAnsi="Times New Roman" w:cs="Times New Roman"/>
          <w:sz w:val="24"/>
          <w:szCs w:val="24"/>
          <w:lang w:val="en-GB"/>
        </w:rPr>
      </w:pPr>
      <w:proofErr w:type="spellStart"/>
      <w:r w:rsidRPr="007F3A19">
        <w:rPr>
          <w:rFonts w:ascii="Times New Roman" w:eastAsia="Calibri" w:hAnsi="Times New Roman" w:cs="Times New Roman"/>
          <w:b/>
          <w:bCs/>
          <w:sz w:val="24"/>
          <w:szCs w:val="24"/>
        </w:rPr>
        <w:t>Dimitroulis</w:t>
      </w:r>
      <w:proofErr w:type="spellEnd"/>
      <w:r w:rsidRPr="007F3A19">
        <w:rPr>
          <w:rFonts w:ascii="Times New Roman" w:eastAsia="Calibri" w:hAnsi="Times New Roman" w:cs="Times New Roman"/>
          <w:b/>
          <w:bCs/>
          <w:sz w:val="24"/>
          <w:szCs w:val="24"/>
        </w:rPr>
        <w:t xml:space="preserve"> DA, </w:t>
      </w:r>
      <w:proofErr w:type="spellStart"/>
      <w:r w:rsidRPr="007F3A19">
        <w:rPr>
          <w:rFonts w:ascii="Times New Roman" w:eastAsia="Calibri" w:hAnsi="Times New Roman" w:cs="Times New Roman"/>
          <w:b/>
          <w:bCs/>
          <w:sz w:val="24"/>
          <w:szCs w:val="24"/>
        </w:rPr>
        <w:t>Damaskos</w:t>
      </w:r>
      <w:proofErr w:type="spellEnd"/>
      <w:r w:rsidRPr="007F3A19">
        <w:rPr>
          <w:rFonts w:ascii="Times New Roman" w:eastAsia="Calibri" w:hAnsi="Times New Roman" w:cs="Times New Roman"/>
          <w:b/>
          <w:bCs/>
          <w:sz w:val="24"/>
          <w:szCs w:val="24"/>
        </w:rPr>
        <w:t xml:space="preserve"> CE, </w:t>
      </w:r>
      <w:proofErr w:type="spellStart"/>
      <w:r w:rsidRPr="007F3A19">
        <w:rPr>
          <w:rFonts w:ascii="Times New Roman" w:eastAsia="Calibri" w:hAnsi="Times New Roman" w:cs="Times New Roman"/>
          <w:b/>
          <w:bCs/>
          <w:sz w:val="24"/>
          <w:szCs w:val="24"/>
        </w:rPr>
        <w:t>Valsami</w:t>
      </w:r>
      <w:proofErr w:type="spellEnd"/>
      <w:r w:rsidRPr="007F3A19">
        <w:rPr>
          <w:rFonts w:ascii="Times New Roman" w:eastAsia="Calibri" w:hAnsi="Times New Roman" w:cs="Times New Roman"/>
          <w:b/>
          <w:bCs/>
          <w:sz w:val="24"/>
          <w:szCs w:val="24"/>
        </w:rPr>
        <w:t xml:space="preserve"> SO, et </w:t>
      </w:r>
      <w:proofErr w:type="gramStart"/>
      <w:r w:rsidRPr="007F3A19">
        <w:rPr>
          <w:rFonts w:ascii="Times New Roman" w:eastAsia="Calibri" w:hAnsi="Times New Roman" w:cs="Times New Roman"/>
          <w:b/>
          <w:bCs/>
          <w:sz w:val="24"/>
          <w:szCs w:val="24"/>
        </w:rPr>
        <w:t>al.</w:t>
      </w:r>
      <w:r w:rsidRPr="007F3A19">
        <w:rPr>
          <w:rFonts w:ascii="Times New Roman" w:eastAsia="Calibri" w:hAnsi="Times New Roman" w:cs="Times New Roman"/>
          <w:sz w:val="24"/>
          <w:szCs w:val="24"/>
          <w:lang w:val="en-GB"/>
        </w:rPr>
        <w:t>From</w:t>
      </w:r>
      <w:proofErr w:type="gramEnd"/>
      <w:r w:rsidRPr="007F3A19">
        <w:rPr>
          <w:rFonts w:ascii="Times New Roman" w:eastAsia="Calibri" w:hAnsi="Times New Roman" w:cs="Times New Roman"/>
          <w:sz w:val="24"/>
          <w:szCs w:val="24"/>
          <w:lang w:val="en-GB"/>
        </w:rPr>
        <w:t xml:space="preserve"> diagnosis to treatment of hepatocellular carcinoma: An epidemic problem for </w:t>
      </w:r>
      <w:r w:rsidR="00A845AB">
        <w:rPr>
          <w:rFonts w:ascii="Times New Roman" w:eastAsia="Calibri" w:hAnsi="Times New Roman" w:cs="Times New Roman"/>
          <w:sz w:val="24"/>
          <w:szCs w:val="24"/>
          <w:lang w:val="en-GB"/>
        </w:rPr>
        <w:t>developed and developing countries</w:t>
      </w:r>
      <w:r w:rsidRPr="007F3A19">
        <w:rPr>
          <w:rFonts w:ascii="Times New Roman" w:eastAsia="Calibri" w:hAnsi="Times New Roman" w:cs="Times New Roman"/>
          <w:sz w:val="24"/>
          <w:szCs w:val="24"/>
          <w:lang w:val="en-GB"/>
        </w:rPr>
        <w:t>. World J Gastroenterol. 2017;23(29):5282.</w:t>
      </w:r>
    </w:p>
    <w:p w14:paraId="74AAC2FA" w14:textId="77777777" w:rsidR="007F3A19" w:rsidRPr="007F3A19" w:rsidRDefault="00524822" w:rsidP="007F3A19">
      <w:pPr>
        <w:pStyle w:val="ListParagraph"/>
        <w:numPr>
          <w:ilvl w:val="0"/>
          <w:numId w:val="8"/>
        </w:numPr>
        <w:spacing w:line="360" w:lineRule="auto"/>
        <w:jc w:val="both"/>
        <w:rPr>
          <w:rFonts w:ascii="Times New Roman" w:eastAsia="Calibri" w:hAnsi="Times New Roman" w:cs="Times New Roman"/>
          <w:sz w:val="24"/>
          <w:szCs w:val="24"/>
          <w:lang w:val="en-GB"/>
        </w:rPr>
      </w:pPr>
      <w:r w:rsidRPr="007F3A19">
        <w:rPr>
          <w:rFonts w:ascii="Times New Roman" w:eastAsia="Calibri" w:hAnsi="Times New Roman" w:cs="Times New Roman"/>
          <w:b/>
          <w:bCs/>
          <w:sz w:val="24"/>
          <w:szCs w:val="24"/>
          <w:lang w:val="en-GB"/>
        </w:rPr>
        <w:t xml:space="preserve">Chia TS, Wong KF and </w:t>
      </w:r>
      <w:proofErr w:type="spellStart"/>
      <w:r w:rsidRPr="007F3A19">
        <w:rPr>
          <w:rFonts w:ascii="Times New Roman" w:eastAsia="Calibri" w:hAnsi="Times New Roman" w:cs="Times New Roman"/>
          <w:b/>
          <w:bCs/>
          <w:sz w:val="24"/>
          <w:szCs w:val="24"/>
          <w:lang w:val="en-GB"/>
        </w:rPr>
        <w:t>Luk</w:t>
      </w:r>
      <w:proofErr w:type="spellEnd"/>
      <w:r w:rsidRPr="007F3A19">
        <w:rPr>
          <w:rFonts w:ascii="Times New Roman" w:eastAsia="Calibri" w:hAnsi="Times New Roman" w:cs="Times New Roman"/>
          <w:b/>
          <w:bCs/>
          <w:sz w:val="24"/>
          <w:szCs w:val="24"/>
          <w:lang w:val="en-GB"/>
        </w:rPr>
        <w:t xml:space="preserve"> JM.</w:t>
      </w:r>
      <w:r w:rsidRPr="007F3A19">
        <w:rPr>
          <w:rFonts w:ascii="Times New Roman" w:eastAsia="Calibri" w:hAnsi="Times New Roman" w:cs="Times New Roman"/>
          <w:sz w:val="24"/>
          <w:szCs w:val="24"/>
          <w:lang w:val="en-GB"/>
        </w:rPr>
        <w:t xml:space="preserve"> Molecular diagnosis of hepatocellular carcinoma: trends in biomarkers combination to enhance early cancer detection. Hepatoma Res. 2019;29-5.</w:t>
      </w:r>
    </w:p>
    <w:p w14:paraId="5606F525" w14:textId="77777777" w:rsidR="00B00060" w:rsidRPr="00CD32F8" w:rsidRDefault="00524822" w:rsidP="007F3A19">
      <w:pPr>
        <w:pStyle w:val="ListParagraph"/>
        <w:numPr>
          <w:ilvl w:val="0"/>
          <w:numId w:val="8"/>
        </w:numPr>
        <w:spacing w:line="360" w:lineRule="auto"/>
        <w:rPr>
          <w:rFonts w:asciiTheme="majorBidi" w:hAnsiTheme="majorBidi" w:cstheme="majorBidi"/>
          <w:b/>
          <w:bCs/>
          <w:sz w:val="24"/>
          <w:szCs w:val="24"/>
        </w:rPr>
      </w:pPr>
      <w:proofErr w:type="spellStart"/>
      <w:r w:rsidRPr="00A663BB">
        <w:rPr>
          <w:rFonts w:ascii="Times New Roman" w:eastAsia="Calibri" w:hAnsi="Times New Roman" w:cs="Times New Roman"/>
          <w:b/>
          <w:bCs/>
          <w:sz w:val="24"/>
          <w:szCs w:val="24"/>
          <w:lang w:val="en-GB"/>
        </w:rPr>
        <w:t>Balachandrakumar</w:t>
      </w:r>
      <w:proofErr w:type="spellEnd"/>
      <w:r w:rsidRPr="00A663BB">
        <w:rPr>
          <w:rFonts w:ascii="Times New Roman" w:eastAsia="Calibri" w:hAnsi="Times New Roman" w:cs="Times New Roman"/>
          <w:b/>
          <w:bCs/>
          <w:sz w:val="24"/>
          <w:szCs w:val="24"/>
          <w:lang w:val="en-GB"/>
        </w:rPr>
        <w:t xml:space="preserve"> VK, Jabbar NF, White DA</w:t>
      </w:r>
      <w:r w:rsidR="00A845AB">
        <w:rPr>
          <w:rFonts w:ascii="Times New Roman" w:eastAsia="Calibri" w:hAnsi="Times New Roman" w:cs="Times New Roman"/>
          <w:b/>
          <w:bCs/>
          <w:sz w:val="24"/>
          <w:szCs w:val="24"/>
          <w:lang w:val="en-GB"/>
        </w:rPr>
        <w:t>,</w:t>
      </w:r>
      <w:r w:rsidRPr="00A663BB">
        <w:rPr>
          <w:rFonts w:ascii="Times New Roman" w:eastAsia="Calibri" w:hAnsi="Times New Roman" w:cs="Times New Roman"/>
          <w:b/>
          <w:bCs/>
          <w:sz w:val="24"/>
          <w:szCs w:val="24"/>
          <w:lang w:val="en-GB"/>
        </w:rPr>
        <w:t xml:space="preserve"> and Stern NU.</w:t>
      </w:r>
      <w:r w:rsidRPr="00A663BB">
        <w:rPr>
          <w:rFonts w:ascii="Times New Roman" w:eastAsia="Calibri" w:hAnsi="Times New Roman" w:cs="Times New Roman"/>
          <w:sz w:val="24"/>
          <w:szCs w:val="24"/>
          <w:lang w:val="en-GB"/>
        </w:rPr>
        <w:t xml:space="preserve"> Diagnosis and Staging of Hepatocellular Carcinoma (HCC). Liver Canc. 2019;67-82</w:t>
      </w:r>
      <w:r>
        <w:rPr>
          <w:rFonts w:ascii="Times New Roman" w:eastAsia="Calibri" w:hAnsi="Times New Roman" w:cs="Times New Roman"/>
          <w:sz w:val="24"/>
          <w:szCs w:val="24"/>
          <w:lang w:val="en-GB"/>
        </w:rPr>
        <w:t>.</w:t>
      </w:r>
    </w:p>
    <w:p w14:paraId="63F75DE3" w14:textId="77777777" w:rsidR="00CD32F8" w:rsidRPr="00A663BB" w:rsidRDefault="00524822" w:rsidP="00CD32F8">
      <w:pPr>
        <w:numPr>
          <w:ilvl w:val="0"/>
          <w:numId w:val="8"/>
        </w:numPr>
        <w:spacing w:line="360" w:lineRule="auto"/>
        <w:contextualSpacing/>
        <w:jc w:val="both"/>
        <w:rPr>
          <w:rFonts w:ascii="Times New Roman" w:eastAsia="Calibri" w:hAnsi="Times New Roman" w:cs="Times New Roman"/>
          <w:sz w:val="24"/>
          <w:szCs w:val="24"/>
          <w:lang w:val="en-GB"/>
        </w:rPr>
      </w:pPr>
      <w:proofErr w:type="spellStart"/>
      <w:r w:rsidRPr="00A663BB">
        <w:rPr>
          <w:rFonts w:ascii="Times New Roman" w:eastAsia="Calibri" w:hAnsi="Times New Roman" w:cs="Times New Roman"/>
          <w:b/>
          <w:bCs/>
          <w:sz w:val="24"/>
          <w:szCs w:val="24"/>
          <w:lang w:val="en-GB"/>
        </w:rPr>
        <w:t>Ronot</w:t>
      </w:r>
      <w:proofErr w:type="spellEnd"/>
      <w:r w:rsidRPr="00A663BB">
        <w:rPr>
          <w:rFonts w:ascii="Times New Roman" w:eastAsia="Calibri" w:hAnsi="Times New Roman" w:cs="Times New Roman"/>
          <w:b/>
          <w:bCs/>
          <w:sz w:val="24"/>
          <w:szCs w:val="24"/>
          <w:lang w:val="en-GB"/>
        </w:rPr>
        <w:t xml:space="preserve"> MA and </w:t>
      </w:r>
      <w:proofErr w:type="spellStart"/>
      <w:r w:rsidRPr="00A663BB">
        <w:rPr>
          <w:rFonts w:ascii="Times New Roman" w:eastAsia="Calibri" w:hAnsi="Times New Roman" w:cs="Times New Roman"/>
          <w:b/>
          <w:bCs/>
          <w:sz w:val="24"/>
          <w:szCs w:val="24"/>
          <w:lang w:val="en-GB"/>
        </w:rPr>
        <w:t>Vilgrain</w:t>
      </w:r>
      <w:proofErr w:type="spellEnd"/>
      <w:r w:rsidRPr="00A663BB">
        <w:rPr>
          <w:rFonts w:ascii="Times New Roman" w:eastAsia="Calibri" w:hAnsi="Times New Roman" w:cs="Times New Roman"/>
          <w:b/>
          <w:bCs/>
          <w:sz w:val="24"/>
          <w:szCs w:val="24"/>
          <w:lang w:val="en-GB"/>
        </w:rPr>
        <w:t xml:space="preserve"> VO.</w:t>
      </w:r>
      <w:r w:rsidRPr="00A663BB">
        <w:rPr>
          <w:rFonts w:ascii="Times New Roman" w:eastAsia="Calibri" w:hAnsi="Times New Roman" w:cs="Times New Roman"/>
          <w:sz w:val="24"/>
          <w:szCs w:val="24"/>
          <w:lang w:val="en-GB"/>
        </w:rPr>
        <w:t xml:space="preserve"> Hepatocellular carcinoma: diagnostic criteria by imaging techniques. Best </w:t>
      </w:r>
      <w:proofErr w:type="spellStart"/>
      <w:r w:rsidRPr="00A663BB">
        <w:rPr>
          <w:rFonts w:ascii="Times New Roman" w:eastAsia="Calibri" w:hAnsi="Times New Roman" w:cs="Times New Roman"/>
          <w:sz w:val="24"/>
          <w:szCs w:val="24"/>
          <w:lang w:val="en-GB"/>
        </w:rPr>
        <w:t>Pract</w:t>
      </w:r>
      <w:proofErr w:type="spellEnd"/>
      <w:r w:rsidRPr="00A663BB">
        <w:rPr>
          <w:rFonts w:ascii="Times New Roman" w:eastAsia="Calibri" w:hAnsi="Times New Roman" w:cs="Times New Roman"/>
          <w:sz w:val="24"/>
          <w:szCs w:val="24"/>
          <w:lang w:val="en-GB"/>
        </w:rPr>
        <w:t xml:space="preserve"> Res Clin Gastroenterol. 2014;28(5):795-812.</w:t>
      </w:r>
    </w:p>
    <w:p w14:paraId="23D9B851" w14:textId="77777777" w:rsidR="00CD32F8" w:rsidRPr="00A663BB" w:rsidRDefault="00524822" w:rsidP="00CD32F8">
      <w:pPr>
        <w:numPr>
          <w:ilvl w:val="0"/>
          <w:numId w:val="8"/>
        </w:numPr>
        <w:spacing w:line="360" w:lineRule="auto"/>
        <w:contextualSpacing/>
        <w:jc w:val="both"/>
        <w:rPr>
          <w:rFonts w:ascii="Times New Roman" w:eastAsia="Calibri" w:hAnsi="Times New Roman" w:cs="Times New Roman"/>
          <w:sz w:val="24"/>
          <w:szCs w:val="24"/>
          <w:lang w:val="en-GB"/>
        </w:rPr>
      </w:pPr>
      <w:proofErr w:type="spellStart"/>
      <w:r w:rsidRPr="00A663BB">
        <w:rPr>
          <w:rFonts w:ascii="Times New Roman" w:eastAsia="Calibri" w:hAnsi="Times New Roman" w:cs="Times New Roman"/>
          <w:b/>
          <w:bCs/>
          <w:sz w:val="24"/>
          <w:szCs w:val="24"/>
        </w:rPr>
        <w:t>Ayuso</w:t>
      </w:r>
      <w:proofErr w:type="spellEnd"/>
      <w:r w:rsidRPr="00A663BB">
        <w:rPr>
          <w:rFonts w:ascii="Times New Roman" w:eastAsia="Calibri" w:hAnsi="Times New Roman" w:cs="Times New Roman"/>
          <w:b/>
          <w:bCs/>
          <w:sz w:val="24"/>
          <w:szCs w:val="24"/>
        </w:rPr>
        <w:t xml:space="preserve"> CO, </w:t>
      </w:r>
      <w:proofErr w:type="spellStart"/>
      <w:r w:rsidRPr="00A663BB">
        <w:rPr>
          <w:rFonts w:ascii="Times New Roman" w:eastAsia="Calibri" w:hAnsi="Times New Roman" w:cs="Times New Roman"/>
          <w:b/>
          <w:bCs/>
          <w:sz w:val="24"/>
          <w:szCs w:val="24"/>
        </w:rPr>
        <w:t>Rimola</w:t>
      </w:r>
      <w:proofErr w:type="spellEnd"/>
      <w:r w:rsidRPr="00A663BB">
        <w:rPr>
          <w:rFonts w:ascii="Times New Roman" w:eastAsia="Calibri" w:hAnsi="Times New Roman" w:cs="Times New Roman"/>
          <w:b/>
          <w:bCs/>
          <w:sz w:val="24"/>
          <w:szCs w:val="24"/>
        </w:rPr>
        <w:t xml:space="preserve"> JU, </w:t>
      </w:r>
      <w:proofErr w:type="spellStart"/>
      <w:r w:rsidRPr="00A663BB">
        <w:rPr>
          <w:rFonts w:ascii="Times New Roman" w:eastAsia="Calibri" w:hAnsi="Times New Roman" w:cs="Times New Roman"/>
          <w:b/>
          <w:bCs/>
          <w:sz w:val="24"/>
          <w:szCs w:val="24"/>
        </w:rPr>
        <w:t>Vilana</w:t>
      </w:r>
      <w:proofErr w:type="spellEnd"/>
      <w:r w:rsidRPr="00A663BB">
        <w:rPr>
          <w:rFonts w:ascii="Times New Roman" w:eastAsia="Calibri" w:hAnsi="Times New Roman" w:cs="Times New Roman"/>
          <w:b/>
          <w:bCs/>
          <w:sz w:val="24"/>
          <w:szCs w:val="24"/>
        </w:rPr>
        <w:t xml:space="preserve"> RI</w:t>
      </w:r>
      <w:r>
        <w:rPr>
          <w:rFonts w:ascii="Times New Roman" w:eastAsia="Calibri" w:hAnsi="Times New Roman" w:cs="Times New Roman"/>
          <w:b/>
          <w:bCs/>
          <w:sz w:val="24"/>
          <w:szCs w:val="24"/>
        </w:rPr>
        <w:t xml:space="preserve">, </w:t>
      </w:r>
      <w:r w:rsidRPr="00A663BB">
        <w:rPr>
          <w:rFonts w:ascii="Times New Roman" w:eastAsia="Calibri" w:hAnsi="Times New Roman" w:cs="Times New Roman"/>
          <w:b/>
          <w:bCs/>
          <w:sz w:val="24"/>
          <w:szCs w:val="24"/>
        </w:rPr>
        <w:t xml:space="preserve">et </w:t>
      </w:r>
      <w:proofErr w:type="gramStart"/>
      <w:r w:rsidRPr="00A663BB">
        <w:rPr>
          <w:rFonts w:ascii="Times New Roman" w:eastAsia="Calibri" w:hAnsi="Times New Roman" w:cs="Times New Roman"/>
          <w:b/>
          <w:bCs/>
          <w:sz w:val="24"/>
          <w:szCs w:val="24"/>
        </w:rPr>
        <w:t>al.</w:t>
      </w:r>
      <w:r w:rsidRPr="00A663BB">
        <w:rPr>
          <w:rFonts w:ascii="Times New Roman" w:eastAsia="Calibri" w:hAnsi="Times New Roman" w:cs="Times New Roman"/>
          <w:sz w:val="24"/>
          <w:szCs w:val="24"/>
          <w:lang w:val="en-GB"/>
        </w:rPr>
        <w:t>Diagnosis</w:t>
      </w:r>
      <w:proofErr w:type="gramEnd"/>
      <w:r w:rsidRPr="00A663BB">
        <w:rPr>
          <w:rFonts w:ascii="Times New Roman" w:eastAsia="Calibri" w:hAnsi="Times New Roman" w:cs="Times New Roman"/>
          <w:sz w:val="24"/>
          <w:szCs w:val="24"/>
          <w:lang w:val="en-GB"/>
        </w:rPr>
        <w:t xml:space="preserve"> and staging of hepatocellular carcinoma (HCC): current guidelines. Eur J </w:t>
      </w:r>
      <w:proofErr w:type="spellStart"/>
      <w:r w:rsidRPr="00A663BB">
        <w:rPr>
          <w:rFonts w:ascii="Times New Roman" w:eastAsia="Calibri" w:hAnsi="Times New Roman" w:cs="Times New Roman"/>
          <w:sz w:val="24"/>
          <w:szCs w:val="24"/>
          <w:lang w:val="en-GB"/>
        </w:rPr>
        <w:t>Radiol</w:t>
      </w:r>
      <w:proofErr w:type="spellEnd"/>
      <w:r w:rsidRPr="00A663BB">
        <w:rPr>
          <w:rFonts w:ascii="Times New Roman" w:eastAsia="Calibri" w:hAnsi="Times New Roman" w:cs="Times New Roman"/>
          <w:sz w:val="24"/>
          <w:szCs w:val="24"/>
          <w:lang w:val="en-GB"/>
        </w:rPr>
        <w:t xml:space="preserve">. </w:t>
      </w:r>
      <w:r w:rsidR="001607F8" w:rsidRPr="00A663BB">
        <w:rPr>
          <w:rFonts w:ascii="Times New Roman" w:eastAsia="Calibri" w:hAnsi="Times New Roman" w:cs="Times New Roman"/>
          <w:sz w:val="24"/>
          <w:szCs w:val="24"/>
          <w:lang w:val="en-GB"/>
        </w:rPr>
        <w:t>2018; 101:72</w:t>
      </w:r>
      <w:r w:rsidRPr="00A663BB">
        <w:rPr>
          <w:rFonts w:ascii="Times New Roman" w:eastAsia="Calibri" w:hAnsi="Times New Roman" w:cs="Times New Roman"/>
          <w:sz w:val="24"/>
          <w:szCs w:val="24"/>
          <w:lang w:val="en-GB"/>
        </w:rPr>
        <w:t>-81.</w:t>
      </w:r>
    </w:p>
    <w:p w14:paraId="7280AFA6" w14:textId="732AC2E1" w:rsidR="00CD32F8" w:rsidRPr="00A663BB" w:rsidRDefault="00524822" w:rsidP="00CD32F8">
      <w:pPr>
        <w:numPr>
          <w:ilvl w:val="0"/>
          <w:numId w:val="8"/>
        </w:numPr>
        <w:spacing w:line="360" w:lineRule="auto"/>
        <w:contextualSpacing/>
        <w:jc w:val="both"/>
        <w:rPr>
          <w:rFonts w:ascii="Times New Roman" w:eastAsia="Calibri" w:hAnsi="Times New Roman" w:cs="Times New Roman"/>
          <w:sz w:val="24"/>
          <w:szCs w:val="24"/>
          <w:lang w:val="en-GB"/>
        </w:rPr>
      </w:pPr>
      <w:r w:rsidRPr="00A663BB">
        <w:rPr>
          <w:rFonts w:ascii="Times New Roman" w:eastAsia="Calibri" w:hAnsi="Times New Roman" w:cs="Times New Roman"/>
          <w:b/>
          <w:bCs/>
          <w:sz w:val="24"/>
          <w:szCs w:val="24"/>
          <w:lang w:val="en-GB"/>
        </w:rPr>
        <w:t xml:space="preserve">Rich NA and </w:t>
      </w:r>
      <w:proofErr w:type="spellStart"/>
      <w:r w:rsidRPr="00A663BB">
        <w:rPr>
          <w:rFonts w:ascii="Times New Roman" w:eastAsia="Calibri" w:hAnsi="Times New Roman" w:cs="Times New Roman"/>
          <w:b/>
          <w:bCs/>
          <w:sz w:val="24"/>
          <w:szCs w:val="24"/>
          <w:lang w:val="en-GB"/>
        </w:rPr>
        <w:t>Singal</w:t>
      </w:r>
      <w:proofErr w:type="spellEnd"/>
      <w:r w:rsidRPr="00A663BB">
        <w:rPr>
          <w:rFonts w:ascii="Times New Roman" w:eastAsia="Calibri" w:hAnsi="Times New Roman" w:cs="Times New Roman"/>
          <w:b/>
          <w:bCs/>
          <w:sz w:val="24"/>
          <w:szCs w:val="24"/>
          <w:lang w:val="en-GB"/>
        </w:rPr>
        <w:t xml:space="preserve"> AG.</w:t>
      </w:r>
      <w:r w:rsidRPr="00A663BB">
        <w:rPr>
          <w:rFonts w:ascii="Times New Roman" w:eastAsia="Calibri" w:hAnsi="Times New Roman" w:cs="Times New Roman"/>
          <w:sz w:val="24"/>
          <w:szCs w:val="24"/>
          <w:lang w:val="en-GB"/>
        </w:rPr>
        <w:t xml:space="preserve"> Hepatocellular carcinoma </w:t>
      </w:r>
      <w:proofErr w:type="spellStart"/>
      <w:r w:rsidR="008A4D11">
        <w:rPr>
          <w:rFonts w:ascii="Times New Roman" w:eastAsia="Calibri" w:hAnsi="Times New Roman" w:cs="Times New Roman"/>
          <w:sz w:val="24"/>
          <w:szCs w:val="24"/>
          <w:lang w:val="en-GB"/>
        </w:rPr>
        <w:t>tumor</w:t>
      </w:r>
      <w:proofErr w:type="spellEnd"/>
      <w:r w:rsidR="008A4D11" w:rsidRPr="00A663BB">
        <w:rPr>
          <w:rFonts w:ascii="Times New Roman" w:eastAsia="Calibri" w:hAnsi="Times New Roman" w:cs="Times New Roman"/>
          <w:sz w:val="24"/>
          <w:szCs w:val="24"/>
          <w:lang w:val="en-GB"/>
        </w:rPr>
        <w:t xml:space="preserve"> </w:t>
      </w:r>
      <w:r w:rsidRPr="00A663BB">
        <w:rPr>
          <w:rFonts w:ascii="Times New Roman" w:eastAsia="Calibri" w:hAnsi="Times New Roman" w:cs="Times New Roman"/>
          <w:sz w:val="24"/>
          <w:szCs w:val="24"/>
          <w:lang w:val="en-GB"/>
        </w:rPr>
        <w:t xml:space="preserve">markers: current role and expectations. </w:t>
      </w:r>
      <w:bookmarkStart w:id="11" w:name="_Hlk86888459"/>
      <w:r w:rsidRPr="00A663BB">
        <w:rPr>
          <w:rFonts w:ascii="Times New Roman" w:eastAsia="Calibri" w:hAnsi="Times New Roman" w:cs="Times New Roman"/>
          <w:sz w:val="24"/>
          <w:szCs w:val="24"/>
          <w:lang w:val="en-GB"/>
        </w:rPr>
        <w:t xml:space="preserve">Best </w:t>
      </w:r>
      <w:proofErr w:type="spellStart"/>
      <w:r w:rsidRPr="00A663BB">
        <w:rPr>
          <w:rFonts w:ascii="Times New Roman" w:eastAsia="Calibri" w:hAnsi="Times New Roman" w:cs="Times New Roman"/>
          <w:sz w:val="24"/>
          <w:szCs w:val="24"/>
          <w:lang w:val="en-GB"/>
        </w:rPr>
        <w:t>Pract</w:t>
      </w:r>
      <w:proofErr w:type="spellEnd"/>
      <w:r w:rsidRPr="00A663BB">
        <w:rPr>
          <w:rFonts w:ascii="Times New Roman" w:eastAsia="Calibri" w:hAnsi="Times New Roman" w:cs="Times New Roman"/>
          <w:sz w:val="24"/>
          <w:szCs w:val="24"/>
          <w:lang w:val="en-GB"/>
        </w:rPr>
        <w:t xml:space="preserve"> Res Clin Gastroenterol</w:t>
      </w:r>
      <w:bookmarkEnd w:id="11"/>
      <w:r w:rsidRPr="00A663BB">
        <w:rPr>
          <w:rFonts w:ascii="Times New Roman" w:eastAsia="Calibri" w:hAnsi="Times New Roman" w:cs="Times New Roman"/>
          <w:sz w:val="24"/>
          <w:szCs w:val="24"/>
          <w:lang w:val="en-GB"/>
        </w:rPr>
        <w:t>. 2014;28(5):843-53.</w:t>
      </w:r>
    </w:p>
    <w:p w14:paraId="4DDF644C" w14:textId="77777777" w:rsidR="00CD32F8" w:rsidRPr="00A663BB" w:rsidRDefault="00524822" w:rsidP="00CD32F8">
      <w:pPr>
        <w:numPr>
          <w:ilvl w:val="0"/>
          <w:numId w:val="8"/>
        </w:numPr>
        <w:spacing w:line="360" w:lineRule="auto"/>
        <w:contextualSpacing/>
        <w:jc w:val="both"/>
        <w:rPr>
          <w:rFonts w:ascii="Times New Roman" w:eastAsia="Calibri" w:hAnsi="Times New Roman" w:cs="Times New Roman"/>
          <w:sz w:val="24"/>
          <w:szCs w:val="24"/>
          <w:lang w:val="en-GB"/>
        </w:rPr>
      </w:pPr>
      <w:r w:rsidRPr="00A663BB">
        <w:rPr>
          <w:rFonts w:ascii="Times New Roman" w:eastAsia="Calibri" w:hAnsi="Times New Roman" w:cs="Times New Roman"/>
          <w:b/>
          <w:bCs/>
          <w:sz w:val="24"/>
          <w:szCs w:val="24"/>
          <w:lang w:val="en-GB"/>
        </w:rPr>
        <w:lastRenderedPageBreak/>
        <w:t xml:space="preserve">Kim YS, Lim HK, </w:t>
      </w:r>
      <w:proofErr w:type="spellStart"/>
      <w:r w:rsidRPr="00A663BB">
        <w:rPr>
          <w:rFonts w:ascii="Times New Roman" w:eastAsia="Calibri" w:hAnsi="Times New Roman" w:cs="Times New Roman"/>
          <w:b/>
          <w:bCs/>
          <w:sz w:val="24"/>
          <w:szCs w:val="24"/>
          <w:lang w:val="en-GB"/>
        </w:rPr>
        <w:t>Rhim</w:t>
      </w:r>
      <w:proofErr w:type="spellEnd"/>
      <w:r w:rsidRPr="00A663BB">
        <w:rPr>
          <w:rFonts w:ascii="Times New Roman" w:eastAsia="Calibri" w:hAnsi="Times New Roman" w:cs="Times New Roman"/>
          <w:b/>
          <w:bCs/>
          <w:sz w:val="24"/>
          <w:szCs w:val="24"/>
          <w:lang w:val="en-GB"/>
        </w:rPr>
        <w:t xml:space="preserve"> HU, et al.</w:t>
      </w:r>
      <w:r w:rsidRPr="00A663BB">
        <w:rPr>
          <w:rFonts w:ascii="Times New Roman" w:eastAsia="Calibri" w:hAnsi="Times New Roman" w:cs="Times New Roman"/>
          <w:sz w:val="24"/>
          <w:szCs w:val="24"/>
          <w:lang w:val="en-GB"/>
        </w:rPr>
        <w:t xml:space="preserve"> Ten-year outcomes of percutaneous radiofrequency ablation as first-line therapy of early hepatocellular carcinoma: analysis of prognostic factors. J Hepatol. 2013;58(1):89-97.</w:t>
      </w:r>
    </w:p>
    <w:p w14:paraId="0E178E28" w14:textId="42D6832A" w:rsidR="00CD32F8" w:rsidRDefault="00524822" w:rsidP="00CD32F8">
      <w:pPr>
        <w:pStyle w:val="ListParagraph"/>
        <w:numPr>
          <w:ilvl w:val="0"/>
          <w:numId w:val="8"/>
        </w:numPr>
        <w:spacing w:line="360" w:lineRule="auto"/>
        <w:rPr>
          <w:rFonts w:asciiTheme="majorBidi" w:hAnsiTheme="majorBidi" w:cstheme="majorBidi"/>
          <w:b/>
          <w:bCs/>
          <w:sz w:val="24"/>
          <w:szCs w:val="24"/>
        </w:rPr>
      </w:pPr>
      <w:r w:rsidRPr="00CD32F8">
        <w:rPr>
          <w:rFonts w:asciiTheme="majorBidi" w:hAnsiTheme="majorBidi" w:cstheme="majorBidi"/>
          <w:b/>
          <w:bCs/>
          <w:sz w:val="24"/>
          <w:szCs w:val="24"/>
        </w:rPr>
        <w:t xml:space="preserve">Trevisani F, </w:t>
      </w:r>
      <w:proofErr w:type="spellStart"/>
      <w:r w:rsidRPr="00CD32F8">
        <w:rPr>
          <w:rFonts w:asciiTheme="majorBidi" w:hAnsiTheme="majorBidi" w:cstheme="majorBidi"/>
          <w:b/>
          <w:bCs/>
          <w:sz w:val="24"/>
          <w:szCs w:val="24"/>
        </w:rPr>
        <w:t>D'Intino</w:t>
      </w:r>
      <w:proofErr w:type="spellEnd"/>
      <w:r w:rsidRPr="00CD32F8">
        <w:rPr>
          <w:rFonts w:asciiTheme="majorBidi" w:hAnsiTheme="majorBidi" w:cstheme="majorBidi"/>
          <w:b/>
          <w:bCs/>
          <w:sz w:val="24"/>
          <w:szCs w:val="24"/>
        </w:rPr>
        <w:t xml:space="preserve"> PE, </w:t>
      </w:r>
      <w:proofErr w:type="spellStart"/>
      <w:r w:rsidRPr="00CD32F8">
        <w:rPr>
          <w:rFonts w:asciiTheme="majorBidi" w:hAnsiTheme="majorBidi" w:cstheme="majorBidi"/>
          <w:b/>
          <w:bCs/>
          <w:sz w:val="24"/>
          <w:szCs w:val="24"/>
        </w:rPr>
        <w:t>Morselli-Labate</w:t>
      </w:r>
      <w:proofErr w:type="spellEnd"/>
      <w:r w:rsidRPr="00CD32F8">
        <w:rPr>
          <w:rFonts w:asciiTheme="majorBidi" w:hAnsiTheme="majorBidi" w:cstheme="majorBidi"/>
          <w:b/>
          <w:bCs/>
          <w:sz w:val="24"/>
          <w:szCs w:val="24"/>
        </w:rPr>
        <w:t xml:space="preserve"> AM, et al. </w:t>
      </w:r>
      <w:r w:rsidRPr="001C4FCA">
        <w:rPr>
          <w:rFonts w:asciiTheme="majorBidi" w:hAnsiTheme="majorBidi" w:cstheme="majorBidi"/>
          <w:sz w:val="24"/>
          <w:szCs w:val="24"/>
        </w:rPr>
        <w:t xml:space="preserve">Serum alpha-fetoprotein for </w:t>
      </w:r>
      <w:r w:rsidR="008A4D11">
        <w:rPr>
          <w:rFonts w:asciiTheme="majorBidi" w:hAnsiTheme="majorBidi" w:cstheme="majorBidi"/>
          <w:sz w:val="24"/>
          <w:szCs w:val="24"/>
        </w:rPr>
        <w:t>diagnosing</w:t>
      </w:r>
      <w:r w:rsidRPr="001C4FCA">
        <w:rPr>
          <w:rFonts w:asciiTheme="majorBidi" w:hAnsiTheme="majorBidi" w:cstheme="majorBidi"/>
          <w:sz w:val="24"/>
          <w:szCs w:val="24"/>
        </w:rPr>
        <w:t xml:space="preserve"> hepatocellular carcinoma in chronic liver disease: Influence of HBsAg and anti-HCV status. J Hepatol. </w:t>
      </w:r>
      <w:r w:rsidR="001607F8" w:rsidRPr="001C4FCA">
        <w:rPr>
          <w:rFonts w:asciiTheme="majorBidi" w:hAnsiTheme="majorBidi" w:cstheme="majorBidi"/>
          <w:sz w:val="24"/>
          <w:szCs w:val="24"/>
        </w:rPr>
        <w:t>2001; 34:570</w:t>
      </w:r>
      <w:r w:rsidRPr="001C4FCA">
        <w:rPr>
          <w:rFonts w:asciiTheme="majorBidi" w:hAnsiTheme="majorBidi" w:cstheme="majorBidi"/>
          <w:sz w:val="24"/>
          <w:szCs w:val="24"/>
        </w:rPr>
        <w:t>-575</w:t>
      </w:r>
      <w:r w:rsidRPr="00CD32F8">
        <w:rPr>
          <w:rFonts w:asciiTheme="majorBidi" w:hAnsiTheme="majorBidi" w:cstheme="majorBidi"/>
          <w:b/>
          <w:bCs/>
          <w:sz w:val="24"/>
          <w:szCs w:val="24"/>
        </w:rPr>
        <w:t>.</w:t>
      </w:r>
    </w:p>
    <w:p w14:paraId="38B54024" w14:textId="77777777" w:rsidR="001C4FCA" w:rsidRDefault="00524822" w:rsidP="001C4FCA">
      <w:pPr>
        <w:pStyle w:val="ListParagraph"/>
        <w:numPr>
          <w:ilvl w:val="0"/>
          <w:numId w:val="8"/>
        </w:numPr>
        <w:spacing w:line="360" w:lineRule="auto"/>
        <w:rPr>
          <w:rFonts w:asciiTheme="majorBidi" w:hAnsiTheme="majorBidi" w:cstheme="majorBidi"/>
          <w:sz w:val="24"/>
          <w:szCs w:val="24"/>
        </w:rPr>
      </w:pPr>
      <w:proofErr w:type="spellStart"/>
      <w:r w:rsidRPr="001C4FCA">
        <w:rPr>
          <w:rFonts w:asciiTheme="majorBidi" w:hAnsiTheme="majorBidi" w:cstheme="majorBidi"/>
          <w:b/>
          <w:bCs/>
          <w:sz w:val="24"/>
          <w:szCs w:val="24"/>
        </w:rPr>
        <w:t>Tangkijvanich</w:t>
      </w:r>
      <w:proofErr w:type="spellEnd"/>
      <w:r w:rsidRPr="001C4FCA">
        <w:rPr>
          <w:rFonts w:asciiTheme="majorBidi" w:hAnsiTheme="majorBidi" w:cstheme="majorBidi"/>
          <w:b/>
          <w:bCs/>
          <w:sz w:val="24"/>
          <w:szCs w:val="24"/>
        </w:rPr>
        <w:t xml:space="preserve"> P, </w:t>
      </w:r>
      <w:proofErr w:type="spellStart"/>
      <w:r w:rsidRPr="001C4FCA">
        <w:rPr>
          <w:rFonts w:asciiTheme="majorBidi" w:hAnsiTheme="majorBidi" w:cstheme="majorBidi"/>
          <w:b/>
          <w:bCs/>
          <w:sz w:val="24"/>
          <w:szCs w:val="24"/>
        </w:rPr>
        <w:t>Anukulkarnkusol</w:t>
      </w:r>
      <w:proofErr w:type="spellEnd"/>
      <w:r w:rsidRPr="001C4FCA">
        <w:rPr>
          <w:rFonts w:asciiTheme="majorBidi" w:hAnsiTheme="majorBidi" w:cstheme="majorBidi"/>
          <w:b/>
          <w:bCs/>
          <w:sz w:val="24"/>
          <w:szCs w:val="24"/>
        </w:rPr>
        <w:t xml:space="preserve"> N, </w:t>
      </w:r>
      <w:proofErr w:type="spellStart"/>
      <w:r w:rsidRPr="001C4FCA">
        <w:rPr>
          <w:rFonts w:asciiTheme="majorBidi" w:hAnsiTheme="majorBidi" w:cstheme="majorBidi"/>
          <w:b/>
          <w:bCs/>
          <w:sz w:val="24"/>
          <w:szCs w:val="24"/>
        </w:rPr>
        <w:t>Suwangool</w:t>
      </w:r>
      <w:proofErr w:type="spellEnd"/>
      <w:r w:rsidRPr="001C4FCA">
        <w:rPr>
          <w:rFonts w:asciiTheme="majorBidi" w:hAnsiTheme="majorBidi" w:cstheme="majorBidi"/>
          <w:b/>
          <w:bCs/>
          <w:sz w:val="24"/>
          <w:szCs w:val="24"/>
        </w:rPr>
        <w:t xml:space="preserve"> P, et al. </w:t>
      </w:r>
      <w:r w:rsidRPr="001C4FCA">
        <w:rPr>
          <w:rFonts w:asciiTheme="majorBidi" w:hAnsiTheme="majorBidi" w:cstheme="majorBidi"/>
          <w:sz w:val="24"/>
          <w:szCs w:val="24"/>
        </w:rPr>
        <w:t xml:space="preserve">Clinical characteristics and prognosis of hepatocellular carcinoma: an analysis based on serum alpha-fetoprotein levels. J Clin Gastroenterol. </w:t>
      </w:r>
      <w:r w:rsidR="001607F8" w:rsidRPr="001C4FCA">
        <w:rPr>
          <w:rFonts w:asciiTheme="majorBidi" w:hAnsiTheme="majorBidi" w:cstheme="majorBidi"/>
          <w:sz w:val="24"/>
          <w:szCs w:val="24"/>
        </w:rPr>
        <w:t>2000; 31:302</w:t>
      </w:r>
      <w:r w:rsidRPr="001C4FCA">
        <w:rPr>
          <w:rFonts w:asciiTheme="majorBidi" w:hAnsiTheme="majorBidi" w:cstheme="majorBidi"/>
          <w:sz w:val="24"/>
          <w:szCs w:val="24"/>
        </w:rPr>
        <w:t>-308.</w:t>
      </w:r>
    </w:p>
    <w:p w14:paraId="1C6A73FB" w14:textId="77777777" w:rsidR="001C4FCA" w:rsidRPr="001C4FCA" w:rsidRDefault="00524822" w:rsidP="001C4FCA">
      <w:pPr>
        <w:pStyle w:val="ListParagraph"/>
        <w:numPr>
          <w:ilvl w:val="0"/>
          <w:numId w:val="8"/>
        </w:numPr>
        <w:spacing w:line="360" w:lineRule="auto"/>
        <w:rPr>
          <w:rFonts w:asciiTheme="majorBidi" w:hAnsiTheme="majorBidi" w:cstheme="majorBidi"/>
          <w:sz w:val="24"/>
          <w:szCs w:val="24"/>
        </w:rPr>
      </w:pPr>
      <w:r w:rsidRPr="00A663BB">
        <w:rPr>
          <w:rFonts w:ascii="Times New Roman" w:eastAsia="Calibri" w:hAnsi="Times New Roman" w:cs="Times New Roman"/>
          <w:b/>
          <w:bCs/>
          <w:sz w:val="24"/>
          <w:szCs w:val="24"/>
          <w:lang w:val="en-GB"/>
        </w:rPr>
        <w:t>Zhang YS, Chu JH, Cui SX, Song ZY, and Qu XJ.</w:t>
      </w:r>
      <w:r w:rsidRPr="00A663BB">
        <w:rPr>
          <w:rFonts w:ascii="Times New Roman" w:eastAsia="Calibri" w:hAnsi="Times New Roman" w:cs="Times New Roman"/>
          <w:sz w:val="24"/>
          <w:szCs w:val="24"/>
          <w:lang w:val="en-GB"/>
        </w:rPr>
        <w:t xml:space="preserve"> Des-γ-carboxy prothrombin (DCP) is a potential autologous growth factor for the development of hepatocellular carcinoma. Cell </w:t>
      </w:r>
      <w:proofErr w:type="spellStart"/>
      <w:r w:rsidRPr="00A663BB">
        <w:rPr>
          <w:rFonts w:ascii="Times New Roman" w:eastAsia="Calibri" w:hAnsi="Times New Roman" w:cs="Times New Roman"/>
          <w:sz w:val="24"/>
          <w:szCs w:val="24"/>
          <w:lang w:val="en-GB"/>
        </w:rPr>
        <w:t>PhysiolBiochem</w:t>
      </w:r>
      <w:proofErr w:type="spellEnd"/>
      <w:r w:rsidRPr="00A663BB">
        <w:rPr>
          <w:rFonts w:ascii="Times New Roman" w:eastAsia="Calibri" w:hAnsi="Times New Roman" w:cs="Times New Roman"/>
          <w:sz w:val="24"/>
          <w:szCs w:val="24"/>
          <w:lang w:val="en-GB"/>
        </w:rPr>
        <w:t>. 2014;34(3):903-15</w:t>
      </w:r>
      <w:r>
        <w:rPr>
          <w:rFonts w:ascii="Times New Roman" w:eastAsia="Calibri" w:hAnsi="Times New Roman" w:cs="Times New Roman"/>
          <w:sz w:val="24"/>
          <w:szCs w:val="24"/>
          <w:lang w:val="en-GB"/>
        </w:rPr>
        <w:t>.</w:t>
      </w:r>
    </w:p>
    <w:p w14:paraId="3AF021ED" w14:textId="77777777" w:rsidR="001C4FCA" w:rsidRPr="00A663BB" w:rsidRDefault="00524822" w:rsidP="001C4FCA">
      <w:pPr>
        <w:numPr>
          <w:ilvl w:val="0"/>
          <w:numId w:val="8"/>
        </w:numPr>
        <w:spacing w:line="360" w:lineRule="auto"/>
        <w:contextualSpacing/>
        <w:jc w:val="both"/>
        <w:rPr>
          <w:rFonts w:ascii="Times New Roman" w:eastAsia="Calibri" w:hAnsi="Times New Roman" w:cs="Times New Roman"/>
          <w:sz w:val="24"/>
          <w:szCs w:val="24"/>
          <w:lang w:val="en-GB"/>
        </w:rPr>
      </w:pPr>
      <w:r w:rsidRPr="00A663BB">
        <w:rPr>
          <w:rFonts w:ascii="Times New Roman" w:eastAsia="Calibri" w:hAnsi="Times New Roman" w:cs="Times New Roman"/>
          <w:b/>
          <w:bCs/>
          <w:sz w:val="24"/>
          <w:szCs w:val="24"/>
          <w:lang w:val="en-GB"/>
        </w:rPr>
        <w:t>Feng MA and Ho MU.</w:t>
      </w:r>
      <w:r w:rsidRPr="00A663BB">
        <w:rPr>
          <w:rFonts w:ascii="Times New Roman" w:eastAsia="Calibri" w:hAnsi="Times New Roman" w:cs="Times New Roman"/>
          <w:sz w:val="24"/>
          <w:szCs w:val="24"/>
          <w:lang w:val="en-GB"/>
        </w:rPr>
        <w:t xml:space="preserve"> Glypican-3 antibodies: a new therapeutic target for liver cancer. FEBS </w:t>
      </w:r>
      <w:proofErr w:type="spellStart"/>
      <w:r w:rsidRPr="00A663BB">
        <w:rPr>
          <w:rFonts w:ascii="Times New Roman" w:eastAsia="Calibri" w:hAnsi="Times New Roman" w:cs="Times New Roman"/>
          <w:sz w:val="24"/>
          <w:szCs w:val="24"/>
          <w:lang w:val="en-GB"/>
        </w:rPr>
        <w:t>lett</w:t>
      </w:r>
      <w:proofErr w:type="spellEnd"/>
      <w:r w:rsidRPr="00A663BB">
        <w:rPr>
          <w:rFonts w:ascii="Times New Roman" w:eastAsia="Calibri" w:hAnsi="Times New Roman" w:cs="Times New Roman"/>
          <w:sz w:val="24"/>
          <w:szCs w:val="24"/>
          <w:lang w:val="en-GB"/>
        </w:rPr>
        <w:t>. 2014;588(2):377-82.</w:t>
      </w:r>
    </w:p>
    <w:p w14:paraId="29524E5A" w14:textId="77777777" w:rsidR="001C4FCA" w:rsidRPr="00A663BB" w:rsidRDefault="00524822" w:rsidP="001C4FCA">
      <w:pPr>
        <w:numPr>
          <w:ilvl w:val="0"/>
          <w:numId w:val="8"/>
        </w:numPr>
        <w:spacing w:line="360" w:lineRule="auto"/>
        <w:contextualSpacing/>
        <w:jc w:val="both"/>
        <w:rPr>
          <w:rFonts w:ascii="Times New Roman" w:eastAsia="Calibri" w:hAnsi="Times New Roman" w:cs="Times New Roman"/>
          <w:sz w:val="24"/>
          <w:szCs w:val="24"/>
          <w:lang w:val="en-GB"/>
        </w:rPr>
      </w:pPr>
      <w:r w:rsidRPr="00A663BB">
        <w:rPr>
          <w:rFonts w:ascii="Times New Roman" w:eastAsia="Calibri" w:hAnsi="Times New Roman" w:cs="Times New Roman"/>
          <w:b/>
          <w:bCs/>
          <w:sz w:val="24"/>
          <w:szCs w:val="24"/>
          <w:lang w:val="en-GB"/>
        </w:rPr>
        <w:t xml:space="preserve">Peng WA, Zhao JO, Dong XA, </w:t>
      </w:r>
      <w:proofErr w:type="spellStart"/>
      <w:r w:rsidRPr="00A663BB">
        <w:rPr>
          <w:rFonts w:ascii="Times New Roman" w:eastAsia="Calibri" w:hAnsi="Times New Roman" w:cs="Times New Roman"/>
          <w:b/>
          <w:bCs/>
          <w:sz w:val="24"/>
          <w:szCs w:val="24"/>
          <w:lang w:val="en-GB"/>
        </w:rPr>
        <w:t>Banazadeh</w:t>
      </w:r>
      <w:proofErr w:type="spellEnd"/>
      <w:r w:rsidRPr="00A663BB">
        <w:rPr>
          <w:rFonts w:ascii="Times New Roman" w:eastAsia="Calibri" w:hAnsi="Times New Roman" w:cs="Times New Roman"/>
          <w:b/>
          <w:bCs/>
          <w:sz w:val="24"/>
          <w:szCs w:val="24"/>
          <w:lang w:val="en-GB"/>
        </w:rPr>
        <w:t xml:space="preserve"> AR, Huang YA, </w:t>
      </w:r>
      <w:proofErr w:type="spellStart"/>
      <w:r w:rsidRPr="00A663BB">
        <w:rPr>
          <w:rFonts w:ascii="Times New Roman" w:eastAsia="Calibri" w:hAnsi="Times New Roman" w:cs="Times New Roman"/>
          <w:b/>
          <w:bCs/>
          <w:sz w:val="24"/>
          <w:szCs w:val="24"/>
          <w:lang w:val="en-GB"/>
        </w:rPr>
        <w:t>Hussien</w:t>
      </w:r>
      <w:proofErr w:type="spellEnd"/>
      <w:r w:rsidRPr="00A663BB">
        <w:rPr>
          <w:rFonts w:ascii="Times New Roman" w:eastAsia="Calibri" w:hAnsi="Times New Roman" w:cs="Times New Roman"/>
          <w:b/>
          <w:bCs/>
          <w:sz w:val="24"/>
          <w:szCs w:val="24"/>
          <w:lang w:val="en-GB"/>
        </w:rPr>
        <w:t xml:space="preserve"> AT, et al. </w:t>
      </w:r>
      <w:r w:rsidRPr="00A663BB">
        <w:rPr>
          <w:rFonts w:ascii="Times New Roman" w:eastAsia="Calibri" w:hAnsi="Times New Roman" w:cs="Times New Roman"/>
          <w:sz w:val="24"/>
          <w:szCs w:val="24"/>
          <w:lang w:val="en-GB"/>
        </w:rPr>
        <w:t xml:space="preserve">Clinical application of quantitative </w:t>
      </w:r>
      <w:proofErr w:type="spellStart"/>
      <w:r w:rsidRPr="00A663BB">
        <w:rPr>
          <w:rFonts w:ascii="Times New Roman" w:eastAsia="Calibri" w:hAnsi="Times New Roman" w:cs="Times New Roman"/>
          <w:sz w:val="24"/>
          <w:szCs w:val="24"/>
          <w:lang w:val="en-GB"/>
        </w:rPr>
        <w:t>glycomics</w:t>
      </w:r>
      <w:proofErr w:type="spellEnd"/>
      <w:r w:rsidRPr="00A663BB">
        <w:rPr>
          <w:rFonts w:ascii="Times New Roman" w:eastAsia="Calibri" w:hAnsi="Times New Roman" w:cs="Times New Roman"/>
          <w:sz w:val="24"/>
          <w:szCs w:val="24"/>
          <w:lang w:val="en-GB"/>
        </w:rPr>
        <w:t xml:space="preserve">. Expert Rev </w:t>
      </w:r>
      <w:proofErr w:type="spellStart"/>
      <w:r w:rsidRPr="00A663BB">
        <w:rPr>
          <w:rFonts w:ascii="Times New Roman" w:eastAsia="Calibri" w:hAnsi="Times New Roman" w:cs="Times New Roman"/>
          <w:sz w:val="24"/>
          <w:szCs w:val="24"/>
          <w:lang w:val="en-GB"/>
        </w:rPr>
        <w:t>Proteom</w:t>
      </w:r>
      <w:proofErr w:type="spellEnd"/>
      <w:r w:rsidRPr="00A663BB">
        <w:rPr>
          <w:rFonts w:ascii="Times New Roman" w:eastAsia="Calibri" w:hAnsi="Times New Roman" w:cs="Times New Roman"/>
          <w:sz w:val="24"/>
          <w:szCs w:val="24"/>
          <w:lang w:val="en-GB"/>
        </w:rPr>
        <w:t>. 2018;15(12):1007-31.</w:t>
      </w:r>
    </w:p>
    <w:p w14:paraId="55949096" w14:textId="77777777" w:rsidR="001C4FCA" w:rsidRPr="00A663BB" w:rsidRDefault="00524822" w:rsidP="001C4FCA">
      <w:pPr>
        <w:numPr>
          <w:ilvl w:val="0"/>
          <w:numId w:val="8"/>
        </w:numPr>
        <w:spacing w:line="360" w:lineRule="auto"/>
        <w:contextualSpacing/>
        <w:jc w:val="both"/>
        <w:rPr>
          <w:rFonts w:ascii="Times New Roman" w:eastAsia="Calibri" w:hAnsi="Times New Roman" w:cs="Times New Roman"/>
          <w:sz w:val="24"/>
          <w:szCs w:val="24"/>
          <w:lang w:val="en-GB"/>
        </w:rPr>
      </w:pPr>
      <w:r w:rsidRPr="00A663BB">
        <w:rPr>
          <w:rFonts w:ascii="Times New Roman" w:eastAsia="Calibri" w:hAnsi="Times New Roman" w:cs="Times New Roman"/>
          <w:b/>
          <w:bCs/>
          <w:sz w:val="24"/>
          <w:szCs w:val="24"/>
        </w:rPr>
        <w:t xml:space="preserve">Catanzaro JM, Guerriero JL, Liu JO, Ullman EL, </w:t>
      </w:r>
      <w:proofErr w:type="spellStart"/>
      <w:r w:rsidRPr="00A663BB">
        <w:rPr>
          <w:rFonts w:ascii="Times New Roman" w:eastAsia="Calibri" w:hAnsi="Times New Roman" w:cs="Times New Roman"/>
          <w:b/>
          <w:bCs/>
          <w:sz w:val="24"/>
          <w:szCs w:val="24"/>
        </w:rPr>
        <w:t>Sheshadri</w:t>
      </w:r>
      <w:proofErr w:type="spellEnd"/>
      <w:r w:rsidRPr="00A663BB">
        <w:rPr>
          <w:rFonts w:ascii="Times New Roman" w:eastAsia="Calibri" w:hAnsi="Times New Roman" w:cs="Times New Roman"/>
          <w:b/>
          <w:bCs/>
          <w:sz w:val="24"/>
          <w:szCs w:val="24"/>
        </w:rPr>
        <w:t xml:space="preserve"> NA, Chen JJ, et </w:t>
      </w:r>
      <w:proofErr w:type="gramStart"/>
      <w:r w:rsidRPr="00A663BB">
        <w:rPr>
          <w:rFonts w:ascii="Times New Roman" w:eastAsia="Calibri" w:hAnsi="Times New Roman" w:cs="Times New Roman"/>
          <w:b/>
          <w:bCs/>
          <w:sz w:val="24"/>
          <w:szCs w:val="24"/>
        </w:rPr>
        <w:t>al.</w:t>
      </w:r>
      <w:r w:rsidRPr="00A663BB">
        <w:rPr>
          <w:rFonts w:ascii="Times New Roman" w:eastAsia="Calibri" w:hAnsi="Times New Roman" w:cs="Times New Roman"/>
          <w:sz w:val="24"/>
          <w:szCs w:val="24"/>
          <w:lang w:val="en-GB"/>
        </w:rPr>
        <w:t>Elevated</w:t>
      </w:r>
      <w:proofErr w:type="gramEnd"/>
      <w:r w:rsidRPr="00A663BB">
        <w:rPr>
          <w:rFonts w:ascii="Times New Roman" w:eastAsia="Calibri" w:hAnsi="Times New Roman" w:cs="Times New Roman"/>
          <w:sz w:val="24"/>
          <w:szCs w:val="24"/>
          <w:lang w:val="en-GB"/>
        </w:rPr>
        <w:t xml:space="preserve"> expression of squamous cell carcinoma antigen (SCCA) is associated with human breast carcinoma. </w:t>
      </w:r>
      <w:proofErr w:type="spellStart"/>
      <w:r w:rsidRPr="00A663BB">
        <w:rPr>
          <w:rFonts w:ascii="Times New Roman" w:eastAsia="Calibri" w:hAnsi="Times New Roman" w:cs="Times New Roman"/>
          <w:sz w:val="24"/>
          <w:szCs w:val="24"/>
          <w:lang w:val="en-GB"/>
        </w:rPr>
        <w:t>PloS</w:t>
      </w:r>
      <w:proofErr w:type="spellEnd"/>
      <w:r w:rsidRPr="00A663BB">
        <w:rPr>
          <w:rFonts w:ascii="Times New Roman" w:eastAsia="Calibri" w:hAnsi="Times New Roman" w:cs="Times New Roman"/>
          <w:sz w:val="24"/>
          <w:szCs w:val="24"/>
          <w:lang w:val="en-GB"/>
        </w:rPr>
        <w:t xml:space="preserve"> One. 2011;6(4</w:t>
      </w:r>
      <w:r w:rsidR="001607F8" w:rsidRPr="00A663BB">
        <w:rPr>
          <w:rFonts w:ascii="Times New Roman" w:eastAsia="Calibri" w:hAnsi="Times New Roman" w:cs="Times New Roman"/>
          <w:sz w:val="24"/>
          <w:szCs w:val="24"/>
          <w:lang w:val="en-GB"/>
        </w:rPr>
        <w:t>): e</w:t>
      </w:r>
      <w:r w:rsidRPr="00A663BB">
        <w:rPr>
          <w:rFonts w:ascii="Times New Roman" w:eastAsia="Calibri" w:hAnsi="Times New Roman" w:cs="Times New Roman"/>
          <w:sz w:val="24"/>
          <w:szCs w:val="24"/>
          <w:lang w:val="en-GB"/>
        </w:rPr>
        <w:t>19096.</w:t>
      </w:r>
    </w:p>
    <w:p w14:paraId="3F7BA5AE" w14:textId="77777777" w:rsidR="001C4FCA" w:rsidRPr="00A663BB" w:rsidRDefault="00524822" w:rsidP="001C4FCA">
      <w:pPr>
        <w:numPr>
          <w:ilvl w:val="0"/>
          <w:numId w:val="8"/>
        </w:numPr>
        <w:spacing w:line="360" w:lineRule="auto"/>
        <w:contextualSpacing/>
        <w:jc w:val="both"/>
        <w:rPr>
          <w:rFonts w:ascii="Times New Roman" w:eastAsia="Calibri" w:hAnsi="Times New Roman" w:cs="Times New Roman"/>
          <w:sz w:val="24"/>
          <w:szCs w:val="24"/>
          <w:lang w:val="en-GB"/>
        </w:rPr>
      </w:pPr>
      <w:r w:rsidRPr="00A663BB">
        <w:rPr>
          <w:rFonts w:ascii="Times New Roman" w:eastAsia="Calibri" w:hAnsi="Times New Roman" w:cs="Times New Roman"/>
          <w:b/>
          <w:bCs/>
          <w:sz w:val="24"/>
          <w:szCs w:val="24"/>
          <w:lang w:val="en-GB"/>
        </w:rPr>
        <w:t xml:space="preserve">Singh AR and </w:t>
      </w:r>
      <w:proofErr w:type="spellStart"/>
      <w:r w:rsidRPr="00A663BB">
        <w:rPr>
          <w:rFonts w:ascii="Times New Roman" w:eastAsia="Calibri" w:hAnsi="Times New Roman" w:cs="Times New Roman"/>
          <w:b/>
          <w:bCs/>
          <w:sz w:val="24"/>
          <w:szCs w:val="24"/>
          <w:lang w:val="en-GB"/>
        </w:rPr>
        <w:t>Settleman</w:t>
      </w:r>
      <w:proofErr w:type="spellEnd"/>
      <w:r w:rsidRPr="00A663BB">
        <w:rPr>
          <w:rFonts w:ascii="Times New Roman" w:eastAsia="Calibri" w:hAnsi="Times New Roman" w:cs="Times New Roman"/>
          <w:b/>
          <w:bCs/>
          <w:sz w:val="24"/>
          <w:szCs w:val="24"/>
          <w:lang w:val="en-GB"/>
        </w:rPr>
        <w:t xml:space="preserve"> JE.</w:t>
      </w:r>
      <w:r w:rsidRPr="00A663BB">
        <w:rPr>
          <w:rFonts w:ascii="Times New Roman" w:eastAsia="Calibri" w:hAnsi="Times New Roman" w:cs="Times New Roman"/>
          <w:sz w:val="24"/>
          <w:szCs w:val="24"/>
          <w:lang w:val="en-GB"/>
        </w:rPr>
        <w:t xml:space="preserve"> EMT, cancer stem cells and drug resistance: an emerging axis of evil in the war on cancer. Oncogene. 2010;29(34):4741-51.</w:t>
      </w:r>
    </w:p>
    <w:p w14:paraId="058FE03A" w14:textId="77777777" w:rsidR="001C4FCA" w:rsidRPr="00A663BB" w:rsidRDefault="00524822" w:rsidP="001C4FCA">
      <w:pPr>
        <w:numPr>
          <w:ilvl w:val="0"/>
          <w:numId w:val="8"/>
        </w:numPr>
        <w:spacing w:line="360" w:lineRule="auto"/>
        <w:contextualSpacing/>
        <w:jc w:val="both"/>
        <w:rPr>
          <w:rFonts w:ascii="Times New Roman" w:eastAsia="Calibri" w:hAnsi="Times New Roman" w:cs="Times New Roman"/>
          <w:sz w:val="24"/>
          <w:szCs w:val="24"/>
          <w:lang w:val="en-GB"/>
        </w:rPr>
      </w:pPr>
      <w:r w:rsidRPr="00A663BB">
        <w:rPr>
          <w:rFonts w:ascii="Times New Roman" w:eastAsia="Calibri" w:hAnsi="Times New Roman" w:cs="Times New Roman"/>
          <w:b/>
          <w:bCs/>
          <w:sz w:val="24"/>
          <w:szCs w:val="24"/>
          <w:lang w:val="en-GB"/>
        </w:rPr>
        <w:t xml:space="preserve">Zhang LI, </w:t>
      </w:r>
      <w:proofErr w:type="spellStart"/>
      <w:r w:rsidRPr="00A663BB">
        <w:rPr>
          <w:rFonts w:ascii="Times New Roman" w:eastAsia="Calibri" w:hAnsi="Times New Roman" w:cs="Times New Roman"/>
          <w:b/>
          <w:bCs/>
          <w:sz w:val="24"/>
          <w:szCs w:val="24"/>
          <w:lang w:val="en-GB"/>
        </w:rPr>
        <w:t>Jin</w:t>
      </w:r>
      <w:proofErr w:type="spellEnd"/>
      <w:r w:rsidRPr="00A663BB">
        <w:rPr>
          <w:rFonts w:ascii="Times New Roman" w:eastAsia="Calibri" w:hAnsi="Times New Roman" w:cs="Times New Roman"/>
          <w:b/>
          <w:bCs/>
          <w:sz w:val="24"/>
          <w:szCs w:val="24"/>
          <w:lang w:val="en-GB"/>
        </w:rPr>
        <w:t xml:space="preserve"> YU, Huang MA and Penning TM.</w:t>
      </w:r>
      <w:r w:rsidRPr="00A663BB">
        <w:rPr>
          <w:rFonts w:ascii="Times New Roman" w:eastAsia="Calibri" w:hAnsi="Times New Roman" w:cs="Times New Roman"/>
          <w:sz w:val="24"/>
          <w:szCs w:val="24"/>
          <w:lang w:val="en-GB"/>
        </w:rPr>
        <w:t xml:space="preserve"> The role of human </w:t>
      </w:r>
      <w:proofErr w:type="spellStart"/>
      <w:r w:rsidRPr="00A663BB">
        <w:rPr>
          <w:rFonts w:ascii="Times New Roman" w:eastAsia="Calibri" w:hAnsi="Times New Roman" w:cs="Times New Roman"/>
          <w:sz w:val="24"/>
          <w:szCs w:val="24"/>
          <w:lang w:val="en-GB"/>
        </w:rPr>
        <w:t>aldo</w:t>
      </w:r>
      <w:proofErr w:type="spellEnd"/>
      <w:r w:rsidRPr="00A663BB">
        <w:rPr>
          <w:rFonts w:ascii="Times New Roman" w:eastAsia="Calibri" w:hAnsi="Times New Roman" w:cs="Times New Roman"/>
          <w:sz w:val="24"/>
          <w:szCs w:val="24"/>
          <w:lang w:val="en-GB"/>
        </w:rPr>
        <w:t xml:space="preserve">-keto reductases in the metabolic activation and detoxication of polycyclic aromatic hydrocarbons: interconversion of PAH </w:t>
      </w:r>
      <w:proofErr w:type="spellStart"/>
      <w:r w:rsidRPr="00A663BB">
        <w:rPr>
          <w:rFonts w:ascii="Times New Roman" w:eastAsia="Calibri" w:hAnsi="Times New Roman" w:cs="Times New Roman"/>
          <w:sz w:val="24"/>
          <w:szCs w:val="24"/>
          <w:lang w:val="en-GB"/>
        </w:rPr>
        <w:t>catechols</w:t>
      </w:r>
      <w:proofErr w:type="spellEnd"/>
      <w:r w:rsidRPr="00A663BB">
        <w:rPr>
          <w:rFonts w:ascii="Times New Roman" w:eastAsia="Calibri" w:hAnsi="Times New Roman" w:cs="Times New Roman"/>
          <w:sz w:val="24"/>
          <w:szCs w:val="24"/>
          <w:lang w:val="en-GB"/>
        </w:rPr>
        <w:t xml:space="preserve"> and PAH o-quinones. Front </w:t>
      </w:r>
      <w:proofErr w:type="spellStart"/>
      <w:r w:rsidRPr="00A663BB">
        <w:rPr>
          <w:rFonts w:ascii="Times New Roman" w:eastAsia="Calibri" w:hAnsi="Times New Roman" w:cs="Times New Roman"/>
          <w:sz w:val="24"/>
          <w:szCs w:val="24"/>
          <w:lang w:val="en-GB"/>
        </w:rPr>
        <w:t>Pharmacol</w:t>
      </w:r>
      <w:proofErr w:type="spellEnd"/>
      <w:r w:rsidRPr="00A663BB">
        <w:rPr>
          <w:rFonts w:ascii="Times New Roman" w:eastAsia="Calibri" w:hAnsi="Times New Roman" w:cs="Times New Roman"/>
          <w:sz w:val="24"/>
          <w:szCs w:val="24"/>
          <w:lang w:val="en-GB"/>
        </w:rPr>
        <w:t>. 2012;3-193.</w:t>
      </w:r>
    </w:p>
    <w:p w14:paraId="7B99C6A4" w14:textId="77777777" w:rsidR="001C4FCA" w:rsidRPr="00A663BB" w:rsidRDefault="00524822" w:rsidP="001C4FCA">
      <w:pPr>
        <w:numPr>
          <w:ilvl w:val="0"/>
          <w:numId w:val="8"/>
        </w:numPr>
        <w:spacing w:line="360" w:lineRule="auto"/>
        <w:contextualSpacing/>
        <w:jc w:val="both"/>
        <w:rPr>
          <w:rFonts w:ascii="Times New Roman" w:eastAsia="Calibri" w:hAnsi="Times New Roman" w:cs="Times New Roman"/>
          <w:sz w:val="24"/>
          <w:szCs w:val="24"/>
          <w:lang w:val="en-GB"/>
        </w:rPr>
      </w:pPr>
      <w:r w:rsidRPr="00A663BB">
        <w:rPr>
          <w:rFonts w:ascii="Times New Roman" w:eastAsia="Calibri" w:hAnsi="Times New Roman" w:cs="Times New Roman"/>
          <w:b/>
          <w:bCs/>
          <w:sz w:val="24"/>
          <w:szCs w:val="24"/>
          <w:lang w:val="en-GB"/>
        </w:rPr>
        <w:t xml:space="preserve">Radwan MI, Pasha HF, Mohamed RH, </w:t>
      </w:r>
      <w:proofErr w:type="spellStart"/>
      <w:r w:rsidRPr="00A663BB">
        <w:rPr>
          <w:rFonts w:ascii="Times New Roman" w:eastAsia="Calibri" w:hAnsi="Times New Roman" w:cs="Times New Roman"/>
          <w:b/>
          <w:bCs/>
          <w:sz w:val="24"/>
          <w:szCs w:val="24"/>
          <w:lang w:val="en-GB"/>
        </w:rPr>
        <w:t>Hussien</w:t>
      </w:r>
      <w:proofErr w:type="spellEnd"/>
      <w:r w:rsidRPr="00A663BB">
        <w:rPr>
          <w:rFonts w:ascii="Times New Roman" w:eastAsia="Calibri" w:hAnsi="Times New Roman" w:cs="Times New Roman"/>
          <w:b/>
          <w:bCs/>
          <w:sz w:val="24"/>
          <w:szCs w:val="24"/>
          <w:lang w:val="en-GB"/>
        </w:rPr>
        <w:t xml:space="preserve"> HI and El-</w:t>
      </w:r>
      <w:proofErr w:type="spellStart"/>
      <w:r w:rsidRPr="00A663BB">
        <w:rPr>
          <w:rFonts w:ascii="Times New Roman" w:eastAsia="Calibri" w:hAnsi="Times New Roman" w:cs="Times New Roman"/>
          <w:b/>
          <w:bCs/>
          <w:sz w:val="24"/>
          <w:szCs w:val="24"/>
          <w:lang w:val="en-GB"/>
        </w:rPr>
        <w:t>Khshab</w:t>
      </w:r>
      <w:proofErr w:type="spellEnd"/>
      <w:r w:rsidRPr="00A663BB">
        <w:rPr>
          <w:rFonts w:ascii="Times New Roman" w:eastAsia="Calibri" w:hAnsi="Times New Roman" w:cs="Times New Roman"/>
          <w:b/>
          <w:bCs/>
          <w:sz w:val="24"/>
          <w:szCs w:val="24"/>
          <w:lang w:val="en-GB"/>
        </w:rPr>
        <w:t xml:space="preserve"> MN.</w:t>
      </w:r>
      <w:r w:rsidRPr="00A663BB">
        <w:rPr>
          <w:rFonts w:ascii="Times New Roman" w:eastAsia="Calibri" w:hAnsi="Times New Roman" w:cs="Times New Roman"/>
          <w:sz w:val="24"/>
          <w:szCs w:val="24"/>
          <w:lang w:val="en-GB"/>
        </w:rPr>
        <w:t xml:space="preserve"> Influence of transforming growth factor-β1 and </w:t>
      </w:r>
      <w:proofErr w:type="spellStart"/>
      <w:r w:rsidRPr="00A663BB">
        <w:rPr>
          <w:rFonts w:ascii="Times New Roman" w:eastAsia="Calibri" w:hAnsi="Times New Roman" w:cs="Times New Roman"/>
          <w:sz w:val="24"/>
          <w:szCs w:val="24"/>
          <w:lang w:val="en-GB"/>
        </w:rPr>
        <w:t>tumor</w:t>
      </w:r>
      <w:proofErr w:type="spellEnd"/>
      <w:r w:rsidRPr="00A663BB">
        <w:rPr>
          <w:rFonts w:ascii="Times New Roman" w:eastAsia="Calibri" w:hAnsi="Times New Roman" w:cs="Times New Roman"/>
          <w:sz w:val="24"/>
          <w:szCs w:val="24"/>
          <w:lang w:val="en-GB"/>
        </w:rPr>
        <w:t xml:space="preserve"> necrosis factor-α genes polymorphisms on the development of cirrhosis and hepatocellular carcinoma in chronic hepatitis C patients. Cytokine. 2012;60(1):271-6.</w:t>
      </w:r>
    </w:p>
    <w:p w14:paraId="55667CE9" w14:textId="77777777" w:rsidR="001C4FCA" w:rsidRPr="00A663BB" w:rsidRDefault="00524822" w:rsidP="00AE6542">
      <w:pPr>
        <w:numPr>
          <w:ilvl w:val="0"/>
          <w:numId w:val="8"/>
        </w:numPr>
        <w:spacing w:line="360" w:lineRule="auto"/>
        <w:contextualSpacing/>
        <w:jc w:val="both"/>
        <w:rPr>
          <w:rFonts w:ascii="Times New Roman" w:eastAsia="Calibri" w:hAnsi="Times New Roman" w:cs="Times New Roman"/>
          <w:sz w:val="24"/>
          <w:szCs w:val="24"/>
          <w:lang w:val="en-GB"/>
        </w:rPr>
      </w:pPr>
      <w:proofErr w:type="spellStart"/>
      <w:r w:rsidRPr="00A663BB">
        <w:rPr>
          <w:rFonts w:ascii="Times New Roman" w:eastAsia="Calibri" w:hAnsi="Times New Roman" w:cs="Times New Roman"/>
          <w:b/>
          <w:bCs/>
          <w:sz w:val="24"/>
          <w:szCs w:val="24"/>
          <w:lang w:val="en-GB"/>
        </w:rPr>
        <w:t>Ozkan</w:t>
      </w:r>
      <w:proofErr w:type="spellEnd"/>
      <w:r w:rsidRPr="00A663BB">
        <w:rPr>
          <w:rFonts w:ascii="Times New Roman" w:eastAsia="Calibri" w:hAnsi="Times New Roman" w:cs="Times New Roman"/>
          <w:b/>
          <w:bCs/>
          <w:sz w:val="24"/>
          <w:szCs w:val="24"/>
          <w:lang w:val="en-GB"/>
        </w:rPr>
        <w:t xml:space="preserve"> HI, </w:t>
      </w:r>
      <w:proofErr w:type="spellStart"/>
      <w:r w:rsidRPr="00A663BB">
        <w:rPr>
          <w:rFonts w:ascii="Times New Roman" w:eastAsia="Calibri" w:hAnsi="Times New Roman" w:cs="Times New Roman"/>
          <w:b/>
          <w:bCs/>
          <w:sz w:val="24"/>
          <w:szCs w:val="24"/>
          <w:lang w:val="en-GB"/>
        </w:rPr>
        <w:t>Erdal</w:t>
      </w:r>
      <w:proofErr w:type="spellEnd"/>
      <w:r w:rsidRPr="00A663BB">
        <w:rPr>
          <w:rFonts w:ascii="Times New Roman" w:eastAsia="Calibri" w:hAnsi="Times New Roman" w:cs="Times New Roman"/>
          <w:b/>
          <w:bCs/>
          <w:sz w:val="24"/>
          <w:szCs w:val="24"/>
          <w:lang w:val="en-GB"/>
        </w:rPr>
        <w:t xml:space="preserve"> HA, </w:t>
      </w:r>
      <w:proofErr w:type="spellStart"/>
      <w:r w:rsidRPr="00A663BB">
        <w:rPr>
          <w:rFonts w:ascii="Times New Roman" w:eastAsia="Calibri" w:hAnsi="Times New Roman" w:cs="Times New Roman"/>
          <w:b/>
          <w:bCs/>
          <w:sz w:val="24"/>
          <w:szCs w:val="24"/>
          <w:lang w:val="en-GB"/>
        </w:rPr>
        <w:t>Tutkak</w:t>
      </w:r>
      <w:proofErr w:type="spellEnd"/>
      <w:r w:rsidRPr="00A663BB">
        <w:rPr>
          <w:rFonts w:ascii="Times New Roman" w:eastAsia="Calibri" w:hAnsi="Times New Roman" w:cs="Times New Roman"/>
          <w:b/>
          <w:bCs/>
          <w:sz w:val="24"/>
          <w:szCs w:val="24"/>
          <w:lang w:val="en-GB"/>
        </w:rPr>
        <w:t xml:space="preserve"> HU, et al.</w:t>
      </w:r>
      <w:r w:rsidRPr="00A663BB">
        <w:rPr>
          <w:rFonts w:ascii="Times New Roman" w:eastAsia="Calibri" w:hAnsi="Times New Roman" w:cs="Times New Roman"/>
          <w:sz w:val="24"/>
          <w:szCs w:val="24"/>
          <w:lang w:val="en-GB"/>
        </w:rPr>
        <w:t xml:space="preserve"> Diagnostic and prognostic validity of Golgi protein 73 in hepatocellular carcinoma. Digestion. 2010;83(1-2):83.</w:t>
      </w:r>
    </w:p>
    <w:p w14:paraId="57D2CFE2" w14:textId="77777777" w:rsidR="001C4FCA" w:rsidRPr="00A663BB" w:rsidRDefault="00524822" w:rsidP="001C4FCA">
      <w:pPr>
        <w:numPr>
          <w:ilvl w:val="0"/>
          <w:numId w:val="8"/>
        </w:numPr>
        <w:spacing w:line="360" w:lineRule="auto"/>
        <w:contextualSpacing/>
        <w:jc w:val="both"/>
        <w:rPr>
          <w:rFonts w:ascii="Times New Roman" w:eastAsia="Calibri" w:hAnsi="Times New Roman" w:cs="Times New Roman"/>
          <w:sz w:val="24"/>
          <w:szCs w:val="24"/>
          <w:lang w:val="en-GB"/>
        </w:rPr>
      </w:pPr>
      <w:r w:rsidRPr="00A663BB">
        <w:rPr>
          <w:rFonts w:ascii="Times New Roman" w:eastAsia="Calibri" w:hAnsi="Times New Roman" w:cs="Times New Roman"/>
          <w:b/>
          <w:bCs/>
          <w:sz w:val="24"/>
          <w:szCs w:val="24"/>
          <w:lang w:val="en-GB"/>
        </w:rPr>
        <w:t xml:space="preserve">Johnson KE and </w:t>
      </w:r>
      <w:proofErr w:type="spellStart"/>
      <w:r w:rsidRPr="00A663BB">
        <w:rPr>
          <w:rFonts w:ascii="Times New Roman" w:eastAsia="Calibri" w:hAnsi="Times New Roman" w:cs="Times New Roman"/>
          <w:b/>
          <w:bCs/>
          <w:sz w:val="24"/>
          <w:szCs w:val="24"/>
          <w:lang w:val="en-GB"/>
        </w:rPr>
        <w:t>Wilgus</w:t>
      </w:r>
      <w:proofErr w:type="spellEnd"/>
      <w:r w:rsidRPr="00A663BB">
        <w:rPr>
          <w:rFonts w:ascii="Times New Roman" w:eastAsia="Calibri" w:hAnsi="Times New Roman" w:cs="Times New Roman"/>
          <w:b/>
          <w:bCs/>
          <w:sz w:val="24"/>
          <w:szCs w:val="24"/>
          <w:lang w:val="en-GB"/>
        </w:rPr>
        <w:t xml:space="preserve"> TA.</w:t>
      </w:r>
      <w:r w:rsidRPr="00A663BB">
        <w:rPr>
          <w:rFonts w:ascii="Times New Roman" w:eastAsia="Calibri" w:hAnsi="Times New Roman" w:cs="Times New Roman"/>
          <w:sz w:val="24"/>
          <w:szCs w:val="24"/>
          <w:lang w:val="en-GB"/>
        </w:rPr>
        <w:t xml:space="preserve"> Vascular endothelial growth factor and angiogenesis in the regulation of cutaneous wound repair. Adv Wound Care. 2014;3(10):647-61.</w:t>
      </w:r>
    </w:p>
    <w:p w14:paraId="4D7DF7C1" w14:textId="77777777" w:rsidR="001C4FCA" w:rsidRPr="00A663BB" w:rsidRDefault="00524822" w:rsidP="001C4FCA">
      <w:pPr>
        <w:numPr>
          <w:ilvl w:val="0"/>
          <w:numId w:val="8"/>
        </w:numPr>
        <w:spacing w:line="360" w:lineRule="auto"/>
        <w:contextualSpacing/>
        <w:jc w:val="both"/>
        <w:rPr>
          <w:rFonts w:ascii="Times New Roman" w:eastAsia="Calibri" w:hAnsi="Times New Roman" w:cs="Times New Roman"/>
          <w:sz w:val="24"/>
          <w:szCs w:val="24"/>
          <w:lang w:val="en-GB"/>
        </w:rPr>
      </w:pPr>
      <w:r w:rsidRPr="00A663BB">
        <w:rPr>
          <w:rFonts w:ascii="Times New Roman" w:eastAsia="Calibri" w:hAnsi="Times New Roman" w:cs="Times New Roman"/>
          <w:b/>
          <w:bCs/>
          <w:sz w:val="24"/>
          <w:szCs w:val="24"/>
          <w:lang w:val="en-GB"/>
        </w:rPr>
        <w:lastRenderedPageBreak/>
        <w:t xml:space="preserve">Edwards SP, Lalor PF, </w:t>
      </w:r>
      <w:proofErr w:type="spellStart"/>
      <w:r w:rsidRPr="00A663BB">
        <w:rPr>
          <w:rFonts w:ascii="Times New Roman" w:eastAsia="Calibri" w:hAnsi="Times New Roman" w:cs="Times New Roman"/>
          <w:b/>
          <w:bCs/>
          <w:sz w:val="24"/>
          <w:szCs w:val="24"/>
          <w:lang w:val="en-GB"/>
        </w:rPr>
        <w:t>Tuncer</w:t>
      </w:r>
      <w:proofErr w:type="spellEnd"/>
      <w:r w:rsidRPr="00A663BB">
        <w:rPr>
          <w:rFonts w:ascii="Times New Roman" w:eastAsia="Calibri" w:hAnsi="Times New Roman" w:cs="Times New Roman"/>
          <w:b/>
          <w:bCs/>
          <w:sz w:val="24"/>
          <w:szCs w:val="24"/>
          <w:lang w:val="en-GB"/>
        </w:rPr>
        <w:t xml:space="preserve"> CA and Adams DH.</w:t>
      </w:r>
      <w:r w:rsidRPr="00A663BB">
        <w:rPr>
          <w:rFonts w:ascii="Times New Roman" w:eastAsia="Calibri" w:hAnsi="Times New Roman" w:cs="Times New Roman"/>
          <w:sz w:val="24"/>
          <w:szCs w:val="24"/>
          <w:lang w:val="en-GB"/>
        </w:rPr>
        <w:t xml:space="preserve"> Vitronectin in human hepatic tumours contributes to the recruitment of lymphocytes in an α v β 3-independent manner. Br J Cancer. 2006;95(11):1545-54.</w:t>
      </w:r>
    </w:p>
    <w:p w14:paraId="74967B1B" w14:textId="77777777" w:rsidR="001C4FCA" w:rsidRDefault="00524822" w:rsidP="001C4FCA">
      <w:pPr>
        <w:pStyle w:val="ListParagraph"/>
        <w:numPr>
          <w:ilvl w:val="0"/>
          <w:numId w:val="8"/>
        </w:numPr>
        <w:spacing w:line="360" w:lineRule="auto"/>
        <w:rPr>
          <w:rFonts w:asciiTheme="majorBidi" w:hAnsiTheme="majorBidi" w:cstheme="majorBidi"/>
          <w:sz w:val="24"/>
          <w:szCs w:val="24"/>
        </w:rPr>
      </w:pPr>
      <w:r w:rsidRPr="001C4FCA">
        <w:rPr>
          <w:rFonts w:asciiTheme="majorBidi" w:hAnsiTheme="majorBidi" w:cstheme="majorBidi"/>
          <w:b/>
          <w:bCs/>
          <w:sz w:val="24"/>
          <w:szCs w:val="24"/>
        </w:rPr>
        <w:t>Lee CF, Ling ZQ, Zhao T, Lee KR.</w:t>
      </w:r>
      <w:r w:rsidRPr="001C4FCA">
        <w:rPr>
          <w:rFonts w:asciiTheme="majorBidi" w:hAnsiTheme="majorBidi" w:cstheme="majorBidi"/>
          <w:sz w:val="24"/>
          <w:szCs w:val="24"/>
        </w:rPr>
        <w:t xml:space="preserve"> Distinct expression patterns in hepatitis B virus- and hepatitis C virus-infected hepatocellular carcinoma. World J Gastroenterol. 2008;14(39):6072–6077.</w:t>
      </w:r>
    </w:p>
    <w:p w14:paraId="4BFDAC66" w14:textId="77777777" w:rsidR="001C4FCA" w:rsidRPr="00AE6542" w:rsidRDefault="00524822" w:rsidP="00AE6542">
      <w:pPr>
        <w:pStyle w:val="ListParagraph"/>
        <w:numPr>
          <w:ilvl w:val="0"/>
          <w:numId w:val="8"/>
        </w:numPr>
        <w:spacing w:line="360" w:lineRule="auto"/>
        <w:rPr>
          <w:rFonts w:asciiTheme="majorBidi" w:hAnsiTheme="majorBidi" w:cstheme="majorBidi"/>
          <w:sz w:val="24"/>
          <w:szCs w:val="24"/>
        </w:rPr>
      </w:pPr>
      <w:r w:rsidRPr="00AE6542">
        <w:rPr>
          <w:rFonts w:asciiTheme="majorBidi" w:hAnsiTheme="majorBidi" w:cstheme="majorBidi"/>
          <w:b/>
          <w:bCs/>
          <w:sz w:val="24"/>
          <w:szCs w:val="24"/>
        </w:rPr>
        <w:t>D</w:t>
      </w:r>
      <w:r w:rsidR="00AE6542" w:rsidRPr="00AE6542">
        <w:rPr>
          <w:rFonts w:asciiTheme="majorBidi" w:hAnsiTheme="majorBidi" w:cstheme="majorBidi"/>
          <w:b/>
          <w:bCs/>
          <w:sz w:val="24"/>
          <w:szCs w:val="24"/>
        </w:rPr>
        <w:t>uan J, Wu Y, Liu J, et al</w:t>
      </w:r>
      <w:r w:rsidR="00AE6542">
        <w:rPr>
          <w:rFonts w:asciiTheme="majorBidi" w:hAnsiTheme="majorBidi" w:cstheme="majorBidi"/>
          <w:sz w:val="24"/>
          <w:szCs w:val="24"/>
        </w:rPr>
        <w:t xml:space="preserve">. </w:t>
      </w:r>
      <w:r w:rsidR="00AE6542" w:rsidRPr="00AE6542">
        <w:rPr>
          <w:rFonts w:asciiTheme="majorBidi" w:hAnsiTheme="majorBidi" w:cstheme="majorBidi"/>
          <w:sz w:val="24"/>
          <w:szCs w:val="24"/>
        </w:rPr>
        <w:t xml:space="preserve">Genetic Biomarkers </w:t>
      </w:r>
      <w:r w:rsidR="001607F8" w:rsidRPr="00AE6542">
        <w:rPr>
          <w:rFonts w:asciiTheme="majorBidi" w:hAnsiTheme="majorBidi" w:cstheme="majorBidi"/>
          <w:sz w:val="24"/>
          <w:szCs w:val="24"/>
        </w:rPr>
        <w:t>for</w:t>
      </w:r>
      <w:r w:rsidR="00AE6542" w:rsidRPr="00AE6542">
        <w:rPr>
          <w:rFonts w:asciiTheme="majorBidi" w:hAnsiTheme="majorBidi" w:cstheme="majorBidi"/>
          <w:sz w:val="24"/>
          <w:szCs w:val="24"/>
        </w:rPr>
        <w:t xml:space="preserve"> </w:t>
      </w:r>
      <w:proofErr w:type="spellStart"/>
      <w:r w:rsidR="00AE6542" w:rsidRPr="00AE6542">
        <w:rPr>
          <w:rFonts w:asciiTheme="majorBidi" w:hAnsiTheme="majorBidi" w:cstheme="majorBidi"/>
          <w:sz w:val="24"/>
          <w:szCs w:val="24"/>
        </w:rPr>
        <w:t>HepatocellularCarcinoma</w:t>
      </w:r>
      <w:proofErr w:type="spellEnd"/>
      <w:r w:rsidR="00AE6542" w:rsidRPr="00AE6542">
        <w:rPr>
          <w:rFonts w:asciiTheme="majorBidi" w:hAnsiTheme="majorBidi" w:cstheme="majorBidi"/>
          <w:sz w:val="24"/>
          <w:szCs w:val="24"/>
        </w:rPr>
        <w:t xml:space="preserve"> </w:t>
      </w:r>
      <w:r w:rsidR="001607F8" w:rsidRPr="00AE6542">
        <w:rPr>
          <w:rFonts w:asciiTheme="majorBidi" w:hAnsiTheme="majorBidi" w:cstheme="majorBidi"/>
          <w:sz w:val="24"/>
          <w:szCs w:val="24"/>
        </w:rPr>
        <w:t>in</w:t>
      </w:r>
      <w:r w:rsidR="00AE6542" w:rsidRPr="00AE6542">
        <w:rPr>
          <w:rFonts w:asciiTheme="majorBidi" w:hAnsiTheme="majorBidi" w:cstheme="majorBidi"/>
          <w:sz w:val="24"/>
          <w:szCs w:val="24"/>
        </w:rPr>
        <w:t xml:space="preserve"> The Era </w:t>
      </w:r>
      <w:r w:rsidR="001607F8" w:rsidRPr="00AE6542">
        <w:rPr>
          <w:rFonts w:asciiTheme="majorBidi" w:hAnsiTheme="majorBidi" w:cstheme="majorBidi"/>
          <w:sz w:val="24"/>
          <w:szCs w:val="24"/>
        </w:rPr>
        <w:t>of</w:t>
      </w:r>
      <w:r w:rsidR="00AE6542" w:rsidRPr="00AE6542">
        <w:rPr>
          <w:rFonts w:asciiTheme="majorBidi" w:hAnsiTheme="majorBidi" w:cstheme="majorBidi"/>
          <w:sz w:val="24"/>
          <w:szCs w:val="24"/>
        </w:rPr>
        <w:t xml:space="preserve"> Precision </w:t>
      </w:r>
      <w:proofErr w:type="spellStart"/>
      <w:r w:rsidR="00AE6542" w:rsidRPr="00AE6542">
        <w:rPr>
          <w:rFonts w:asciiTheme="majorBidi" w:hAnsiTheme="majorBidi" w:cstheme="majorBidi"/>
          <w:sz w:val="24"/>
          <w:szCs w:val="24"/>
        </w:rPr>
        <w:t>Medicine</w:t>
      </w:r>
      <w:r w:rsidR="00AE6542">
        <w:rPr>
          <w:rFonts w:asciiTheme="majorBidi" w:hAnsiTheme="majorBidi" w:cstheme="majorBidi"/>
          <w:sz w:val="24"/>
          <w:szCs w:val="24"/>
        </w:rPr>
        <w:t>.</w:t>
      </w:r>
      <w:r w:rsidR="00AE6542" w:rsidRPr="00AE6542">
        <w:rPr>
          <w:rFonts w:asciiTheme="majorBidi" w:hAnsiTheme="majorBidi" w:cstheme="majorBidi"/>
          <w:sz w:val="24"/>
          <w:szCs w:val="24"/>
        </w:rPr>
        <w:t>Journal</w:t>
      </w:r>
      <w:proofErr w:type="spellEnd"/>
      <w:r w:rsidR="00AE6542" w:rsidRPr="00AE6542">
        <w:rPr>
          <w:rFonts w:asciiTheme="majorBidi" w:hAnsiTheme="majorBidi" w:cstheme="majorBidi"/>
          <w:sz w:val="24"/>
          <w:szCs w:val="24"/>
        </w:rPr>
        <w:t xml:space="preserve"> </w:t>
      </w:r>
      <w:r w:rsidR="00AE6542">
        <w:rPr>
          <w:rFonts w:asciiTheme="majorBidi" w:hAnsiTheme="majorBidi" w:cstheme="majorBidi"/>
          <w:sz w:val="24"/>
          <w:szCs w:val="24"/>
        </w:rPr>
        <w:t xml:space="preserve">of Hepatocellular Carcinoma. </w:t>
      </w:r>
      <w:r w:rsidR="001607F8">
        <w:rPr>
          <w:rFonts w:asciiTheme="majorBidi" w:hAnsiTheme="majorBidi" w:cstheme="majorBidi"/>
          <w:sz w:val="24"/>
          <w:szCs w:val="24"/>
        </w:rPr>
        <w:t>2019:6.</w:t>
      </w:r>
    </w:p>
    <w:p w14:paraId="5DCBACFB" w14:textId="77777777" w:rsidR="00AE6542" w:rsidRPr="00AE6542" w:rsidRDefault="00524822" w:rsidP="00AE6542">
      <w:pPr>
        <w:pStyle w:val="ListParagraph"/>
        <w:numPr>
          <w:ilvl w:val="0"/>
          <w:numId w:val="8"/>
        </w:numPr>
        <w:spacing w:line="360" w:lineRule="auto"/>
        <w:rPr>
          <w:rFonts w:asciiTheme="majorBidi" w:hAnsiTheme="majorBidi" w:cstheme="majorBidi"/>
          <w:sz w:val="24"/>
          <w:szCs w:val="24"/>
        </w:rPr>
      </w:pPr>
      <w:r w:rsidRPr="00AE6542">
        <w:rPr>
          <w:rFonts w:asciiTheme="majorBidi" w:hAnsiTheme="majorBidi" w:cstheme="majorBidi"/>
          <w:b/>
          <w:bCs/>
          <w:sz w:val="24"/>
          <w:szCs w:val="24"/>
        </w:rPr>
        <w:t xml:space="preserve">Berhane S, Toyoda H, Tada T, et </w:t>
      </w:r>
      <w:proofErr w:type="spellStart"/>
      <w:proofErr w:type="gramStart"/>
      <w:r w:rsidRPr="00AE6542">
        <w:rPr>
          <w:rFonts w:asciiTheme="majorBidi" w:hAnsiTheme="majorBidi" w:cstheme="majorBidi"/>
          <w:b/>
          <w:bCs/>
          <w:sz w:val="24"/>
          <w:szCs w:val="24"/>
        </w:rPr>
        <w:t>al</w:t>
      </w:r>
      <w:r>
        <w:rPr>
          <w:rFonts w:asciiTheme="majorBidi" w:hAnsiTheme="majorBidi" w:cstheme="majorBidi"/>
          <w:sz w:val="24"/>
          <w:szCs w:val="24"/>
        </w:rPr>
        <w:t>.</w:t>
      </w:r>
      <w:r w:rsidRPr="00AE6542">
        <w:rPr>
          <w:rFonts w:asciiTheme="majorBidi" w:hAnsiTheme="majorBidi" w:cstheme="majorBidi"/>
          <w:sz w:val="24"/>
          <w:szCs w:val="24"/>
        </w:rPr>
        <w:t>Role</w:t>
      </w:r>
      <w:proofErr w:type="spellEnd"/>
      <w:proofErr w:type="gramEnd"/>
      <w:r w:rsidRPr="00AE6542">
        <w:rPr>
          <w:rFonts w:asciiTheme="majorBidi" w:hAnsiTheme="majorBidi" w:cstheme="majorBidi"/>
          <w:sz w:val="24"/>
          <w:szCs w:val="24"/>
        </w:rPr>
        <w:t xml:space="preserve"> of the GALAD and BALAD-2 Serologic Models in Diagnosis of Hepatocellular Carcinoma and Prediction of Survival in </w:t>
      </w:r>
      <w:proofErr w:type="spellStart"/>
      <w:r w:rsidRPr="00AE6542">
        <w:rPr>
          <w:rFonts w:asciiTheme="majorBidi" w:hAnsiTheme="majorBidi" w:cstheme="majorBidi"/>
          <w:sz w:val="24"/>
          <w:szCs w:val="24"/>
        </w:rPr>
        <w:t>Patients</w:t>
      </w:r>
      <w:r>
        <w:rPr>
          <w:rFonts w:asciiTheme="majorBidi" w:hAnsiTheme="majorBidi" w:cstheme="majorBidi"/>
          <w:sz w:val="24"/>
          <w:szCs w:val="24"/>
        </w:rPr>
        <w:t>.</w:t>
      </w:r>
      <w:r w:rsidRPr="00AE6542">
        <w:rPr>
          <w:rFonts w:asciiTheme="majorBidi" w:hAnsiTheme="majorBidi" w:cstheme="majorBidi"/>
          <w:sz w:val="24"/>
          <w:szCs w:val="24"/>
        </w:rPr>
        <w:t>Clin</w:t>
      </w:r>
      <w:proofErr w:type="spellEnd"/>
      <w:r w:rsidRPr="00AE6542">
        <w:rPr>
          <w:rFonts w:asciiTheme="majorBidi" w:hAnsiTheme="majorBidi" w:cstheme="majorBidi"/>
          <w:sz w:val="24"/>
          <w:szCs w:val="24"/>
        </w:rPr>
        <w:t xml:space="preserve"> Gastroenterol Hepatol</w:t>
      </w:r>
      <w:r>
        <w:rPr>
          <w:rFonts w:asciiTheme="majorBidi" w:hAnsiTheme="majorBidi" w:cstheme="majorBidi"/>
          <w:sz w:val="24"/>
          <w:szCs w:val="24"/>
        </w:rPr>
        <w:t xml:space="preserve"> 2016 Jun;14(6):875-886.</w:t>
      </w:r>
    </w:p>
    <w:p w14:paraId="69B7F08C" w14:textId="77777777" w:rsidR="00AE6542" w:rsidRPr="00A663BB" w:rsidRDefault="00524822" w:rsidP="00AE6542">
      <w:pPr>
        <w:numPr>
          <w:ilvl w:val="0"/>
          <w:numId w:val="8"/>
        </w:numPr>
        <w:spacing w:line="360" w:lineRule="auto"/>
        <w:contextualSpacing/>
        <w:jc w:val="both"/>
        <w:rPr>
          <w:rFonts w:ascii="Times New Roman" w:eastAsia="Calibri" w:hAnsi="Times New Roman" w:cs="Times New Roman"/>
          <w:sz w:val="24"/>
          <w:szCs w:val="24"/>
          <w:lang w:val="en-GB"/>
        </w:rPr>
      </w:pPr>
      <w:proofErr w:type="spellStart"/>
      <w:r w:rsidRPr="00A663BB">
        <w:rPr>
          <w:rFonts w:ascii="Times New Roman" w:eastAsia="Calibri" w:hAnsi="Times New Roman" w:cs="Times New Roman"/>
          <w:b/>
          <w:bCs/>
          <w:sz w:val="24"/>
          <w:szCs w:val="24"/>
          <w:lang w:val="en-GB"/>
        </w:rPr>
        <w:t>Attallah</w:t>
      </w:r>
      <w:proofErr w:type="spellEnd"/>
      <w:r w:rsidRPr="00A663BB">
        <w:rPr>
          <w:rFonts w:ascii="Times New Roman" w:eastAsia="Calibri" w:hAnsi="Times New Roman" w:cs="Times New Roman"/>
          <w:b/>
          <w:bCs/>
          <w:sz w:val="24"/>
          <w:szCs w:val="24"/>
          <w:lang w:val="en-GB"/>
        </w:rPr>
        <w:t xml:space="preserve"> AM, </w:t>
      </w:r>
      <w:proofErr w:type="spellStart"/>
      <w:r w:rsidRPr="00A663BB">
        <w:rPr>
          <w:rFonts w:ascii="Times New Roman" w:eastAsia="Calibri" w:hAnsi="Times New Roman" w:cs="Times New Roman"/>
          <w:b/>
          <w:bCs/>
          <w:sz w:val="24"/>
          <w:szCs w:val="24"/>
          <w:lang w:val="en-GB"/>
        </w:rPr>
        <w:t>Omran</w:t>
      </w:r>
      <w:proofErr w:type="spellEnd"/>
      <w:r w:rsidRPr="00A663BB">
        <w:rPr>
          <w:rFonts w:ascii="Times New Roman" w:eastAsia="Calibri" w:hAnsi="Times New Roman" w:cs="Times New Roman"/>
          <w:b/>
          <w:bCs/>
          <w:sz w:val="24"/>
          <w:szCs w:val="24"/>
          <w:lang w:val="en-GB"/>
        </w:rPr>
        <w:t xml:space="preserve"> MM, </w:t>
      </w:r>
      <w:proofErr w:type="spellStart"/>
      <w:r w:rsidRPr="00A663BB">
        <w:rPr>
          <w:rFonts w:ascii="Times New Roman" w:eastAsia="Calibri" w:hAnsi="Times New Roman" w:cs="Times New Roman"/>
          <w:b/>
          <w:bCs/>
          <w:sz w:val="24"/>
          <w:szCs w:val="24"/>
          <w:lang w:val="en-GB"/>
        </w:rPr>
        <w:t>Attallah</w:t>
      </w:r>
      <w:proofErr w:type="spellEnd"/>
      <w:r w:rsidRPr="00A663BB">
        <w:rPr>
          <w:rFonts w:ascii="Times New Roman" w:eastAsia="Calibri" w:hAnsi="Times New Roman" w:cs="Times New Roman"/>
          <w:b/>
          <w:bCs/>
          <w:sz w:val="24"/>
          <w:szCs w:val="24"/>
          <w:lang w:val="en-GB"/>
        </w:rPr>
        <w:t xml:space="preserve"> AA, et al.</w:t>
      </w:r>
      <w:r w:rsidRPr="00A663BB">
        <w:rPr>
          <w:rFonts w:ascii="Times New Roman" w:eastAsia="Calibri" w:hAnsi="Times New Roman" w:cs="Times New Roman"/>
          <w:sz w:val="24"/>
          <w:szCs w:val="24"/>
          <w:lang w:val="en-GB"/>
        </w:rPr>
        <w:t xml:space="preserve"> HCC-ART score, a simple, highly sensitive and specific test for early diagnosis of hepatocellular carcinoma: a large-scale, multicentre study. Br J Cancer. 2013;109(6):1657-65.</w:t>
      </w:r>
    </w:p>
    <w:p w14:paraId="5094231E" w14:textId="77777777" w:rsidR="00AE6542" w:rsidRPr="00A663BB" w:rsidRDefault="00524822" w:rsidP="00AE6542">
      <w:pPr>
        <w:numPr>
          <w:ilvl w:val="0"/>
          <w:numId w:val="8"/>
        </w:numPr>
        <w:spacing w:line="360" w:lineRule="auto"/>
        <w:contextualSpacing/>
        <w:jc w:val="both"/>
        <w:rPr>
          <w:rFonts w:ascii="Times New Roman" w:eastAsia="Calibri" w:hAnsi="Times New Roman" w:cs="Times New Roman"/>
          <w:sz w:val="24"/>
          <w:szCs w:val="24"/>
          <w:lang w:val="en-GB"/>
        </w:rPr>
      </w:pPr>
      <w:r w:rsidRPr="00A663BB">
        <w:rPr>
          <w:rFonts w:ascii="Times New Roman" w:eastAsia="Calibri" w:hAnsi="Times New Roman" w:cs="Times New Roman"/>
          <w:b/>
          <w:bCs/>
          <w:sz w:val="24"/>
          <w:szCs w:val="24"/>
          <w:lang w:val="en-GB"/>
        </w:rPr>
        <w:t>Kulik LA and El-</w:t>
      </w:r>
      <w:proofErr w:type="spellStart"/>
      <w:r w:rsidRPr="00A663BB">
        <w:rPr>
          <w:rFonts w:ascii="Times New Roman" w:eastAsia="Calibri" w:hAnsi="Times New Roman" w:cs="Times New Roman"/>
          <w:b/>
          <w:bCs/>
          <w:sz w:val="24"/>
          <w:szCs w:val="24"/>
          <w:lang w:val="en-GB"/>
        </w:rPr>
        <w:t>Serag</w:t>
      </w:r>
      <w:proofErr w:type="spellEnd"/>
      <w:r w:rsidRPr="00A663BB">
        <w:rPr>
          <w:rFonts w:ascii="Times New Roman" w:eastAsia="Calibri" w:hAnsi="Times New Roman" w:cs="Times New Roman"/>
          <w:b/>
          <w:bCs/>
          <w:sz w:val="24"/>
          <w:szCs w:val="24"/>
          <w:lang w:val="en-GB"/>
        </w:rPr>
        <w:t xml:space="preserve"> HB.</w:t>
      </w:r>
      <w:r w:rsidRPr="00A663BB">
        <w:rPr>
          <w:rFonts w:ascii="Times New Roman" w:eastAsia="Calibri" w:hAnsi="Times New Roman" w:cs="Times New Roman"/>
          <w:sz w:val="24"/>
          <w:szCs w:val="24"/>
          <w:lang w:val="en-GB"/>
        </w:rPr>
        <w:t xml:space="preserve"> Epidemiology and management of hepatocellular carcinoma. Gastroenterol. 2019;156(2):477-91.</w:t>
      </w:r>
    </w:p>
    <w:p w14:paraId="5E142431" w14:textId="77777777" w:rsidR="00AE6542" w:rsidRDefault="00524822" w:rsidP="00AE6542">
      <w:pPr>
        <w:numPr>
          <w:ilvl w:val="0"/>
          <w:numId w:val="8"/>
        </w:numPr>
        <w:spacing w:line="360" w:lineRule="auto"/>
        <w:contextualSpacing/>
        <w:jc w:val="both"/>
        <w:rPr>
          <w:rFonts w:ascii="Times New Roman" w:eastAsia="Calibri" w:hAnsi="Times New Roman" w:cs="Times New Roman"/>
          <w:sz w:val="24"/>
          <w:szCs w:val="24"/>
          <w:lang w:val="en-GB"/>
        </w:rPr>
      </w:pPr>
      <w:proofErr w:type="spellStart"/>
      <w:r w:rsidRPr="00A663BB">
        <w:rPr>
          <w:rFonts w:ascii="Times New Roman" w:eastAsia="Calibri" w:hAnsi="Times New Roman" w:cs="Times New Roman"/>
          <w:b/>
          <w:bCs/>
          <w:sz w:val="24"/>
          <w:szCs w:val="24"/>
          <w:lang w:val="en-GB"/>
        </w:rPr>
        <w:t>Matsukuma</w:t>
      </w:r>
      <w:proofErr w:type="spellEnd"/>
      <w:r w:rsidRPr="00A663BB">
        <w:rPr>
          <w:rFonts w:ascii="Times New Roman" w:eastAsia="Calibri" w:hAnsi="Times New Roman" w:cs="Times New Roman"/>
          <w:b/>
          <w:bCs/>
          <w:sz w:val="24"/>
          <w:szCs w:val="24"/>
          <w:lang w:val="en-GB"/>
        </w:rPr>
        <w:t xml:space="preserve"> KE and Yeh MM. </w:t>
      </w:r>
      <w:r w:rsidRPr="00A663BB">
        <w:rPr>
          <w:rFonts w:ascii="Times New Roman" w:eastAsia="Calibri" w:hAnsi="Times New Roman" w:cs="Times New Roman"/>
          <w:sz w:val="24"/>
          <w:szCs w:val="24"/>
          <w:lang w:val="en-GB"/>
        </w:rPr>
        <w:t xml:space="preserve">Update on the pathology of liver neoplasms. Ann Diagn </w:t>
      </w:r>
      <w:proofErr w:type="spellStart"/>
      <w:r w:rsidRPr="00A663BB">
        <w:rPr>
          <w:rFonts w:ascii="Times New Roman" w:eastAsia="Calibri" w:hAnsi="Times New Roman" w:cs="Times New Roman"/>
          <w:sz w:val="24"/>
          <w:szCs w:val="24"/>
          <w:lang w:val="en-GB"/>
        </w:rPr>
        <w:t>Pathol</w:t>
      </w:r>
      <w:proofErr w:type="spellEnd"/>
      <w:r w:rsidRPr="00A663BB">
        <w:rPr>
          <w:rFonts w:ascii="Times New Roman" w:eastAsia="Calibri" w:hAnsi="Times New Roman" w:cs="Times New Roman"/>
          <w:sz w:val="24"/>
          <w:szCs w:val="24"/>
          <w:lang w:val="en-GB"/>
        </w:rPr>
        <w:t xml:space="preserve">. </w:t>
      </w:r>
      <w:r w:rsidR="00B425AC" w:rsidRPr="00A663BB">
        <w:rPr>
          <w:rFonts w:ascii="Times New Roman" w:eastAsia="Calibri" w:hAnsi="Times New Roman" w:cs="Times New Roman"/>
          <w:sz w:val="24"/>
          <w:szCs w:val="24"/>
          <w:lang w:val="en-GB"/>
        </w:rPr>
        <w:t>2019; 38:126</w:t>
      </w:r>
      <w:r w:rsidRPr="00A663BB">
        <w:rPr>
          <w:rFonts w:ascii="Times New Roman" w:eastAsia="Calibri" w:hAnsi="Times New Roman" w:cs="Times New Roman"/>
          <w:sz w:val="24"/>
          <w:szCs w:val="24"/>
          <w:lang w:val="en-GB"/>
        </w:rPr>
        <w:t>-37.</w:t>
      </w:r>
    </w:p>
    <w:p w14:paraId="45BD5407" w14:textId="22011857" w:rsidR="00B00060" w:rsidRPr="001607F8" w:rsidRDefault="00524822" w:rsidP="001607F8">
      <w:pPr>
        <w:numPr>
          <w:ilvl w:val="0"/>
          <w:numId w:val="8"/>
        </w:numPr>
        <w:spacing w:line="360" w:lineRule="auto"/>
        <w:contextualSpacing/>
        <w:rPr>
          <w:rFonts w:asciiTheme="majorBidi" w:hAnsiTheme="majorBidi" w:cstheme="majorBidi"/>
          <w:b/>
          <w:bCs/>
          <w:sz w:val="24"/>
          <w:szCs w:val="24"/>
        </w:rPr>
      </w:pPr>
      <w:proofErr w:type="spellStart"/>
      <w:r w:rsidRPr="001607F8">
        <w:rPr>
          <w:rFonts w:ascii="Times New Roman" w:eastAsia="Calibri" w:hAnsi="Times New Roman" w:cs="Times New Roman"/>
          <w:b/>
          <w:bCs/>
          <w:sz w:val="24"/>
          <w:szCs w:val="24"/>
          <w:lang w:val="en-GB"/>
        </w:rPr>
        <w:t>Esmaiel</w:t>
      </w:r>
      <w:proofErr w:type="spellEnd"/>
      <w:r w:rsidRPr="001607F8">
        <w:rPr>
          <w:rFonts w:ascii="Times New Roman" w:eastAsia="Calibri" w:hAnsi="Times New Roman" w:cs="Times New Roman"/>
          <w:b/>
          <w:bCs/>
          <w:sz w:val="24"/>
          <w:szCs w:val="24"/>
          <w:lang w:val="en-GB"/>
        </w:rPr>
        <w:t xml:space="preserve"> A.</w:t>
      </w:r>
      <w:r w:rsidRPr="001607F8">
        <w:rPr>
          <w:rFonts w:ascii="Times New Roman" w:eastAsia="Calibri" w:hAnsi="Times New Roman" w:cs="Times New Roman"/>
          <w:sz w:val="24"/>
          <w:szCs w:val="24"/>
          <w:lang w:val="en-GB"/>
        </w:rPr>
        <w:t xml:space="preserve"> Is it time now to stop searching for other </w:t>
      </w:r>
      <w:proofErr w:type="spellStart"/>
      <w:r w:rsidRPr="001607F8">
        <w:rPr>
          <w:rFonts w:ascii="Times New Roman" w:eastAsia="Calibri" w:hAnsi="Times New Roman" w:cs="Times New Roman"/>
          <w:sz w:val="24"/>
          <w:szCs w:val="24"/>
          <w:lang w:val="en-GB"/>
        </w:rPr>
        <w:t>tumor</w:t>
      </w:r>
      <w:proofErr w:type="spellEnd"/>
      <w:r w:rsidRPr="001607F8">
        <w:rPr>
          <w:rFonts w:ascii="Times New Roman" w:eastAsia="Calibri" w:hAnsi="Times New Roman" w:cs="Times New Roman"/>
          <w:sz w:val="24"/>
          <w:szCs w:val="24"/>
          <w:lang w:val="en-GB"/>
        </w:rPr>
        <w:t xml:space="preserve"> markers for HCC apart from alpha-fetoprotein? </w:t>
      </w:r>
      <w:r w:rsidR="003A37C0">
        <w:rPr>
          <w:rFonts w:ascii="Times New Roman" w:eastAsia="Calibri" w:hAnsi="Times New Roman" w:cs="Times New Roman"/>
          <w:sz w:val="24"/>
          <w:szCs w:val="24"/>
          <w:lang w:val="en-GB"/>
        </w:rPr>
        <w:t>A</w:t>
      </w:r>
      <w:r w:rsidRPr="001607F8">
        <w:rPr>
          <w:rFonts w:ascii="Times New Roman" w:eastAsia="Calibri" w:hAnsi="Times New Roman" w:cs="Times New Roman"/>
          <w:sz w:val="24"/>
          <w:szCs w:val="24"/>
          <w:lang w:val="en-GB"/>
        </w:rPr>
        <w:t xml:space="preserve">frican journal of gastroenterology and hepatology [Internet]. The Scientific Society of </w:t>
      </w:r>
      <w:proofErr w:type="spellStart"/>
      <w:r w:rsidRPr="001607F8">
        <w:rPr>
          <w:rFonts w:ascii="Times New Roman" w:eastAsia="Calibri" w:hAnsi="Times New Roman" w:cs="Times New Roman"/>
          <w:sz w:val="24"/>
          <w:szCs w:val="24"/>
          <w:lang w:val="en-GB"/>
        </w:rPr>
        <w:t>Kafr</w:t>
      </w:r>
      <w:r w:rsidR="003A37C0">
        <w:rPr>
          <w:rFonts w:ascii="Times New Roman" w:eastAsia="Calibri" w:hAnsi="Times New Roman" w:cs="Times New Roman"/>
          <w:sz w:val="24"/>
          <w:szCs w:val="24"/>
          <w:lang w:val="en-GB"/>
        </w:rPr>
        <w:t>el</w:t>
      </w:r>
      <w:proofErr w:type="spellEnd"/>
      <w:r w:rsidR="003A37C0">
        <w:rPr>
          <w:rFonts w:ascii="Times New Roman" w:eastAsia="Calibri" w:hAnsi="Times New Roman" w:cs="Times New Roman"/>
          <w:sz w:val="24"/>
          <w:szCs w:val="24"/>
          <w:lang w:val="en-GB"/>
        </w:rPr>
        <w:t>-sheik</w:t>
      </w:r>
      <w:r w:rsidRPr="001607F8">
        <w:rPr>
          <w:rFonts w:ascii="Times New Roman" w:eastAsia="Calibri" w:hAnsi="Times New Roman" w:cs="Times New Roman"/>
          <w:sz w:val="24"/>
          <w:szCs w:val="24"/>
          <w:lang w:val="en-GB"/>
        </w:rPr>
        <w:t xml:space="preserve"> Doctors; 2021 Oct</w:t>
      </w:r>
      <w:r w:rsidR="00320F75">
        <w:rPr>
          <w:rFonts w:ascii="Times New Roman" w:eastAsia="Calibri" w:hAnsi="Times New Roman" w:cs="Times New Roman"/>
          <w:sz w:val="24"/>
          <w:szCs w:val="24"/>
          <w:lang w:val="en-GB"/>
        </w:rPr>
        <w:t>ober</w:t>
      </w:r>
      <w:r w:rsidRPr="001607F8">
        <w:rPr>
          <w:rFonts w:ascii="Times New Roman" w:eastAsia="Calibri" w:hAnsi="Times New Roman" w:cs="Times New Roman"/>
          <w:sz w:val="24"/>
          <w:szCs w:val="24"/>
          <w:lang w:val="en-GB"/>
        </w:rPr>
        <w:t xml:space="preserve"> 12;4(1):26-28. Available from: http://dx.doi.org/10.52378/fkha1952.</w:t>
      </w:r>
    </w:p>
    <w:sectPr w:rsidR="00B00060" w:rsidRPr="001607F8" w:rsidSect="00B444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037E3" w14:textId="77777777" w:rsidR="009469DA" w:rsidRDefault="009469DA" w:rsidP="009C21B2">
      <w:pPr>
        <w:spacing w:after="0" w:line="240" w:lineRule="auto"/>
      </w:pPr>
      <w:r>
        <w:separator/>
      </w:r>
    </w:p>
  </w:endnote>
  <w:endnote w:type="continuationSeparator" w:id="0">
    <w:p w14:paraId="22421BFB" w14:textId="77777777" w:rsidR="009469DA" w:rsidRDefault="009469DA" w:rsidP="009C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E302" w14:textId="483DA0B7" w:rsidR="009C21B2" w:rsidRPr="00047EDF" w:rsidRDefault="009C21B2" w:rsidP="009C21B2">
    <w:pPr>
      <w:pBdr>
        <w:top w:val="thinThickSmallGap" w:sz="24" w:space="1" w:color="823B0B"/>
      </w:pBdr>
      <w:tabs>
        <w:tab w:val="center" w:pos="4320"/>
        <w:tab w:val="right" w:pos="8640"/>
      </w:tabs>
      <w:rPr>
        <w:rFonts w:ascii="Cambria" w:eastAsia="MS Mincho" w:hAnsi="Cambria" w:cs="Times New Roman"/>
        <w:sz w:val="24"/>
        <w:szCs w:val="24"/>
      </w:rPr>
    </w:pPr>
    <w:r>
      <w:t>Mohamed SY et al.2021</w:t>
    </w:r>
    <w:r w:rsidRPr="00047EDF">
      <w:rPr>
        <w:rFonts w:ascii="Calibri Light" w:eastAsia="Times New Roman" w:hAnsi="Calibri Light" w:cs="Times New Roman"/>
      </w:rPr>
      <w:ptab w:relativeTo="margin" w:alignment="right" w:leader="none"/>
    </w:r>
    <w:r w:rsidRPr="00047EDF">
      <w:rPr>
        <w:rFonts w:ascii="Calibri" w:eastAsia="Times New Roman" w:hAnsi="Calibri" w:cs="Arial"/>
      </w:rPr>
      <w:fldChar w:fldCharType="begin"/>
    </w:r>
    <w:r w:rsidRPr="00047EDF">
      <w:rPr>
        <w:rFonts w:cs="Arial"/>
      </w:rPr>
      <w:instrText xml:space="preserve"> PAGE   \* MERGEFORMAT </w:instrText>
    </w:r>
    <w:r w:rsidRPr="00047EDF">
      <w:rPr>
        <w:rFonts w:ascii="Calibri" w:eastAsia="Times New Roman" w:hAnsi="Calibri" w:cs="Arial"/>
      </w:rPr>
      <w:fldChar w:fldCharType="separate"/>
    </w:r>
    <w:r>
      <w:rPr>
        <w:rFonts w:eastAsia="Times New Roman" w:cs="Arial"/>
      </w:rPr>
      <w:t>29</w:t>
    </w:r>
    <w:r w:rsidRPr="00047EDF">
      <w:rPr>
        <w:rFonts w:ascii="Calibri Light" w:eastAsia="Times New Roman" w:hAnsi="Calibri Light" w:cs="Times New Roman"/>
        <w:noProof/>
      </w:rPr>
      <w:fldChar w:fldCharType="end"/>
    </w:r>
  </w:p>
  <w:p w14:paraId="32D71E59" w14:textId="77777777" w:rsidR="009C21B2" w:rsidRDefault="009C2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5FAB" w14:textId="77777777" w:rsidR="009469DA" w:rsidRDefault="009469DA" w:rsidP="009C21B2">
      <w:pPr>
        <w:spacing w:after="0" w:line="240" w:lineRule="auto"/>
      </w:pPr>
      <w:r>
        <w:separator/>
      </w:r>
    </w:p>
  </w:footnote>
  <w:footnote w:type="continuationSeparator" w:id="0">
    <w:p w14:paraId="4235BC89" w14:textId="77777777" w:rsidR="009469DA" w:rsidRDefault="009469DA" w:rsidP="009C2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5828" w14:textId="77777777" w:rsidR="009C21B2" w:rsidRDefault="009C21B2" w:rsidP="009C21B2">
    <w:pPr>
      <w:pBdr>
        <w:bottom w:val="single" w:sz="24" w:space="1" w:color="000000"/>
      </w:pBdr>
      <w:tabs>
        <w:tab w:val="right" w:pos="8640"/>
      </w:tabs>
      <w:spacing w:after="0" w:line="240" w:lineRule="auto"/>
    </w:pPr>
    <w:bookmarkStart w:id="4" w:name="_30j0zll" w:colFirst="0" w:colLast="0"/>
    <w:bookmarkEnd w:id="4"/>
    <w:r>
      <w:rPr>
        <w:b/>
        <w:sz w:val="20"/>
        <w:szCs w:val="20"/>
      </w:rPr>
      <w:t>African journal of gastroenterology and hepatology</w:t>
    </w:r>
    <w:r>
      <w:tab/>
    </w:r>
    <w:r>
      <w:rPr>
        <w:noProof/>
      </w:rPr>
      <w:drawing>
        <wp:inline distT="0" distB="0" distL="0" distR="0" wp14:anchorId="1733B6AC" wp14:editId="35F3AA8B">
          <wp:extent cx="1453515" cy="21145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3515" cy="211455"/>
                  </a:xfrm>
                  <a:prstGeom prst="rect">
                    <a:avLst/>
                  </a:prstGeom>
                  <a:ln/>
                </pic:spPr>
              </pic:pic>
            </a:graphicData>
          </a:graphic>
        </wp:inline>
      </w:drawing>
    </w:r>
  </w:p>
  <w:p w14:paraId="0E52DF5A" w14:textId="77777777" w:rsidR="009C21B2" w:rsidRDefault="009C2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0921"/>
    <w:multiLevelType w:val="hybridMultilevel"/>
    <w:tmpl w:val="18B648AE"/>
    <w:lvl w:ilvl="0" w:tplc="75B4E7BA">
      <w:start w:val="1"/>
      <w:numFmt w:val="decimal"/>
      <w:lvlText w:val="%1."/>
      <w:lvlJc w:val="left"/>
      <w:pPr>
        <w:ind w:left="720" w:hanging="360"/>
      </w:pPr>
      <w:rPr>
        <w:b/>
        <w:bCs/>
      </w:rPr>
    </w:lvl>
    <w:lvl w:ilvl="1" w:tplc="7F2C1F84" w:tentative="1">
      <w:start w:val="1"/>
      <w:numFmt w:val="lowerLetter"/>
      <w:lvlText w:val="%2."/>
      <w:lvlJc w:val="left"/>
      <w:pPr>
        <w:ind w:left="1440" w:hanging="360"/>
      </w:pPr>
    </w:lvl>
    <w:lvl w:ilvl="2" w:tplc="8DF47618" w:tentative="1">
      <w:start w:val="1"/>
      <w:numFmt w:val="lowerRoman"/>
      <w:lvlText w:val="%3."/>
      <w:lvlJc w:val="right"/>
      <w:pPr>
        <w:ind w:left="2160" w:hanging="180"/>
      </w:pPr>
    </w:lvl>
    <w:lvl w:ilvl="3" w:tplc="EE4C5F40" w:tentative="1">
      <w:start w:val="1"/>
      <w:numFmt w:val="decimal"/>
      <w:lvlText w:val="%4."/>
      <w:lvlJc w:val="left"/>
      <w:pPr>
        <w:ind w:left="2880" w:hanging="360"/>
      </w:pPr>
    </w:lvl>
    <w:lvl w:ilvl="4" w:tplc="93FE1F28" w:tentative="1">
      <w:start w:val="1"/>
      <w:numFmt w:val="lowerLetter"/>
      <w:lvlText w:val="%5."/>
      <w:lvlJc w:val="left"/>
      <w:pPr>
        <w:ind w:left="3600" w:hanging="360"/>
      </w:pPr>
    </w:lvl>
    <w:lvl w:ilvl="5" w:tplc="A8682034" w:tentative="1">
      <w:start w:val="1"/>
      <w:numFmt w:val="lowerRoman"/>
      <w:lvlText w:val="%6."/>
      <w:lvlJc w:val="right"/>
      <w:pPr>
        <w:ind w:left="4320" w:hanging="180"/>
      </w:pPr>
    </w:lvl>
    <w:lvl w:ilvl="6" w:tplc="C7E64E24" w:tentative="1">
      <w:start w:val="1"/>
      <w:numFmt w:val="decimal"/>
      <w:lvlText w:val="%7."/>
      <w:lvlJc w:val="left"/>
      <w:pPr>
        <w:ind w:left="5040" w:hanging="360"/>
      </w:pPr>
    </w:lvl>
    <w:lvl w:ilvl="7" w:tplc="3C9A389A" w:tentative="1">
      <w:start w:val="1"/>
      <w:numFmt w:val="lowerLetter"/>
      <w:lvlText w:val="%8."/>
      <w:lvlJc w:val="left"/>
      <w:pPr>
        <w:ind w:left="5760" w:hanging="360"/>
      </w:pPr>
    </w:lvl>
    <w:lvl w:ilvl="8" w:tplc="CE485606" w:tentative="1">
      <w:start w:val="1"/>
      <w:numFmt w:val="lowerRoman"/>
      <w:lvlText w:val="%9."/>
      <w:lvlJc w:val="right"/>
      <w:pPr>
        <w:ind w:left="6480" w:hanging="180"/>
      </w:pPr>
    </w:lvl>
  </w:abstractNum>
  <w:abstractNum w:abstractNumId="1" w15:restartNumberingAfterBreak="0">
    <w:nsid w:val="07D9346B"/>
    <w:multiLevelType w:val="hybridMultilevel"/>
    <w:tmpl w:val="55C020CC"/>
    <w:lvl w:ilvl="0" w:tplc="98E87D34">
      <w:start w:val="1"/>
      <w:numFmt w:val="upperLetter"/>
      <w:lvlText w:val="%1)"/>
      <w:lvlJc w:val="left"/>
      <w:pPr>
        <w:tabs>
          <w:tab w:val="num" w:pos="220"/>
        </w:tabs>
        <w:ind w:left="220" w:hanging="360"/>
      </w:pPr>
      <w:rPr>
        <w:rFonts w:ascii="Times New Roman" w:hAnsi="Times New Roman" w:cs="Times New Roman" w:hint="default"/>
      </w:rPr>
    </w:lvl>
    <w:lvl w:ilvl="1" w:tplc="CE48195A" w:tentative="1">
      <w:start w:val="1"/>
      <w:numFmt w:val="lowerLetter"/>
      <w:lvlText w:val="%2."/>
      <w:lvlJc w:val="left"/>
      <w:pPr>
        <w:tabs>
          <w:tab w:val="num" w:pos="1440"/>
        </w:tabs>
        <w:ind w:left="1440" w:hanging="360"/>
      </w:pPr>
    </w:lvl>
    <w:lvl w:ilvl="2" w:tplc="14A41A10" w:tentative="1">
      <w:start w:val="1"/>
      <w:numFmt w:val="lowerRoman"/>
      <w:lvlText w:val="%3."/>
      <w:lvlJc w:val="right"/>
      <w:pPr>
        <w:tabs>
          <w:tab w:val="num" w:pos="2160"/>
        </w:tabs>
        <w:ind w:left="2160" w:hanging="180"/>
      </w:pPr>
    </w:lvl>
    <w:lvl w:ilvl="3" w:tplc="432E9ED8" w:tentative="1">
      <w:start w:val="1"/>
      <w:numFmt w:val="decimal"/>
      <w:lvlText w:val="%4."/>
      <w:lvlJc w:val="left"/>
      <w:pPr>
        <w:tabs>
          <w:tab w:val="num" w:pos="2880"/>
        </w:tabs>
        <w:ind w:left="2880" w:hanging="360"/>
      </w:pPr>
    </w:lvl>
    <w:lvl w:ilvl="4" w:tplc="352AD80C" w:tentative="1">
      <w:start w:val="1"/>
      <w:numFmt w:val="lowerLetter"/>
      <w:lvlText w:val="%5."/>
      <w:lvlJc w:val="left"/>
      <w:pPr>
        <w:tabs>
          <w:tab w:val="num" w:pos="3600"/>
        </w:tabs>
        <w:ind w:left="3600" w:hanging="360"/>
      </w:pPr>
    </w:lvl>
    <w:lvl w:ilvl="5" w:tplc="C046C46A" w:tentative="1">
      <w:start w:val="1"/>
      <w:numFmt w:val="lowerRoman"/>
      <w:lvlText w:val="%6."/>
      <w:lvlJc w:val="right"/>
      <w:pPr>
        <w:tabs>
          <w:tab w:val="num" w:pos="4320"/>
        </w:tabs>
        <w:ind w:left="4320" w:hanging="180"/>
      </w:pPr>
    </w:lvl>
    <w:lvl w:ilvl="6" w:tplc="89F03F4A" w:tentative="1">
      <w:start w:val="1"/>
      <w:numFmt w:val="decimal"/>
      <w:lvlText w:val="%7."/>
      <w:lvlJc w:val="left"/>
      <w:pPr>
        <w:tabs>
          <w:tab w:val="num" w:pos="5040"/>
        </w:tabs>
        <w:ind w:left="5040" w:hanging="360"/>
      </w:pPr>
    </w:lvl>
    <w:lvl w:ilvl="7" w:tplc="51EC5C16" w:tentative="1">
      <w:start w:val="1"/>
      <w:numFmt w:val="lowerLetter"/>
      <w:lvlText w:val="%8."/>
      <w:lvlJc w:val="left"/>
      <w:pPr>
        <w:tabs>
          <w:tab w:val="num" w:pos="5760"/>
        </w:tabs>
        <w:ind w:left="5760" w:hanging="360"/>
      </w:pPr>
    </w:lvl>
    <w:lvl w:ilvl="8" w:tplc="4B08C672" w:tentative="1">
      <w:start w:val="1"/>
      <w:numFmt w:val="lowerRoman"/>
      <w:lvlText w:val="%9."/>
      <w:lvlJc w:val="right"/>
      <w:pPr>
        <w:tabs>
          <w:tab w:val="num" w:pos="6480"/>
        </w:tabs>
        <w:ind w:left="6480" w:hanging="180"/>
      </w:pPr>
    </w:lvl>
  </w:abstractNum>
  <w:abstractNum w:abstractNumId="2" w15:restartNumberingAfterBreak="0">
    <w:nsid w:val="0A075EFE"/>
    <w:multiLevelType w:val="hybridMultilevel"/>
    <w:tmpl w:val="18B648AE"/>
    <w:lvl w:ilvl="0" w:tplc="109444B8">
      <w:start w:val="1"/>
      <w:numFmt w:val="decimal"/>
      <w:lvlText w:val="%1."/>
      <w:lvlJc w:val="left"/>
      <w:pPr>
        <w:ind w:left="720" w:hanging="360"/>
      </w:pPr>
      <w:rPr>
        <w:b/>
        <w:bCs/>
      </w:rPr>
    </w:lvl>
    <w:lvl w:ilvl="1" w:tplc="C4EE4FC2" w:tentative="1">
      <w:start w:val="1"/>
      <w:numFmt w:val="lowerLetter"/>
      <w:lvlText w:val="%2."/>
      <w:lvlJc w:val="left"/>
      <w:pPr>
        <w:ind w:left="1440" w:hanging="360"/>
      </w:pPr>
    </w:lvl>
    <w:lvl w:ilvl="2" w:tplc="154EBAA6" w:tentative="1">
      <w:start w:val="1"/>
      <w:numFmt w:val="lowerRoman"/>
      <w:lvlText w:val="%3."/>
      <w:lvlJc w:val="right"/>
      <w:pPr>
        <w:ind w:left="2160" w:hanging="180"/>
      </w:pPr>
    </w:lvl>
    <w:lvl w:ilvl="3" w:tplc="EC285F0E" w:tentative="1">
      <w:start w:val="1"/>
      <w:numFmt w:val="decimal"/>
      <w:lvlText w:val="%4."/>
      <w:lvlJc w:val="left"/>
      <w:pPr>
        <w:ind w:left="2880" w:hanging="360"/>
      </w:pPr>
    </w:lvl>
    <w:lvl w:ilvl="4" w:tplc="2C2266FC" w:tentative="1">
      <w:start w:val="1"/>
      <w:numFmt w:val="lowerLetter"/>
      <w:lvlText w:val="%5."/>
      <w:lvlJc w:val="left"/>
      <w:pPr>
        <w:ind w:left="3600" w:hanging="360"/>
      </w:pPr>
    </w:lvl>
    <w:lvl w:ilvl="5" w:tplc="5B08A072" w:tentative="1">
      <w:start w:val="1"/>
      <w:numFmt w:val="lowerRoman"/>
      <w:lvlText w:val="%6."/>
      <w:lvlJc w:val="right"/>
      <w:pPr>
        <w:ind w:left="4320" w:hanging="180"/>
      </w:pPr>
    </w:lvl>
    <w:lvl w:ilvl="6" w:tplc="D74E6608" w:tentative="1">
      <w:start w:val="1"/>
      <w:numFmt w:val="decimal"/>
      <w:lvlText w:val="%7."/>
      <w:lvlJc w:val="left"/>
      <w:pPr>
        <w:ind w:left="5040" w:hanging="360"/>
      </w:pPr>
    </w:lvl>
    <w:lvl w:ilvl="7" w:tplc="B3CE6534" w:tentative="1">
      <w:start w:val="1"/>
      <w:numFmt w:val="lowerLetter"/>
      <w:lvlText w:val="%8."/>
      <w:lvlJc w:val="left"/>
      <w:pPr>
        <w:ind w:left="5760" w:hanging="360"/>
      </w:pPr>
    </w:lvl>
    <w:lvl w:ilvl="8" w:tplc="ECFE5120" w:tentative="1">
      <w:start w:val="1"/>
      <w:numFmt w:val="lowerRoman"/>
      <w:lvlText w:val="%9."/>
      <w:lvlJc w:val="right"/>
      <w:pPr>
        <w:ind w:left="6480" w:hanging="180"/>
      </w:pPr>
    </w:lvl>
  </w:abstractNum>
  <w:abstractNum w:abstractNumId="3" w15:restartNumberingAfterBreak="0">
    <w:nsid w:val="117028C3"/>
    <w:multiLevelType w:val="hybridMultilevel"/>
    <w:tmpl w:val="E2B6097C"/>
    <w:lvl w:ilvl="0" w:tplc="547CA1BA">
      <w:start w:val="1"/>
      <w:numFmt w:val="lowerLetter"/>
      <w:lvlText w:val="%1)"/>
      <w:lvlJc w:val="left"/>
      <w:pPr>
        <w:ind w:left="600" w:hanging="360"/>
      </w:pPr>
      <w:rPr>
        <w:rFonts w:hint="default"/>
        <w:i w:val="0"/>
        <w:iCs w:val="0"/>
      </w:rPr>
    </w:lvl>
    <w:lvl w:ilvl="1" w:tplc="DA8007E0" w:tentative="1">
      <w:start w:val="1"/>
      <w:numFmt w:val="lowerLetter"/>
      <w:lvlText w:val="%2."/>
      <w:lvlJc w:val="left"/>
      <w:pPr>
        <w:ind w:left="1320" w:hanging="360"/>
      </w:pPr>
    </w:lvl>
    <w:lvl w:ilvl="2" w:tplc="5D1ED792" w:tentative="1">
      <w:start w:val="1"/>
      <w:numFmt w:val="lowerRoman"/>
      <w:lvlText w:val="%3."/>
      <w:lvlJc w:val="right"/>
      <w:pPr>
        <w:ind w:left="2040" w:hanging="180"/>
      </w:pPr>
    </w:lvl>
    <w:lvl w:ilvl="3" w:tplc="95461F0E" w:tentative="1">
      <w:start w:val="1"/>
      <w:numFmt w:val="decimal"/>
      <w:lvlText w:val="%4."/>
      <w:lvlJc w:val="left"/>
      <w:pPr>
        <w:ind w:left="2760" w:hanging="360"/>
      </w:pPr>
    </w:lvl>
    <w:lvl w:ilvl="4" w:tplc="E15C2136" w:tentative="1">
      <w:start w:val="1"/>
      <w:numFmt w:val="lowerLetter"/>
      <w:lvlText w:val="%5."/>
      <w:lvlJc w:val="left"/>
      <w:pPr>
        <w:ind w:left="3480" w:hanging="360"/>
      </w:pPr>
    </w:lvl>
    <w:lvl w:ilvl="5" w:tplc="7006FDDA" w:tentative="1">
      <w:start w:val="1"/>
      <w:numFmt w:val="lowerRoman"/>
      <w:lvlText w:val="%6."/>
      <w:lvlJc w:val="right"/>
      <w:pPr>
        <w:ind w:left="4200" w:hanging="180"/>
      </w:pPr>
    </w:lvl>
    <w:lvl w:ilvl="6" w:tplc="59C2C954" w:tentative="1">
      <w:start w:val="1"/>
      <w:numFmt w:val="decimal"/>
      <w:lvlText w:val="%7."/>
      <w:lvlJc w:val="left"/>
      <w:pPr>
        <w:ind w:left="4920" w:hanging="360"/>
      </w:pPr>
    </w:lvl>
    <w:lvl w:ilvl="7" w:tplc="18BA0290" w:tentative="1">
      <w:start w:val="1"/>
      <w:numFmt w:val="lowerLetter"/>
      <w:lvlText w:val="%8."/>
      <w:lvlJc w:val="left"/>
      <w:pPr>
        <w:ind w:left="5640" w:hanging="360"/>
      </w:pPr>
    </w:lvl>
    <w:lvl w:ilvl="8" w:tplc="9A8EC61A" w:tentative="1">
      <w:start w:val="1"/>
      <w:numFmt w:val="lowerRoman"/>
      <w:lvlText w:val="%9."/>
      <w:lvlJc w:val="right"/>
      <w:pPr>
        <w:ind w:left="6360" w:hanging="180"/>
      </w:pPr>
    </w:lvl>
  </w:abstractNum>
  <w:abstractNum w:abstractNumId="4" w15:restartNumberingAfterBreak="0">
    <w:nsid w:val="1C646FDD"/>
    <w:multiLevelType w:val="hybridMultilevel"/>
    <w:tmpl w:val="BA9C982A"/>
    <w:lvl w:ilvl="0" w:tplc="192045AA">
      <w:start w:val="1"/>
      <w:numFmt w:val="decimal"/>
      <w:lvlText w:val="%1."/>
      <w:lvlJc w:val="left"/>
      <w:pPr>
        <w:ind w:left="720" w:hanging="360"/>
      </w:pPr>
      <w:rPr>
        <w:rFonts w:hint="default"/>
        <w:i w:val="0"/>
        <w:iCs/>
      </w:rPr>
    </w:lvl>
    <w:lvl w:ilvl="1" w:tplc="E744CC14" w:tentative="1">
      <w:start w:val="1"/>
      <w:numFmt w:val="bullet"/>
      <w:lvlText w:val="o"/>
      <w:lvlJc w:val="left"/>
      <w:pPr>
        <w:ind w:left="1440" w:hanging="360"/>
      </w:pPr>
      <w:rPr>
        <w:rFonts w:ascii="Courier New" w:hAnsi="Courier New" w:cs="Courier New" w:hint="default"/>
      </w:rPr>
    </w:lvl>
    <w:lvl w:ilvl="2" w:tplc="CD945AC0" w:tentative="1">
      <w:start w:val="1"/>
      <w:numFmt w:val="bullet"/>
      <w:lvlText w:val=""/>
      <w:lvlJc w:val="left"/>
      <w:pPr>
        <w:ind w:left="2160" w:hanging="360"/>
      </w:pPr>
      <w:rPr>
        <w:rFonts w:ascii="Wingdings" w:hAnsi="Wingdings" w:hint="default"/>
      </w:rPr>
    </w:lvl>
    <w:lvl w:ilvl="3" w:tplc="E220966A" w:tentative="1">
      <w:start w:val="1"/>
      <w:numFmt w:val="bullet"/>
      <w:lvlText w:val=""/>
      <w:lvlJc w:val="left"/>
      <w:pPr>
        <w:ind w:left="2880" w:hanging="360"/>
      </w:pPr>
      <w:rPr>
        <w:rFonts w:ascii="Symbol" w:hAnsi="Symbol" w:hint="default"/>
      </w:rPr>
    </w:lvl>
    <w:lvl w:ilvl="4" w:tplc="073E527C" w:tentative="1">
      <w:start w:val="1"/>
      <w:numFmt w:val="bullet"/>
      <w:lvlText w:val="o"/>
      <w:lvlJc w:val="left"/>
      <w:pPr>
        <w:ind w:left="3600" w:hanging="360"/>
      </w:pPr>
      <w:rPr>
        <w:rFonts w:ascii="Courier New" w:hAnsi="Courier New" w:cs="Courier New" w:hint="default"/>
      </w:rPr>
    </w:lvl>
    <w:lvl w:ilvl="5" w:tplc="AF909FDA" w:tentative="1">
      <w:start w:val="1"/>
      <w:numFmt w:val="bullet"/>
      <w:lvlText w:val=""/>
      <w:lvlJc w:val="left"/>
      <w:pPr>
        <w:ind w:left="4320" w:hanging="360"/>
      </w:pPr>
      <w:rPr>
        <w:rFonts w:ascii="Wingdings" w:hAnsi="Wingdings" w:hint="default"/>
      </w:rPr>
    </w:lvl>
    <w:lvl w:ilvl="6" w:tplc="0658DA7E" w:tentative="1">
      <w:start w:val="1"/>
      <w:numFmt w:val="bullet"/>
      <w:lvlText w:val=""/>
      <w:lvlJc w:val="left"/>
      <w:pPr>
        <w:ind w:left="5040" w:hanging="360"/>
      </w:pPr>
      <w:rPr>
        <w:rFonts w:ascii="Symbol" w:hAnsi="Symbol" w:hint="default"/>
      </w:rPr>
    </w:lvl>
    <w:lvl w:ilvl="7" w:tplc="ACA263EC" w:tentative="1">
      <w:start w:val="1"/>
      <w:numFmt w:val="bullet"/>
      <w:lvlText w:val="o"/>
      <w:lvlJc w:val="left"/>
      <w:pPr>
        <w:ind w:left="5760" w:hanging="360"/>
      </w:pPr>
      <w:rPr>
        <w:rFonts w:ascii="Courier New" w:hAnsi="Courier New" w:cs="Courier New" w:hint="default"/>
      </w:rPr>
    </w:lvl>
    <w:lvl w:ilvl="8" w:tplc="E9ECB71A" w:tentative="1">
      <w:start w:val="1"/>
      <w:numFmt w:val="bullet"/>
      <w:lvlText w:val=""/>
      <w:lvlJc w:val="left"/>
      <w:pPr>
        <w:ind w:left="6480" w:hanging="360"/>
      </w:pPr>
      <w:rPr>
        <w:rFonts w:ascii="Wingdings" w:hAnsi="Wingdings" w:hint="default"/>
      </w:rPr>
    </w:lvl>
  </w:abstractNum>
  <w:abstractNum w:abstractNumId="5" w15:restartNumberingAfterBreak="0">
    <w:nsid w:val="22124B70"/>
    <w:multiLevelType w:val="hybridMultilevel"/>
    <w:tmpl w:val="861C4260"/>
    <w:lvl w:ilvl="0" w:tplc="3F9EEA78">
      <w:start w:val="1"/>
      <w:numFmt w:val="decimal"/>
      <w:lvlText w:val="%1."/>
      <w:lvlJc w:val="left"/>
      <w:pPr>
        <w:ind w:left="502" w:hanging="360"/>
      </w:pPr>
      <w:rPr>
        <w:rFonts w:hint="default"/>
        <w:b/>
        <w:bCs/>
      </w:rPr>
    </w:lvl>
    <w:lvl w:ilvl="1" w:tplc="C134703C" w:tentative="1">
      <w:start w:val="1"/>
      <w:numFmt w:val="lowerLetter"/>
      <w:lvlText w:val="%2."/>
      <w:lvlJc w:val="left"/>
      <w:pPr>
        <w:ind w:left="1222" w:hanging="360"/>
      </w:pPr>
    </w:lvl>
    <w:lvl w:ilvl="2" w:tplc="35348D42" w:tentative="1">
      <w:start w:val="1"/>
      <w:numFmt w:val="lowerRoman"/>
      <w:lvlText w:val="%3."/>
      <w:lvlJc w:val="right"/>
      <w:pPr>
        <w:ind w:left="1942" w:hanging="180"/>
      </w:pPr>
    </w:lvl>
    <w:lvl w:ilvl="3" w:tplc="9528C012" w:tentative="1">
      <w:start w:val="1"/>
      <w:numFmt w:val="decimal"/>
      <w:lvlText w:val="%4."/>
      <w:lvlJc w:val="left"/>
      <w:pPr>
        <w:ind w:left="2662" w:hanging="360"/>
      </w:pPr>
    </w:lvl>
    <w:lvl w:ilvl="4" w:tplc="EBC45F22" w:tentative="1">
      <w:start w:val="1"/>
      <w:numFmt w:val="lowerLetter"/>
      <w:lvlText w:val="%5."/>
      <w:lvlJc w:val="left"/>
      <w:pPr>
        <w:ind w:left="3382" w:hanging="360"/>
      </w:pPr>
    </w:lvl>
    <w:lvl w:ilvl="5" w:tplc="37B47B44" w:tentative="1">
      <w:start w:val="1"/>
      <w:numFmt w:val="lowerRoman"/>
      <w:lvlText w:val="%6."/>
      <w:lvlJc w:val="right"/>
      <w:pPr>
        <w:ind w:left="4102" w:hanging="180"/>
      </w:pPr>
    </w:lvl>
    <w:lvl w:ilvl="6" w:tplc="868069D6" w:tentative="1">
      <w:start w:val="1"/>
      <w:numFmt w:val="decimal"/>
      <w:lvlText w:val="%7."/>
      <w:lvlJc w:val="left"/>
      <w:pPr>
        <w:ind w:left="4822" w:hanging="360"/>
      </w:pPr>
    </w:lvl>
    <w:lvl w:ilvl="7" w:tplc="8CE83A54" w:tentative="1">
      <w:start w:val="1"/>
      <w:numFmt w:val="lowerLetter"/>
      <w:lvlText w:val="%8."/>
      <w:lvlJc w:val="left"/>
      <w:pPr>
        <w:ind w:left="5542" w:hanging="360"/>
      </w:pPr>
    </w:lvl>
    <w:lvl w:ilvl="8" w:tplc="221AC6FC" w:tentative="1">
      <w:start w:val="1"/>
      <w:numFmt w:val="lowerRoman"/>
      <w:lvlText w:val="%9."/>
      <w:lvlJc w:val="right"/>
      <w:pPr>
        <w:ind w:left="6262" w:hanging="180"/>
      </w:pPr>
    </w:lvl>
  </w:abstractNum>
  <w:abstractNum w:abstractNumId="6" w15:restartNumberingAfterBreak="0">
    <w:nsid w:val="281A19D4"/>
    <w:multiLevelType w:val="hybridMultilevel"/>
    <w:tmpl w:val="18B648AE"/>
    <w:lvl w:ilvl="0" w:tplc="3FD67512">
      <w:start w:val="1"/>
      <w:numFmt w:val="decimal"/>
      <w:lvlText w:val="%1."/>
      <w:lvlJc w:val="left"/>
      <w:pPr>
        <w:ind w:left="720" w:hanging="360"/>
      </w:pPr>
      <w:rPr>
        <w:b/>
        <w:bCs/>
      </w:rPr>
    </w:lvl>
    <w:lvl w:ilvl="1" w:tplc="AA367792" w:tentative="1">
      <w:start w:val="1"/>
      <w:numFmt w:val="lowerLetter"/>
      <w:lvlText w:val="%2."/>
      <w:lvlJc w:val="left"/>
      <w:pPr>
        <w:ind w:left="1440" w:hanging="360"/>
      </w:pPr>
    </w:lvl>
    <w:lvl w:ilvl="2" w:tplc="9920E24E" w:tentative="1">
      <w:start w:val="1"/>
      <w:numFmt w:val="lowerRoman"/>
      <w:lvlText w:val="%3."/>
      <w:lvlJc w:val="right"/>
      <w:pPr>
        <w:ind w:left="2160" w:hanging="180"/>
      </w:pPr>
    </w:lvl>
    <w:lvl w:ilvl="3" w:tplc="61CE79BC" w:tentative="1">
      <w:start w:val="1"/>
      <w:numFmt w:val="decimal"/>
      <w:lvlText w:val="%4."/>
      <w:lvlJc w:val="left"/>
      <w:pPr>
        <w:ind w:left="2880" w:hanging="360"/>
      </w:pPr>
    </w:lvl>
    <w:lvl w:ilvl="4" w:tplc="AEB61FCE" w:tentative="1">
      <w:start w:val="1"/>
      <w:numFmt w:val="lowerLetter"/>
      <w:lvlText w:val="%5."/>
      <w:lvlJc w:val="left"/>
      <w:pPr>
        <w:ind w:left="3600" w:hanging="360"/>
      </w:pPr>
    </w:lvl>
    <w:lvl w:ilvl="5" w:tplc="A86821DA" w:tentative="1">
      <w:start w:val="1"/>
      <w:numFmt w:val="lowerRoman"/>
      <w:lvlText w:val="%6."/>
      <w:lvlJc w:val="right"/>
      <w:pPr>
        <w:ind w:left="4320" w:hanging="180"/>
      </w:pPr>
    </w:lvl>
    <w:lvl w:ilvl="6" w:tplc="03485848" w:tentative="1">
      <w:start w:val="1"/>
      <w:numFmt w:val="decimal"/>
      <w:lvlText w:val="%7."/>
      <w:lvlJc w:val="left"/>
      <w:pPr>
        <w:ind w:left="5040" w:hanging="360"/>
      </w:pPr>
    </w:lvl>
    <w:lvl w:ilvl="7" w:tplc="17F6A372" w:tentative="1">
      <w:start w:val="1"/>
      <w:numFmt w:val="lowerLetter"/>
      <w:lvlText w:val="%8."/>
      <w:lvlJc w:val="left"/>
      <w:pPr>
        <w:ind w:left="5760" w:hanging="360"/>
      </w:pPr>
    </w:lvl>
    <w:lvl w:ilvl="8" w:tplc="E28E210E" w:tentative="1">
      <w:start w:val="1"/>
      <w:numFmt w:val="lowerRoman"/>
      <w:lvlText w:val="%9."/>
      <w:lvlJc w:val="right"/>
      <w:pPr>
        <w:ind w:left="6480" w:hanging="180"/>
      </w:pPr>
    </w:lvl>
  </w:abstractNum>
  <w:abstractNum w:abstractNumId="7" w15:restartNumberingAfterBreak="0">
    <w:nsid w:val="2BB157B4"/>
    <w:multiLevelType w:val="hybridMultilevel"/>
    <w:tmpl w:val="D394603A"/>
    <w:lvl w:ilvl="0" w:tplc="12269218">
      <w:start w:val="1"/>
      <w:numFmt w:val="bullet"/>
      <w:lvlText w:val=""/>
      <w:lvlJc w:val="left"/>
      <w:pPr>
        <w:ind w:left="720" w:hanging="360"/>
      </w:pPr>
      <w:rPr>
        <w:rFonts w:ascii="Symbol" w:hAnsi="Symbol" w:hint="default"/>
      </w:rPr>
    </w:lvl>
    <w:lvl w:ilvl="1" w:tplc="506CD120" w:tentative="1">
      <w:start w:val="1"/>
      <w:numFmt w:val="bullet"/>
      <w:lvlText w:val="o"/>
      <w:lvlJc w:val="left"/>
      <w:pPr>
        <w:ind w:left="1440" w:hanging="360"/>
      </w:pPr>
      <w:rPr>
        <w:rFonts w:ascii="Courier New" w:hAnsi="Courier New" w:cs="Courier New" w:hint="default"/>
      </w:rPr>
    </w:lvl>
    <w:lvl w:ilvl="2" w:tplc="77B6FF1E" w:tentative="1">
      <w:start w:val="1"/>
      <w:numFmt w:val="bullet"/>
      <w:lvlText w:val=""/>
      <w:lvlJc w:val="left"/>
      <w:pPr>
        <w:ind w:left="2160" w:hanging="360"/>
      </w:pPr>
      <w:rPr>
        <w:rFonts w:ascii="Wingdings" w:hAnsi="Wingdings" w:hint="default"/>
      </w:rPr>
    </w:lvl>
    <w:lvl w:ilvl="3" w:tplc="D6145860" w:tentative="1">
      <w:start w:val="1"/>
      <w:numFmt w:val="bullet"/>
      <w:lvlText w:val=""/>
      <w:lvlJc w:val="left"/>
      <w:pPr>
        <w:ind w:left="2880" w:hanging="360"/>
      </w:pPr>
      <w:rPr>
        <w:rFonts w:ascii="Symbol" w:hAnsi="Symbol" w:hint="default"/>
      </w:rPr>
    </w:lvl>
    <w:lvl w:ilvl="4" w:tplc="EF369B72" w:tentative="1">
      <w:start w:val="1"/>
      <w:numFmt w:val="bullet"/>
      <w:lvlText w:val="o"/>
      <w:lvlJc w:val="left"/>
      <w:pPr>
        <w:ind w:left="3600" w:hanging="360"/>
      </w:pPr>
      <w:rPr>
        <w:rFonts w:ascii="Courier New" w:hAnsi="Courier New" w:cs="Courier New" w:hint="default"/>
      </w:rPr>
    </w:lvl>
    <w:lvl w:ilvl="5" w:tplc="DF4A9F10" w:tentative="1">
      <w:start w:val="1"/>
      <w:numFmt w:val="bullet"/>
      <w:lvlText w:val=""/>
      <w:lvlJc w:val="left"/>
      <w:pPr>
        <w:ind w:left="4320" w:hanging="360"/>
      </w:pPr>
      <w:rPr>
        <w:rFonts w:ascii="Wingdings" w:hAnsi="Wingdings" w:hint="default"/>
      </w:rPr>
    </w:lvl>
    <w:lvl w:ilvl="6" w:tplc="CA186E66" w:tentative="1">
      <w:start w:val="1"/>
      <w:numFmt w:val="bullet"/>
      <w:lvlText w:val=""/>
      <w:lvlJc w:val="left"/>
      <w:pPr>
        <w:ind w:left="5040" w:hanging="360"/>
      </w:pPr>
      <w:rPr>
        <w:rFonts w:ascii="Symbol" w:hAnsi="Symbol" w:hint="default"/>
      </w:rPr>
    </w:lvl>
    <w:lvl w:ilvl="7" w:tplc="D8B676E0" w:tentative="1">
      <w:start w:val="1"/>
      <w:numFmt w:val="bullet"/>
      <w:lvlText w:val="o"/>
      <w:lvlJc w:val="left"/>
      <w:pPr>
        <w:ind w:left="5760" w:hanging="360"/>
      </w:pPr>
      <w:rPr>
        <w:rFonts w:ascii="Courier New" w:hAnsi="Courier New" w:cs="Courier New" w:hint="default"/>
      </w:rPr>
    </w:lvl>
    <w:lvl w:ilvl="8" w:tplc="F732EA4C" w:tentative="1">
      <w:start w:val="1"/>
      <w:numFmt w:val="bullet"/>
      <w:lvlText w:val=""/>
      <w:lvlJc w:val="left"/>
      <w:pPr>
        <w:ind w:left="6480" w:hanging="360"/>
      </w:pPr>
      <w:rPr>
        <w:rFonts w:ascii="Wingdings" w:hAnsi="Wingdings" w:hint="default"/>
      </w:rPr>
    </w:lvl>
  </w:abstractNum>
  <w:abstractNum w:abstractNumId="8" w15:restartNumberingAfterBreak="0">
    <w:nsid w:val="3E5C1C03"/>
    <w:multiLevelType w:val="hybridMultilevel"/>
    <w:tmpl w:val="CC486436"/>
    <w:lvl w:ilvl="0" w:tplc="539CDE0C">
      <w:numFmt w:val="bullet"/>
      <w:lvlText w:val="-"/>
      <w:lvlJc w:val="left"/>
      <w:pPr>
        <w:ind w:left="720" w:hanging="360"/>
      </w:pPr>
      <w:rPr>
        <w:rFonts w:ascii="Times New Roman" w:eastAsiaTheme="minorHAnsi" w:hAnsi="Times New Roman" w:cs="Times New Roman" w:hint="default"/>
      </w:rPr>
    </w:lvl>
    <w:lvl w:ilvl="1" w:tplc="FEB2B5A2" w:tentative="1">
      <w:start w:val="1"/>
      <w:numFmt w:val="bullet"/>
      <w:lvlText w:val="o"/>
      <w:lvlJc w:val="left"/>
      <w:pPr>
        <w:ind w:left="1440" w:hanging="360"/>
      </w:pPr>
      <w:rPr>
        <w:rFonts w:ascii="Courier New" w:hAnsi="Courier New" w:cs="Courier New" w:hint="default"/>
      </w:rPr>
    </w:lvl>
    <w:lvl w:ilvl="2" w:tplc="79FE7BE2" w:tentative="1">
      <w:start w:val="1"/>
      <w:numFmt w:val="bullet"/>
      <w:lvlText w:val=""/>
      <w:lvlJc w:val="left"/>
      <w:pPr>
        <w:ind w:left="2160" w:hanging="360"/>
      </w:pPr>
      <w:rPr>
        <w:rFonts w:ascii="Wingdings" w:hAnsi="Wingdings" w:hint="default"/>
      </w:rPr>
    </w:lvl>
    <w:lvl w:ilvl="3" w:tplc="2DA8F97C" w:tentative="1">
      <w:start w:val="1"/>
      <w:numFmt w:val="bullet"/>
      <w:lvlText w:val=""/>
      <w:lvlJc w:val="left"/>
      <w:pPr>
        <w:ind w:left="2880" w:hanging="360"/>
      </w:pPr>
      <w:rPr>
        <w:rFonts w:ascii="Symbol" w:hAnsi="Symbol" w:hint="default"/>
      </w:rPr>
    </w:lvl>
    <w:lvl w:ilvl="4" w:tplc="9244DC26" w:tentative="1">
      <w:start w:val="1"/>
      <w:numFmt w:val="bullet"/>
      <w:lvlText w:val="o"/>
      <w:lvlJc w:val="left"/>
      <w:pPr>
        <w:ind w:left="3600" w:hanging="360"/>
      </w:pPr>
      <w:rPr>
        <w:rFonts w:ascii="Courier New" w:hAnsi="Courier New" w:cs="Courier New" w:hint="default"/>
      </w:rPr>
    </w:lvl>
    <w:lvl w:ilvl="5" w:tplc="34B0B458" w:tentative="1">
      <w:start w:val="1"/>
      <w:numFmt w:val="bullet"/>
      <w:lvlText w:val=""/>
      <w:lvlJc w:val="left"/>
      <w:pPr>
        <w:ind w:left="4320" w:hanging="360"/>
      </w:pPr>
      <w:rPr>
        <w:rFonts w:ascii="Wingdings" w:hAnsi="Wingdings" w:hint="default"/>
      </w:rPr>
    </w:lvl>
    <w:lvl w:ilvl="6" w:tplc="07349650" w:tentative="1">
      <w:start w:val="1"/>
      <w:numFmt w:val="bullet"/>
      <w:lvlText w:val=""/>
      <w:lvlJc w:val="left"/>
      <w:pPr>
        <w:ind w:left="5040" w:hanging="360"/>
      </w:pPr>
      <w:rPr>
        <w:rFonts w:ascii="Symbol" w:hAnsi="Symbol" w:hint="default"/>
      </w:rPr>
    </w:lvl>
    <w:lvl w:ilvl="7" w:tplc="04F6A910" w:tentative="1">
      <w:start w:val="1"/>
      <w:numFmt w:val="bullet"/>
      <w:lvlText w:val="o"/>
      <w:lvlJc w:val="left"/>
      <w:pPr>
        <w:ind w:left="5760" w:hanging="360"/>
      </w:pPr>
      <w:rPr>
        <w:rFonts w:ascii="Courier New" w:hAnsi="Courier New" w:cs="Courier New" w:hint="default"/>
      </w:rPr>
    </w:lvl>
    <w:lvl w:ilvl="8" w:tplc="5D74C13A" w:tentative="1">
      <w:start w:val="1"/>
      <w:numFmt w:val="bullet"/>
      <w:lvlText w:val=""/>
      <w:lvlJc w:val="left"/>
      <w:pPr>
        <w:ind w:left="6480" w:hanging="360"/>
      </w:pPr>
      <w:rPr>
        <w:rFonts w:ascii="Wingdings" w:hAnsi="Wingdings" w:hint="default"/>
      </w:rPr>
    </w:lvl>
  </w:abstractNum>
  <w:abstractNum w:abstractNumId="9" w15:restartNumberingAfterBreak="0">
    <w:nsid w:val="4B570A2B"/>
    <w:multiLevelType w:val="hybridMultilevel"/>
    <w:tmpl w:val="AB86DE18"/>
    <w:lvl w:ilvl="0" w:tplc="DEFC2214">
      <w:start w:val="1"/>
      <w:numFmt w:val="bullet"/>
      <w:lvlText w:val=""/>
      <w:lvlJc w:val="left"/>
      <w:pPr>
        <w:ind w:left="795" w:hanging="360"/>
      </w:pPr>
      <w:rPr>
        <w:rFonts w:ascii="Symbol" w:hAnsi="Symbol" w:hint="default"/>
      </w:rPr>
    </w:lvl>
    <w:lvl w:ilvl="1" w:tplc="E20A43B2" w:tentative="1">
      <w:start w:val="1"/>
      <w:numFmt w:val="bullet"/>
      <w:lvlText w:val="o"/>
      <w:lvlJc w:val="left"/>
      <w:pPr>
        <w:ind w:left="1515" w:hanging="360"/>
      </w:pPr>
      <w:rPr>
        <w:rFonts w:ascii="Courier New" w:hAnsi="Courier New" w:cs="Courier New" w:hint="default"/>
      </w:rPr>
    </w:lvl>
    <w:lvl w:ilvl="2" w:tplc="4E9E6540" w:tentative="1">
      <w:start w:val="1"/>
      <w:numFmt w:val="bullet"/>
      <w:lvlText w:val=""/>
      <w:lvlJc w:val="left"/>
      <w:pPr>
        <w:ind w:left="2235" w:hanging="360"/>
      </w:pPr>
      <w:rPr>
        <w:rFonts w:ascii="Wingdings" w:hAnsi="Wingdings" w:hint="default"/>
      </w:rPr>
    </w:lvl>
    <w:lvl w:ilvl="3" w:tplc="A0A6A13A" w:tentative="1">
      <w:start w:val="1"/>
      <w:numFmt w:val="bullet"/>
      <w:lvlText w:val=""/>
      <w:lvlJc w:val="left"/>
      <w:pPr>
        <w:ind w:left="2955" w:hanging="360"/>
      </w:pPr>
      <w:rPr>
        <w:rFonts w:ascii="Symbol" w:hAnsi="Symbol" w:hint="default"/>
      </w:rPr>
    </w:lvl>
    <w:lvl w:ilvl="4" w:tplc="CAFE2640" w:tentative="1">
      <w:start w:val="1"/>
      <w:numFmt w:val="bullet"/>
      <w:lvlText w:val="o"/>
      <w:lvlJc w:val="left"/>
      <w:pPr>
        <w:ind w:left="3675" w:hanging="360"/>
      </w:pPr>
      <w:rPr>
        <w:rFonts w:ascii="Courier New" w:hAnsi="Courier New" w:cs="Courier New" w:hint="default"/>
      </w:rPr>
    </w:lvl>
    <w:lvl w:ilvl="5" w:tplc="E4C0376E" w:tentative="1">
      <w:start w:val="1"/>
      <w:numFmt w:val="bullet"/>
      <w:lvlText w:val=""/>
      <w:lvlJc w:val="left"/>
      <w:pPr>
        <w:ind w:left="4395" w:hanging="360"/>
      </w:pPr>
      <w:rPr>
        <w:rFonts w:ascii="Wingdings" w:hAnsi="Wingdings" w:hint="default"/>
      </w:rPr>
    </w:lvl>
    <w:lvl w:ilvl="6" w:tplc="C4988E56" w:tentative="1">
      <w:start w:val="1"/>
      <w:numFmt w:val="bullet"/>
      <w:lvlText w:val=""/>
      <w:lvlJc w:val="left"/>
      <w:pPr>
        <w:ind w:left="5115" w:hanging="360"/>
      </w:pPr>
      <w:rPr>
        <w:rFonts w:ascii="Symbol" w:hAnsi="Symbol" w:hint="default"/>
      </w:rPr>
    </w:lvl>
    <w:lvl w:ilvl="7" w:tplc="14CC4628" w:tentative="1">
      <w:start w:val="1"/>
      <w:numFmt w:val="bullet"/>
      <w:lvlText w:val="o"/>
      <w:lvlJc w:val="left"/>
      <w:pPr>
        <w:ind w:left="5835" w:hanging="360"/>
      </w:pPr>
      <w:rPr>
        <w:rFonts w:ascii="Courier New" w:hAnsi="Courier New" w:cs="Courier New" w:hint="default"/>
      </w:rPr>
    </w:lvl>
    <w:lvl w:ilvl="8" w:tplc="DEC84244" w:tentative="1">
      <w:start w:val="1"/>
      <w:numFmt w:val="bullet"/>
      <w:lvlText w:val=""/>
      <w:lvlJc w:val="left"/>
      <w:pPr>
        <w:ind w:left="6555" w:hanging="360"/>
      </w:pPr>
      <w:rPr>
        <w:rFonts w:ascii="Wingdings" w:hAnsi="Wingdings" w:hint="default"/>
      </w:rPr>
    </w:lvl>
  </w:abstractNum>
  <w:abstractNum w:abstractNumId="10" w15:restartNumberingAfterBreak="0">
    <w:nsid w:val="4D451C11"/>
    <w:multiLevelType w:val="hybridMultilevel"/>
    <w:tmpl w:val="D3D8A68A"/>
    <w:lvl w:ilvl="0" w:tplc="2DFA2D40">
      <w:start w:val="1"/>
      <w:numFmt w:val="decimal"/>
      <w:lvlText w:val="%1."/>
      <w:lvlJc w:val="left"/>
      <w:pPr>
        <w:ind w:left="720" w:hanging="360"/>
      </w:pPr>
      <w:rPr>
        <w:rFonts w:hint="default"/>
        <w:sz w:val="24"/>
        <w:szCs w:val="24"/>
      </w:rPr>
    </w:lvl>
    <w:lvl w:ilvl="1" w:tplc="5B50695E" w:tentative="1">
      <w:start w:val="1"/>
      <w:numFmt w:val="bullet"/>
      <w:lvlText w:val="o"/>
      <w:lvlJc w:val="left"/>
      <w:pPr>
        <w:ind w:left="1440" w:hanging="360"/>
      </w:pPr>
      <w:rPr>
        <w:rFonts w:ascii="Courier New" w:hAnsi="Courier New" w:cs="Courier New" w:hint="default"/>
      </w:rPr>
    </w:lvl>
    <w:lvl w:ilvl="2" w:tplc="9E06D3AE" w:tentative="1">
      <w:start w:val="1"/>
      <w:numFmt w:val="bullet"/>
      <w:lvlText w:val=""/>
      <w:lvlJc w:val="left"/>
      <w:pPr>
        <w:ind w:left="2160" w:hanging="360"/>
      </w:pPr>
      <w:rPr>
        <w:rFonts w:ascii="Wingdings" w:hAnsi="Wingdings" w:hint="default"/>
      </w:rPr>
    </w:lvl>
    <w:lvl w:ilvl="3" w:tplc="4E7C4F1C" w:tentative="1">
      <w:start w:val="1"/>
      <w:numFmt w:val="bullet"/>
      <w:lvlText w:val=""/>
      <w:lvlJc w:val="left"/>
      <w:pPr>
        <w:ind w:left="2880" w:hanging="360"/>
      </w:pPr>
      <w:rPr>
        <w:rFonts w:ascii="Symbol" w:hAnsi="Symbol" w:hint="default"/>
      </w:rPr>
    </w:lvl>
    <w:lvl w:ilvl="4" w:tplc="7F7C5408" w:tentative="1">
      <w:start w:val="1"/>
      <w:numFmt w:val="bullet"/>
      <w:lvlText w:val="o"/>
      <w:lvlJc w:val="left"/>
      <w:pPr>
        <w:ind w:left="3600" w:hanging="360"/>
      </w:pPr>
      <w:rPr>
        <w:rFonts w:ascii="Courier New" w:hAnsi="Courier New" w:cs="Courier New" w:hint="default"/>
      </w:rPr>
    </w:lvl>
    <w:lvl w:ilvl="5" w:tplc="1B58644A" w:tentative="1">
      <w:start w:val="1"/>
      <w:numFmt w:val="bullet"/>
      <w:lvlText w:val=""/>
      <w:lvlJc w:val="left"/>
      <w:pPr>
        <w:ind w:left="4320" w:hanging="360"/>
      </w:pPr>
      <w:rPr>
        <w:rFonts w:ascii="Wingdings" w:hAnsi="Wingdings" w:hint="default"/>
      </w:rPr>
    </w:lvl>
    <w:lvl w:ilvl="6" w:tplc="F154C43A" w:tentative="1">
      <w:start w:val="1"/>
      <w:numFmt w:val="bullet"/>
      <w:lvlText w:val=""/>
      <w:lvlJc w:val="left"/>
      <w:pPr>
        <w:ind w:left="5040" w:hanging="360"/>
      </w:pPr>
      <w:rPr>
        <w:rFonts w:ascii="Symbol" w:hAnsi="Symbol" w:hint="default"/>
      </w:rPr>
    </w:lvl>
    <w:lvl w:ilvl="7" w:tplc="77847A8C" w:tentative="1">
      <w:start w:val="1"/>
      <w:numFmt w:val="bullet"/>
      <w:lvlText w:val="o"/>
      <w:lvlJc w:val="left"/>
      <w:pPr>
        <w:ind w:left="5760" w:hanging="360"/>
      </w:pPr>
      <w:rPr>
        <w:rFonts w:ascii="Courier New" w:hAnsi="Courier New" w:cs="Courier New" w:hint="default"/>
      </w:rPr>
    </w:lvl>
    <w:lvl w:ilvl="8" w:tplc="B2E69BFC" w:tentative="1">
      <w:start w:val="1"/>
      <w:numFmt w:val="bullet"/>
      <w:lvlText w:val=""/>
      <w:lvlJc w:val="left"/>
      <w:pPr>
        <w:ind w:left="6480" w:hanging="360"/>
      </w:pPr>
      <w:rPr>
        <w:rFonts w:ascii="Wingdings" w:hAnsi="Wingdings" w:hint="default"/>
      </w:rPr>
    </w:lvl>
  </w:abstractNum>
  <w:abstractNum w:abstractNumId="11" w15:restartNumberingAfterBreak="0">
    <w:nsid w:val="579F4609"/>
    <w:multiLevelType w:val="hybridMultilevel"/>
    <w:tmpl w:val="18B648AE"/>
    <w:lvl w:ilvl="0" w:tplc="0C14A822">
      <w:start w:val="1"/>
      <w:numFmt w:val="decimal"/>
      <w:lvlText w:val="%1."/>
      <w:lvlJc w:val="left"/>
      <w:pPr>
        <w:ind w:left="720" w:hanging="360"/>
      </w:pPr>
      <w:rPr>
        <w:b/>
        <w:bCs/>
      </w:rPr>
    </w:lvl>
    <w:lvl w:ilvl="1" w:tplc="A6C2DA28" w:tentative="1">
      <w:start w:val="1"/>
      <w:numFmt w:val="lowerLetter"/>
      <w:lvlText w:val="%2."/>
      <w:lvlJc w:val="left"/>
      <w:pPr>
        <w:ind w:left="1440" w:hanging="360"/>
      </w:pPr>
    </w:lvl>
    <w:lvl w:ilvl="2" w:tplc="CD2ED2D4" w:tentative="1">
      <w:start w:val="1"/>
      <w:numFmt w:val="lowerRoman"/>
      <w:lvlText w:val="%3."/>
      <w:lvlJc w:val="right"/>
      <w:pPr>
        <w:ind w:left="2160" w:hanging="180"/>
      </w:pPr>
    </w:lvl>
    <w:lvl w:ilvl="3" w:tplc="A76205A0" w:tentative="1">
      <w:start w:val="1"/>
      <w:numFmt w:val="decimal"/>
      <w:lvlText w:val="%4."/>
      <w:lvlJc w:val="left"/>
      <w:pPr>
        <w:ind w:left="2880" w:hanging="360"/>
      </w:pPr>
    </w:lvl>
    <w:lvl w:ilvl="4" w:tplc="0430DF64" w:tentative="1">
      <w:start w:val="1"/>
      <w:numFmt w:val="lowerLetter"/>
      <w:lvlText w:val="%5."/>
      <w:lvlJc w:val="left"/>
      <w:pPr>
        <w:ind w:left="3600" w:hanging="360"/>
      </w:pPr>
    </w:lvl>
    <w:lvl w:ilvl="5" w:tplc="BB984DAA" w:tentative="1">
      <w:start w:val="1"/>
      <w:numFmt w:val="lowerRoman"/>
      <w:lvlText w:val="%6."/>
      <w:lvlJc w:val="right"/>
      <w:pPr>
        <w:ind w:left="4320" w:hanging="180"/>
      </w:pPr>
    </w:lvl>
    <w:lvl w:ilvl="6" w:tplc="CD60563C" w:tentative="1">
      <w:start w:val="1"/>
      <w:numFmt w:val="decimal"/>
      <w:lvlText w:val="%7."/>
      <w:lvlJc w:val="left"/>
      <w:pPr>
        <w:ind w:left="5040" w:hanging="360"/>
      </w:pPr>
    </w:lvl>
    <w:lvl w:ilvl="7" w:tplc="909ACBFC" w:tentative="1">
      <w:start w:val="1"/>
      <w:numFmt w:val="lowerLetter"/>
      <w:lvlText w:val="%8."/>
      <w:lvlJc w:val="left"/>
      <w:pPr>
        <w:ind w:left="5760" w:hanging="360"/>
      </w:pPr>
    </w:lvl>
    <w:lvl w:ilvl="8" w:tplc="3B489E36" w:tentative="1">
      <w:start w:val="1"/>
      <w:numFmt w:val="lowerRoman"/>
      <w:lvlText w:val="%9."/>
      <w:lvlJc w:val="right"/>
      <w:pPr>
        <w:ind w:left="6480" w:hanging="180"/>
      </w:pPr>
    </w:lvl>
  </w:abstractNum>
  <w:abstractNum w:abstractNumId="12" w15:restartNumberingAfterBreak="0">
    <w:nsid w:val="5B231C9F"/>
    <w:multiLevelType w:val="hybridMultilevel"/>
    <w:tmpl w:val="18B648AE"/>
    <w:lvl w:ilvl="0" w:tplc="6C4C0AB4">
      <w:start w:val="1"/>
      <w:numFmt w:val="decimal"/>
      <w:lvlText w:val="%1."/>
      <w:lvlJc w:val="left"/>
      <w:pPr>
        <w:ind w:left="720" w:hanging="360"/>
      </w:pPr>
      <w:rPr>
        <w:b/>
        <w:bCs/>
      </w:rPr>
    </w:lvl>
    <w:lvl w:ilvl="1" w:tplc="E66C63C8" w:tentative="1">
      <w:start w:val="1"/>
      <w:numFmt w:val="lowerLetter"/>
      <w:lvlText w:val="%2."/>
      <w:lvlJc w:val="left"/>
      <w:pPr>
        <w:ind w:left="1440" w:hanging="360"/>
      </w:pPr>
    </w:lvl>
    <w:lvl w:ilvl="2" w:tplc="4D680F58" w:tentative="1">
      <w:start w:val="1"/>
      <w:numFmt w:val="lowerRoman"/>
      <w:lvlText w:val="%3."/>
      <w:lvlJc w:val="right"/>
      <w:pPr>
        <w:ind w:left="2160" w:hanging="180"/>
      </w:pPr>
    </w:lvl>
    <w:lvl w:ilvl="3" w:tplc="005077B8" w:tentative="1">
      <w:start w:val="1"/>
      <w:numFmt w:val="decimal"/>
      <w:lvlText w:val="%4."/>
      <w:lvlJc w:val="left"/>
      <w:pPr>
        <w:ind w:left="2880" w:hanging="360"/>
      </w:pPr>
    </w:lvl>
    <w:lvl w:ilvl="4" w:tplc="5BE0F53A" w:tentative="1">
      <w:start w:val="1"/>
      <w:numFmt w:val="lowerLetter"/>
      <w:lvlText w:val="%5."/>
      <w:lvlJc w:val="left"/>
      <w:pPr>
        <w:ind w:left="3600" w:hanging="360"/>
      </w:pPr>
    </w:lvl>
    <w:lvl w:ilvl="5" w:tplc="53927BD6" w:tentative="1">
      <w:start w:val="1"/>
      <w:numFmt w:val="lowerRoman"/>
      <w:lvlText w:val="%6."/>
      <w:lvlJc w:val="right"/>
      <w:pPr>
        <w:ind w:left="4320" w:hanging="180"/>
      </w:pPr>
    </w:lvl>
    <w:lvl w:ilvl="6" w:tplc="5440A3F0" w:tentative="1">
      <w:start w:val="1"/>
      <w:numFmt w:val="decimal"/>
      <w:lvlText w:val="%7."/>
      <w:lvlJc w:val="left"/>
      <w:pPr>
        <w:ind w:left="5040" w:hanging="360"/>
      </w:pPr>
    </w:lvl>
    <w:lvl w:ilvl="7" w:tplc="BAF87208" w:tentative="1">
      <w:start w:val="1"/>
      <w:numFmt w:val="lowerLetter"/>
      <w:lvlText w:val="%8."/>
      <w:lvlJc w:val="left"/>
      <w:pPr>
        <w:ind w:left="5760" w:hanging="360"/>
      </w:pPr>
    </w:lvl>
    <w:lvl w:ilvl="8" w:tplc="1B6EBC4E" w:tentative="1">
      <w:start w:val="1"/>
      <w:numFmt w:val="lowerRoman"/>
      <w:lvlText w:val="%9."/>
      <w:lvlJc w:val="right"/>
      <w:pPr>
        <w:ind w:left="6480" w:hanging="180"/>
      </w:pPr>
    </w:lvl>
  </w:abstractNum>
  <w:abstractNum w:abstractNumId="13" w15:restartNumberingAfterBreak="0">
    <w:nsid w:val="657F0A2D"/>
    <w:multiLevelType w:val="hybridMultilevel"/>
    <w:tmpl w:val="2CA072DA"/>
    <w:lvl w:ilvl="0" w:tplc="75C2263A">
      <w:start w:val="1"/>
      <w:numFmt w:val="decimal"/>
      <w:lvlText w:val="%1)"/>
      <w:lvlJc w:val="left"/>
      <w:pPr>
        <w:tabs>
          <w:tab w:val="num" w:pos="1440"/>
        </w:tabs>
        <w:ind w:left="1440" w:hanging="360"/>
      </w:pPr>
      <w:rPr>
        <w:rFonts w:hint="default"/>
      </w:rPr>
    </w:lvl>
    <w:lvl w:ilvl="1" w:tplc="D54C85B0" w:tentative="1">
      <w:start w:val="1"/>
      <w:numFmt w:val="lowerLetter"/>
      <w:lvlText w:val="%2."/>
      <w:lvlJc w:val="left"/>
      <w:pPr>
        <w:tabs>
          <w:tab w:val="num" w:pos="1440"/>
        </w:tabs>
        <w:ind w:left="1440" w:hanging="360"/>
      </w:pPr>
    </w:lvl>
    <w:lvl w:ilvl="2" w:tplc="4C34DEB0" w:tentative="1">
      <w:start w:val="1"/>
      <w:numFmt w:val="lowerRoman"/>
      <w:lvlText w:val="%3."/>
      <w:lvlJc w:val="right"/>
      <w:pPr>
        <w:tabs>
          <w:tab w:val="num" w:pos="2160"/>
        </w:tabs>
        <w:ind w:left="2160" w:hanging="180"/>
      </w:pPr>
    </w:lvl>
    <w:lvl w:ilvl="3" w:tplc="902A10B6" w:tentative="1">
      <w:start w:val="1"/>
      <w:numFmt w:val="decimal"/>
      <w:lvlText w:val="%4."/>
      <w:lvlJc w:val="left"/>
      <w:pPr>
        <w:tabs>
          <w:tab w:val="num" w:pos="2880"/>
        </w:tabs>
        <w:ind w:left="2880" w:hanging="360"/>
      </w:pPr>
    </w:lvl>
    <w:lvl w:ilvl="4" w:tplc="62E8BB3A" w:tentative="1">
      <w:start w:val="1"/>
      <w:numFmt w:val="lowerLetter"/>
      <w:lvlText w:val="%5."/>
      <w:lvlJc w:val="left"/>
      <w:pPr>
        <w:tabs>
          <w:tab w:val="num" w:pos="3600"/>
        </w:tabs>
        <w:ind w:left="3600" w:hanging="360"/>
      </w:pPr>
    </w:lvl>
    <w:lvl w:ilvl="5" w:tplc="4EE4DD2A" w:tentative="1">
      <w:start w:val="1"/>
      <w:numFmt w:val="lowerRoman"/>
      <w:lvlText w:val="%6."/>
      <w:lvlJc w:val="right"/>
      <w:pPr>
        <w:tabs>
          <w:tab w:val="num" w:pos="4320"/>
        </w:tabs>
        <w:ind w:left="4320" w:hanging="180"/>
      </w:pPr>
    </w:lvl>
    <w:lvl w:ilvl="6" w:tplc="411E9898" w:tentative="1">
      <w:start w:val="1"/>
      <w:numFmt w:val="decimal"/>
      <w:lvlText w:val="%7."/>
      <w:lvlJc w:val="left"/>
      <w:pPr>
        <w:tabs>
          <w:tab w:val="num" w:pos="5040"/>
        </w:tabs>
        <w:ind w:left="5040" w:hanging="360"/>
      </w:pPr>
    </w:lvl>
    <w:lvl w:ilvl="7" w:tplc="725A4E5E" w:tentative="1">
      <w:start w:val="1"/>
      <w:numFmt w:val="lowerLetter"/>
      <w:lvlText w:val="%8."/>
      <w:lvlJc w:val="left"/>
      <w:pPr>
        <w:tabs>
          <w:tab w:val="num" w:pos="5760"/>
        </w:tabs>
        <w:ind w:left="5760" w:hanging="360"/>
      </w:pPr>
    </w:lvl>
    <w:lvl w:ilvl="8" w:tplc="FA425AC2" w:tentative="1">
      <w:start w:val="1"/>
      <w:numFmt w:val="lowerRoman"/>
      <w:lvlText w:val="%9."/>
      <w:lvlJc w:val="right"/>
      <w:pPr>
        <w:tabs>
          <w:tab w:val="num" w:pos="6480"/>
        </w:tabs>
        <w:ind w:left="6480" w:hanging="180"/>
      </w:pPr>
    </w:lvl>
  </w:abstractNum>
  <w:abstractNum w:abstractNumId="14" w15:restartNumberingAfterBreak="0">
    <w:nsid w:val="67336D31"/>
    <w:multiLevelType w:val="hybridMultilevel"/>
    <w:tmpl w:val="31DADDC6"/>
    <w:lvl w:ilvl="0" w:tplc="6630BE12">
      <w:start w:val="1"/>
      <w:numFmt w:val="decimal"/>
      <w:lvlText w:val="%1)"/>
      <w:lvlJc w:val="left"/>
      <w:pPr>
        <w:ind w:left="720" w:hanging="360"/>
      </w:pPr>
      <w:rPr>
        <w:rFonts w:hint="default"/>
      </w:rPr>
    </w:lvl>
    <w:lvl w:ilvl="1" w:tplc="3F9EEED2" w:tentative="1">
      <w:start w:val="1"/>
      <w:numFmt w:val="lowerLetter"/>
      <w:lvlText w:val="%2."/>
      <w:lvlJc w:val="left"/>
      <w:pPr>
        <w:ind w:left="1440" w:hanging="360"/>
      </w:pPr>
    </w:lvl>
    <w:lvl w:ilvl="2" w:tplc="ABBCE788" w:tentative="1">
      <w:start w:val="1"/>
      <w:numFmt w:val="lowerRoman"/>
      <w:lvlText w:val="%3."/>
      <w:lvlJc w:val="right"/>
      <w:pPr>
        <w:ind w:left="2160" w:hanging="180"/>
      </w:pPr>
    </w:lvl>
    <w:lvl w:ilvl="3" w:tplc="C94AB84C" w:tentative="1">
      <w:start w:val="1"/>
      <w:numFmt w:val="decimal"/>
      <w:lvlText w:val="%4."/>
      <w:lvlJc w:val="left"/>
      <w:pPr>
        <w:ind w:left="2880" w:hanging="360"/>
      </w:pPr>
    </w:lvl>
    <w:lvl w:ilvl="4" w:tplc="F1B8AA38" w:tentative="1">
      <w:start w:val="1"/>
      <w:numFmt w:val="lowerLetter"/>
      <w:lvlText w:val="%5."/>
      <w:lvlJc w:val="left"/>
      <w:pPr>
        <w:ind w:left="3600" w:hanging="360"/>
      </w:pPr>
    </w:lvl>
    <w:lvl w:ilvl="5" w:tplc="A228806E" w:tentative="1">
      <w:start w:val="1"/>
      <w:numFmt w:val="lowerRoman"/>
      <w:lvlText w:val="%6."/>
      <w:lvlJc w:val="right"/>
      <w:pPr>
        <w:ind w:left="4320" w:hanging="180"/>
      </w:pPr>
    </w:lvl>
    <w:lvl w:ilvl="6" w:tplc="91B201FA" w:tentative="1">
      <w:start w:val="1"/>
      <w:numFmt w:val="decimal"/>
      <w:lvlText w:val="%7."/>
      <w:lvlJc w:val="left"/>
      <w:pPr>
        <w:ind w:left="5040" w:hanging="360"/>
      </w:pPr>
    </w:lvl>
    <w:lvl w:ilvl="7" w:tplc="14462BA8" w:tentative="1">
      <w:start w:val="1"/>
      <w:numFmt w:val="lowerLetter"/>
      <w:lvlText w:val="%8."/>
      <w:lvlJc w:val="left"/>
      <w:pPr>
        <w:ind w:left="5760" w:hanging="360"/>
      </w:pPr>
    </w:lvl>
    <w:lvl w:ilvl="8" w:tplc="150A918C" w:tentative="1">
      <w:start w:val="1"/>
      <w:numFmt w:val="lowerRoman"/>
      <w:lvlText w:val="%9."/>
      <w:lvlJc w:val="right"/>
      <w:pPr>
        <w:ind w:left="6480" w:hanging="180"/>
      </w:pPr>
    </w:lvl>
  </w:abstractNum>
  <w:abstractNum w:abstractNumId="15" w15:restartNumberingAfterBreak="0">
    <w:nsid w:val="67AC6E47"/>
    <w:multiLevelType w:val="hybridMultilevel"/>
    <w:tmpl w:val="9F2277F6"/>
    <w:lvl w:ilvl="0" w:tplc="FE8E1A52">
      <w:start w:val="1"/>
      <w:numFmt w:val="decimal"/>
      <w:lvlText w:val="%1)"/>
      <w:lvlJc w:val="left"/>
      <w:pPr>
        <w:ind w:left="720" w:hanging="360"/>
      </w:pPr>
      <w:rPr>
        <w:rFonts w:hint="default"/>
        <w:i w:val="0"/>
        <w:iCs w:val="0"/>
      </w:rPr>
    </w:lvl>
    <w:lvl w:ilvl="1" w:tplc="1B200A2A" w:tentative="1">
      <w:start w:val="1"/>
      <w:numFmt w:val="lowerLetter"/>
      <w:lvlText w:val="%2."/>
      <w:lvlJc w:val="left"/>
      <w:pPr>
        <w:ind w:left="1440" w:hanging="360"/>
      </w:pPr>
    </w:lvl>
    <w:lvl w:ilvl="2" w:tplc="716A493C" w:tentative="1">
      <w:start w:val="1"/>
      <w:numFmt w:val="lowerRoman"/>
      <w:lvlText w:val="%3."/>
      <w:lvlJc w:val="right"/>
      <w:pPr>
        <w:ind w:left="2160" w:hanging="180"/>
      </w:pPr>
    </w:lvl>
    <w:lvl w:ilvl="3" w:tplc="EA28C3DE" w:tentative="1">
      <w:start w:val="1"/>
      <w:numFmt w:val="decimal"/>
      <w:lvlText w:val="%4."/>
      <w:lvlJc w:val="left"/>
      <w:pPr>
        <w:ind w:left="2880" w:hanging="360"/>
      </w:pPr>
    </w:lvl>
    <w:lvl w:ilvl="4" w:tplc="A12A4410" w:tentative="1">
      <w:start w:val="1"/>
      <w:numFmt w:val="lowerLetter"/>
      <w:lvlText w:val="%5."/>
      <w:lvlJc w:val="left"/>
      <w:pPr>
        <w:ind w:left="3600" w:hanging="360"/>
      </w:pPr>
    </w:lvl>
    <w:lvl w:ilvl="5" w:tplc="8D78B92A" w:tentative="1">
      <w:start w:val="1"/>
      <w:numFmt w:val="lowerRoman"/>
      <w:lvlText w:val="%6."/>
      <w:lvlJc w:val="right"/>
      <w:pPr>
        <w:ind w:left="4320" w:hanging="180"/>
      </w:pPr>
    </w:lvl>
    <w:lvl w:ilvl="6" w:tplc="019405D2" w:tentative="1">
      <w:start w:val="1"/>
      <w:numFmt w:val="decimal"/>
      <w:lvlText w:val="%7."/>
      <w:lvlJc w:val="left"/>
      <w:pPr>
        <w:ind w:left="5040" w:hanging="360"/>
      </w:pPr>
    </w:lvl>
    <w:lvl w:ilvl="7" w:tplc="8D1AB7DE" w:tentative="1">
      <w:start w:val="1"/>
      <w:numFmt w:val="lowerLetter"/>
      <w:lvlText w:val="%8."/>
      <w:lvlJc w:val="left"/>
      <w:pPr>
        <w:ind w:left="5760" w:hanging="360"/>
      </w:pPr>
    </w:lvl>
    <w:lvl w:ilvl="8" w:tplc="466E5EC0" w:tentative="1">
      <w:start w:val="1"/>
      <w:numFmt w:val="lowerRoman"/>
      <w:lvlText w:val="%9."/>
      <w:lvlJc w:val="right"/>
      <w:pPr>
        <w:ind w:left="6480" w:hanging="180"/>
      </w:pPr>
    </w:lvl>
  </w:abstractNum>
  <w:abstractNum w:abstractNumId="16" w15:restartNumberingAfterBreak="0">
    <w:nsid w:val="67BB43DE"/>
    <w:multiLevelType w:val="hybridMultilevel"/>
    <w:tmpl w:val="4FF60648"/>
    <w:lvl w:ilvl="0" w:tplc="549C403A">
      <w:start w:val="1"/>
      <w:numFmt w:val="decimal"/>
      <w:lvlText w:val="%1)"/>
      <w:lvlJc w:val="left"/>
      <w:pPr>
        <w:ind w:left="720" w:hanging="360"/>
      </w:pPr>
      <w:rPr>
        <w:rFonts w:hint="default"/>
        <w:b/>
      </w:rPr>
    </w:lvl>
    <w:lvl w:ilvl="1" w:tplc="64E4F284" w:tentative="1">
      <w:start w:val="1"/>
      <w:numFmt w:val="lowerLetter"/>
      <w:lvlText w:val="%2."/>
      <w:lvlJc w:val="left"/>
      <w:pPr>
        <w:ind w:left="1440" w:hanging="360"/>
      </w:pPr>
    </w:lvl>
    <w:lvl w:ilvl="2" w:tplc="5A502058" w:tentative="1">
      <w:start w:val="1"/>
      <w:numFmt w:val="lowerRoman"/>
      <w:lvlText w:val="%3."/>
      <w:lvlJc w:val="right"/>
      <w:pPr>
        <w:ind w:left="2160" w:hanging="180"/>
      </w:pPr>
    </w:lvl>
    <w:lvl w:ilvl="3" w:tplc="50DED8AA" w:tentative="1">
      <w:start w:val="1"/>
      <w:numFmt w:val="decimal"/>
      <w:lvlText w:val="%4."/>
      <w:lvlJc w:val="left"/>
      <w:pPr>
        <w:ind w:left="2880" w:hanging="360"/>
      </w:pPr>
    </w:lvl>
    <w:lvl w:ilvl="4" w:tplc="8C0AF23A" w:tentative="1">
      <w:start w:val="1"/>
      <w:numFmt w:val="lowerLetter"/>
      <w:lvlText w:val="%5."/>
      <w:lvlJc w:val="left"/>
      <w:pPr>
        <w:ind w:left="3600" w:hanging="360"/>
      </w:pPr>
    </w:lvl>
    <w:lvl w:ilvl="5" w:tplc="6156847E" w:tentative="1">
      <w:start w:val="1"/>
      <w:numFmt w:val="lowerRoman"/>
      <w:lvlText w:val="%6."/>
      <w:lvlJc w:val="right"/>
      <w:pPr>
        <w:ind w:left="4320" w:hanging="180"/>
      </w:pPr>
    </w:lvl>
    <w:lvl w:ilvl="6" w:tplc="77F0C674" w:tentative="1">
      <w:start w:val="1"/>
      <w:numFmt w:val="decimal"/>
      <w:lvlText w:val="%7."/>
      <w:lvlJc w:val="left"/>
      <w:pPr>
        <w:ind w:left="5040" w:hanging="360"/>
      </w:pPr>
    </w:lvl>
    <w:lvl w:ilvl="7" w:tplc="05003458" w:tentative="1">
      <w:start w:val="1"/>
      <w:numFmt w:val="lowerLetter"/>
      <w:lvlText w:val="%8."/>
      <w:lvlJc w:val="left"/>
      <w:pPr>
        <w:ind w:left="5760" w:hanging="360"/>
      </w:pPr>
    </w:lvl>
    <w:lvl w:ilvl="8" w:tplc="A5D203E2" w:tentative="1">
      <w:start w:val="1"/>
      <w:numFmt w:val="lowerRoman"/>
      <w:lvlText w:val="%9."/>
      <w:lvlJc w:val="right"/>
      <w:pPr>
        <w:ind w:left="6480" w:hanging="180"/>
      </w:pPr>
    </w:lvl>
  </w:abstractNum>
  <w:abstractNum w:abstractNumId="17" w15:restartNumberingAfterBreak="0">
    <w:nsid w:val="734576F2"/>
    <w:multiLevelType w:val="hybridMultilevel"/>
    <w:tmpl w:val="8ACAF658"/>
    <w:lvl w:ilvl="0" w:tplc="CEEE3BC4">
      <w:start w:val="1"/>
      <w:numFmt w:val="decimal"/>
      <w:lvlText w:val="%1-"/>
      <w:lvlJc w:val="left"/>
      <w:pPr>
        <w:ind w:left="720" w:hanging="360"/>
      </w:pPr>
      <w:rPr>
        <w:rFonts w:hint="default"/>
        <w:b/>
        <w:bCs/>
      </w:rPr>
    </w:lvl>
    <w:lvl w:ilvl="1" w:tplc="568EE54C" w:tentative="1">
      <w:start w:val="1"/>
      <w:numFmt w:val="lowerLetter"/>
      <w:lvlText w:val="%2."/>
      <w:lvlJc w:val="left"/>
      <w:pPr>
        <w:ind w:left="1440" w:hanging="360"/>
      </w:pPr>
    </w:lvl>
    <w:lvl w:ilvl="2" w:tplc="193211DA" w:tentative="1">
      <w:start w:val="1"/>
      <w:numFmt w:val="lowerRoman"/>
      <w:lvlText w:val="%3."/>
      <w:lvlJc w:val="right"/>
      <w:pPr>
        <w:ind w:left="2160" w:hanging="180"/>
      </w:pPr>
    </w:lvl>
    <w:lvl w:ilvl="3" w:tplc="5B78993E" w:tentative="1">
      <w:start w:val="1"/>
      <w:numFmt w:val="decimal"/>
      <w:lvlText w:val="%4."/>
      <w:lvlJc w:val="left"/>
      <w:pPr>
        <w:ind w:left="2880" w:hanging="360"/>
      </w:pPr>
    </w:lvl>
    <w:lvl w:ilvl="4" w:tplc="7E46CC36" w:tentative="1">
      <w:start w:val="1"/>
      <w:numFmt w:val="lowerLetter"/>
      <w:lvlText w:val="%5."/>
      <w:lvlJc w:val="left"/>
      <w:pPr>
        <w:ind w:left="3600" w:hanging="360"/>
      </w:pPr>
    </w:lvl>
    <w:lvl w:ilvl="5" w:tplc="B05894A4" w:tentative="1">
      <w:start w:val="1"/>
      <w:numFmt w:val="lowerRoman"/>
      <w:lvlText w:val="%6."/>
      <w:lvlJc w:val="right"/>
      <w:pPr>
        <w:ind w:left="4320" w:hanging="180"/>
      </w:pPr>
    </w:lvl>
    <w:lvl w:ilvl="6" w:tplc="CD8C17A2" w:tentative="1">
      <w:start w:val="1"/>
      <w:numFmt w:val="decimal"/>
      <w:lvlText w:val="%7."/>
      <w:lvlJc w:val="left"/>
      <w:pPr>
        <w:ind w:left="5040" w:hanging="360"/>
      </w:pPr>
    </w:lvl>
    <w:lvl w:ilvl="7" w:tplc="FEFE0FBC" w:tentative="1">
      <w:start w:val="1"/>
      <w:numFmt w:val="lowerLetter"/>
      <w:lvlText w:val="%8."/>
      <w:lvlJc w:val="left"/>
      <w:pPr>
        <w:ind w:left="5760" w:hanging="360"/>
      </w:pPr>
    </w:lvl>
    <w:lvl w:ilvl="8" w:tplc="20E8AFCE" w:tentative="1">
      <w:start w:val="1"/>
      <w:numFmt w:val="lowerRoman"/>
      <w:lvlText w:val="%9."/>
      <w:lvlJc w:val="right"/>
      <w:pPr>
        <w:ind w:left="6480" w:hanging="180"/>
      </w:pPr>
    </w:lvl>
  </w:abstractNum>
  <w:abstractNum w:abstractNumId="18" w15:restartNumberingAfterBreak="0">
    <w:nsid w:val="73FA09EB"/>
    <w:multiLevelType w:val="hybridMultilevel"/>
    <w:tmpl w:val="3A20615E"/>
    <w:lvl w:ilvl="0" w:tplc="359AC342">
      <w:start w:val="1"/>
      <w:numFmt w:val="decimal"/>
      <w:lvlText w:val="%1)"/>
      <w:lvlJc w:val="left"/>
      <w:pPr>
        <w:tabs>
          <w:tab w:val="num" w:pos="1440"/>
        </w:tabs>
        <w:ind w:left="1440" w:hanging="360"/>
      </w:pPr>
      <w:rPr>
        <w:rFonts w:hint="default"/>
      </w:rPr>
    </w:lvl>
    <w:lvl w:ilvl="1" w:tplc="4D669E7E" w:tentative="1">
      <w:start w:val="1"/>
      <w:numFmt w:val="lowerLetter"/>
      <w:lvlText w:val="%2."/>
      <w:lvlJc w:val="left"/>
      <w:pPr>
        <w:tabs>
          <w:tab w:val="num" w:pos="1440"/>
        </w:tabs>
        <w:ind w:left="1440" w:hanging="360"/>
      </w:pPr>
    </w:lvl>
    <w:lvl w:ilvl="2" w:tplc="BA62C7B0" w:tentative="1">
      <w:start w:val="1"/>
      <w:numFmt w:val="lowerRoman"/>
      <w:lvlText w:val="%3."/>
      <w:lvlJc w:val="right"/>
      <w:pPr>
        <w:tabs>
          <w:tab w:val="num" w:pos="2160"/>
        </w:tabs>
        <w:ind w:left="2160" w:hanging="180"/>
      </w:pPr>
    </w:lvl>
    <w:lvl w:ilvl="3" w:tplc="229E5C00" w:tentative="1">
      <w:start w:val="1"/>
      <w:numFmt w:val="decimal"/>
      <w:lvlText w:val="%4."/>
      <w:lvlJc w:val="left"/>
      <w:pPr>
        <w:tabs>
          <w:tab w:val="num" w:pos="2880"/>
        </w:tabs>
        <w:ind w:left="2880" w:hanging="360"/>
      </w:pPr>
    </w:lvl>
    <w:lvl w:ilvl="4" w:tplc="CC100ED8" w:tentative="1">
      <w:start w:val="1"/>
      <w:numFmt w:val="lowerLetter"/>
      <w:lvlText w:val="%5."/>
      <w:lvlJc w:val="left"/>
      <w:pPr>
        <w:tabs>
          <w:tab w:val="num" w:pos="3600"/>
        </w:tabs>
        <w:ind w:left="3600" w:hanging="360"/>
      </w:pPr>
    </w:lvl>
    <w:lvl w:ilvl="5" w:tplc="E124DD4C" w:tentative="1">
      <w:start w:val="1"/>
      <w:numFmt w:val="lowerRoman"/>
      <w:lvlText w:val="%6."/>
      <w:lvlJc w:val="right"/>
      <w:pPr>
        <w:tabs>
          <w:tab w:val="num" w:pos="4320"/>
        </w:tabs>
        <w:ind w:left="4320" w:hanging="180"/>
      </w:pPr>
    </w:lvl>
    <w:lvl w:ilvl="6" w:tplc="6284D1E2" w:tentative="1">
      <w:start w:val="1"/>
      <w:numFmt w:val="decimal"/>
      <w:lvlText w:val="%7."/>
      <w:lvlJc w:val="left"/>
      <w:pPr>
        <w:tabs>
          <w:tab w:val="num" w:pos="5040"/>
        </w:tabs>
        <w:ind w:left="5040" w:hanging="360"/>
      </w:pPr>
    </w:lvl>
    <w:lvl w:ilvl="7" w:tplc="74A45CD0" w:tentative="1">
      <w:start w:val="1"/>
      <w:numFmt w:val="lowerLetter"/>
      <w:lvlText w:val="%8."/>
      <w:lvlJc w:val="left"/>
      <w:pPr>
        <w:tabs>
          <w:tab w:val="num" w:pos="5760"/>
        </w:tabs>
        <w:ind w:left="5760" w:hanging="360"/>
      </w:pPr>
    </w:lvl>
    <w:lvl w:ilvl="8" w:tplc="01EAAFEC" w:tentative="1">
      <w:start w:val="1"/>
      <w:numFmt w:val="lowerRoman"/>
      <w:lvlText w:val="%9."/>
      <w:lvlJc w:val="right"/>
      <w:pPr>
        <w:tabs>
          <w:tab w:val="num" w:pos="6480"/>
        </w:tabs>
        <w:ind w:left="6480" w:hanging="180"/>
      </w:pPr>
    </w:lvl>
  </w:abstractNum>
  <w:num w:numId="1">
    <w:abstractNumId w:val="17"/>
  </w:num>
  <w:num w:numId="2">
    <w:abstractNumId w:val="4"/>
  </w:num>
  <w:num w:numId="3">
    <w:abstractNumId w:val="13"/>
  </w:num>
  <w:num w:numId="4">
    <w:abstractNumId w:val="18"/>
  </w:num>
  <w:num w:numId="5">
    <w:abstractNumId w:val="1"/>
  </w:num>
  <w:num w:numId="6">
    <w:abstractNumId w:val="9"/>
  </w:num>
  <w:num w:numId="7">
    <w:abstractNumId w:val="5"/>
  </w:num>
  <w:num w:numId="8">
    <w:abstractNumId w:val="6"/>
  </w:num>
  <w:num w:numId="9">
    <w:abstractNumId w:val="10"/>
  </w:num>
  <w:num w:numId="10">
    <w:abstractNumId w:val="8"/>
  </w:num>
  <w:num w:numId="11">
    <w:abstractNumId w:val="7"/>
  </w:num>
  <w:num w:numId="12">
    <w:abstractNumId w:val="3"/>
  </w:num>
  <w:num w:numId="13">
    <w:abstractNumId w:val="16"/>
  </w:num>
  <w:num w:numId="14">
    <w:abstractNumId w:val="15"/>
  </w:num>
  <w:num w:numId="15">
    <w:abstractNumId w:val="14"/>
  </w:num>
  <w:num w:numId="16">
    <w:abstractNumId w:val="2"/>
  </w:num>
  <w:num w:numId="17">
    <w:abstractNumId w:val="11"/>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1MTc0NzMzMrOwMDJU0lEKTi0uzszPAykwqQUACHoe3ywAAAA="/>
  </w:docVars>
  <w:rsids>
    <w:rsidRoot w:val="008B3249"/>
    <w:rsid w:val="00001BC6"/>
    <w:rsid w:val="00010EC4"/>
    <w:rsid w:val="00021078"/>
    <w:rsid w:val="00021769"/>
    <w:rsid w:val="00021F73"/>
    <w:rsid w:val="00022C34"/>
    <w:rsid w:val="00022F41"/>
    <w:rsid w:val="000242DA"/>
    <w:rsid w:val="00026186"/>
    <w:rsid w:val="00026CCB"/>
    <w:rsid w:val="00033FDD"/>
    <w:rsid w:val="00035FC0"/>
    <w:rsid w:val="00043723"/>
    <w:rsid w:val="00050EA5"/>
    <w:rsid w:val="000543F6"/>
    <w:rsid w:val="00056B8A"/>
    <w:rsid w:val="00057BD2"/>
    <w:rsid w:val="000602C9"/>
    <w:rsid w:val="00061941"/>
    <w:rsid w:val="00070133"/>
    <w:rsid w:val="00072696"/>
    <w:rsid w:val="00072960"/>
    <w:rsid w:val="00074EE4"/>
    <w:rsid w:val="00083EFD"/>
    <w:rsid w:val="00086A7B"/>
    <w:rsid w:val="0009727C"/>
    <w:rsid w:val="000B2FFE"/>
    <w:rsid w:val="000B4254"/>
    <w:rsid w:val="000C0FDD"/>
    <w:rsid w:val="000C2ADA"/>
    <w:rsid w:val="000C7B32"/>
    <w:rsid w:val="000D0E23"/>
    <w:rsid w:val="000D7B16"/>
    <w:rsid w:val="000E186C"/>
    <w:rsid w:val="000E1C8C"/>
    <w:rsid w:val="000E6B41"/>
    <w:rsid w:val="000E7081"/>
    <w:rsid w:val="000E7FFD"/>
    <w:rsid w:val="000F3B54"/>
    <w:rsid w:val="00101B31"/>
    <w:rsid w:val="00102DFD"/>
    <w:rsid w:val="00103A91"/>
    <w:rsid w:val="00105FD4"/>
    <w:rsid w:val="0011488B"/>
    <w:rsid w:val="001164A0"/>
    <w:rsid w:val="00122BA3"/>
    <w:rsid w:val="0012589F"/>
    <w:rsid w:val="001307A1"/>
    <w:rsid w:val="0013436E"/>
    <w:rsid w:val="001415B7"/>
    <w:rsid w:val="00146363"/>
    <w:rsid w:val="00151575"/>
    <w:rsid w:val="001536E4"/>
    <w:rsid w:val="0015406C"/>
    <w:rsid w:val="001567EF"/>
    <w:rsid w:val="00157F12"/>
    <w:rsid w:val="001607F8"/>
    <w:rsid w:val="00160DED"/>
    <w:rsid w:val="0016437D"/>
    <w:rsid w:val="00165344"/>
    <w:rsid w:val="00172E33"/>
    <w:rsid w:val="0017521F"/>
    <w:rsid w:val="00183817"/>
    <w:rsid w:val="001A10D9"/>
    <w:rsid w:val="001A591C"/>
    <w:rsid w:val="001B2811"/>
    <w:rsid w:val="001B2D37"/>
    <w:rsid w:val="001B2DEC"/>
    <w:rsid w:val="001B39D8"/>
    <w:rsid w:val="001B4B5B"/>
    <w:rsid w:val="001C0AD6"/>
    <w:rsid w:val="001C4FCA"/>
    <w:rsid w:val="001D69D1"/>
    <w:rsid w:val="001E1DD9"/>
    <w:rsid w:val="001E4BCD"/>
    <w:rsid w:val="001F4737"/>
    <w:rsid w:val="001F7CEE"/>
    <w:rsid w:val="00203FAB"/>
    <w:rsid w:val="0020606F"/>
    <w:rsid w:val="002065D0"/>
    <w:rsid w:val="00213236"/>
    <w:rsid w:val="00217C71"/>
    <w:rsid w:val="00222761"/>
    <w:rsid w:val="002373A1"/>
    <w:rsid w:val="0024078C"/>
    <w:rsid w:val="00252812"/>
    <w:rsid w:val="00261848"/>
    <w:rsid w:val="00273A49"/>
    <w:rsid w:val="00280320"/>
    <w:rsid w:val="00285A6D"/>
    <w:rsid w:val="00293FEF"/>
    <w:rsid w:val="002B0D99"/>
    <w:rsid w:val="002B29AF"/>
    <w:rsid w:val="002B2D7E"/>
    <w:rsid w:val="002B7190"/>
    <w:rsid w:val="002C1EDA"/>
    <w:rsid w:val="002C74D2"/>
    <w:rsid w:val="002D1466"/>
    <w:rsid w:val="002E3940"/>
    <w:rsid w:val="002F3684"/>
    <w:rsid w:val="002F46BC"/>
    <w:rsid w:val="002F5369"/>
    <w:rsid w:val="002F5DF1"/>
    <w:rsid w:val="0031377B"/>
    <w:rsid w:val="00320F75"/>
    <w:rsid w:val="00323B67"/>
    <w:rsid w:val="003343FF"/>
    <w:rsid w:val="00335890"/>
    <w:rsid w:val="00344430"/>
    <w:rsid w:val="003478B8"/>
    <w:rsid w:val="00372444"/>
    <w:rsid w:val="003856CF"/>
    <w:rsid w:val="0038786F"/>
    <w:rsid w:val="00391B13"/>
    <w:rsid w:val="00391E39"/>
    <w:rsid w:val="003A00EA"/>
    <w:rsid w:val="003A179D"/>
    <w:rsid w:val="003A2083"/>
    <w:rsid w:val="003A37C0"/>
    <w:rsid w:val="003A44CF"/>
    <w:rsid w:val="003A71C8"/>
    <w:rsid w:val="003B1E05"/>
    <w:rsid w:val="003B5044"/>
    <w:rsid w:val="003C3537"/>
    <w:rsid w:val="003D2475"/>
    <w:rsid w:val="003D32E5"/>
    <w:rsid w:val="003D5BBC"/>
    <w:rsid w:val="003D692F"/>
    <w:rsid w:val="003E19B2"/>
    <w:rsid w:val="003E2423"/>
    <w:rsid w:val="003E3119"/>
    <w:rsid w:val="003E63B5"/>
    <w:rsid w:val="003F1672"/>
    <w:rsid w:val="003F21B2"/>
    <w:rsid w:val="003F3A5B"/>
    <w:rsid w:val="00424BC6"/>
    <w:rsid w:val="00430DCA"/>
    <w:rsid w:val="0043293F"/>
    <w:rsid w:val="00435382"/>
    <w:rsid w:val="00443742"/>
    <w:rsid w:val="00443DFC"/>
    <w:rsid w:val="00444F7F"/>
    <w:rsid w:val="00445869"/>
    <w:rsid w:val="00451FC8"/>
    <w:rsid w:val="00452339"/>
    <w:rsid w:val="00454106"/>
    <w:rsid w:val="00466C2F"/>
    <w:rsid w:val="00473209"/>
    <w:rsid w:val="00474BAE"/>
    <w:rsid w:val="00475D1C"/>
    <w:rsid w:val="0047670C"/>
    <w:rsid w:val="00490C71"/>
    <w:rsid w:val="00491F25"/>
    <w:rsid w:val="00492D09"/>
    <w:rsid w:val="00492D28"/>
    <w:rsid w:val="004A27EC"/>
    <w:rsid w:val="004A435F"/>
    <w:rsid w:val="004B0624"/>
    <w:rsid w:val="004B31CC"/>
    <w:rsid w:val="004B64FA"/>
    <w:rsid w:val="004B7F01"/>
    <w:rsid w:val="004C1240"/>
    <w:rsid w:val="004C1B8A"/>
    <w:rsid w:val="004C7318"/>
    <w:rsid w:val="004D2B42"/>
    <w:rsid w:val="004D7700"/>
    <w:rsid w:val="004D792A"/>
    <w:rsid w:val="004E1C4E"/>
    <w:rsid w:val="004F34A4"/>
    <w:rsid w:val="004F7908"/>
    <w:rsid w:val="0050397F"/>
    <w:rsid w:val="00504F04"/>
    <w:rsid w:val="00507A69"/>
    <w:rsid w:val="00507D20"/>
    <w:rsid w:val="00516544"/>
    <w:rsid w:val="00522638"/>
    <w:rsid w:val="00524822"/>
    <w:rsid w:val="005369A8"/>
    <w:rsid w:val="00540FA7"/>
    <w:rsid w:val="005425B5"/>
    <w:rsid w:val="00546EB1"/>
    <w:rsid w:val="00551993"/>
    <w:rsid w:val="005600EA"/>
    <w:rsid w:val="0056052F"/>
    <w:rsid w:val="00561BD2"/>
    <w:rsid w:val="00564364"/>
    <w:rsid w:val="005700B8"/>
    <w:rsid w:val="00570176"/>
    <w:rsid w:val="005738B0"/>
    <w:rsid w:val="00573B6A"/>
    <w:rsid w:val="005759C8"/>
    <w:rsid w:val="00580C4D"/>
    <w:rsid w:val="005813BA"/>
    <w:rsid w:val="00581875"/>
    <w:rsid w:val="005A565D"/>
    <w:rsid w:val="005A7BB4"/>
    <w:rsid w:val="005B5DC4"/>
    <w:rsid w:val="005B5EC1"/>
    <w:rsid w:val="005B6151"/>
    <w:rsid w:val="005C4E77"/>
    <w:rsid w:val="005D3DE9"/>
    <w:rsid w:val="005D48FA"/>
    <w:rsid w:val="005D77CC"/>
    <w:rsid w:val="005D79F2"/>
    <w:rsid w:val="005E1A77"/>
    <w:rsid w:val="005E1E06"/>
    <w:rsid w:val="005E27A6"/>
    <w:rsid w:val="005E4BB9"/>
    <w:rsid w:val="005F72BF"/>
    <w:rsid w:val="005F7889"/>
    <w:rsid w:val="006048D4"/>
    <w:rsid w:val="00622BAD"/>
    <w:rsid w:val="006272B4"/>
    <w:rsid w:val="00627A6F"/>
    <w:rsid w:val="00631E30"/>
    <w:rsid w:val="006410D3"/>
    <w:rsid w:val="00641DC4"/>
    <w:rsid w:val="00641E00"/>
    <w:rsid w:val="00642988"/>
    <w:rsid w:val="00644DA8"/>
    <w:rsid w:val="006459F5"/>
    <w:rsid w:val="00657995"/>
    <w:rsid w:val="00662DFD"/>
    <w:rsid w:val="00666385"/>
    <w:rsid w:val="00673298"/>
    <w:rsid w:val="006828C8"/>
    <w:rsid w:val="00682A80"/>
    <w:rsid w:val="00685F94"/>
    <w:rsid w:val="006878D9"/>
    <w:rsid w:val="00687ACC"/>
    <w:rsid w:val="00692FF3"/>
    <w:rsid w:val="006A4038"/>
    <w:rsid w:val="006A610C"/>
    <w:rsid w:val="006B319B"/>
    <w:rsid w:val="006B5C70"/>
    <w:rsid w:val="006C0AC9"/>
    <w:rsid w:val="006D1180"/>
    <w:rsid w:val="006D697B"/>
    <w:rsid w:val="006E2661"/>
    <w:rsid w:val="006E3C34"/>
    <w:rsid w:val="007006F9"/>
    <w:rsid w:val="00706433"/>
    <w:rsid w:val="00707149"/>
    <w:rsid w:val="00714A7E"/>
    <w:rsid w:val="00715C93"/>
    <w:rsid w:val="00716687"/>
    <w:rsid w:val="0071787E"/>
    <w:rsid w:val="007269B9"/>
    <w:rsid w:val="00732CB4"/>
    <w:rsid w:val="00740E19"/>
    <w:rsid w:val="007423FE"/>
    <w:rsid w:val="00743641"/>
    <w:rsid w:val="00750647"/>
    <w:rsid w:val="00751B37"/>
    <w:rsid w:val="00753185"/>
    <w:rsid w:val="0076062B"/>
    <w:rsid w:val="00761F74"/>
    <w:rsid w:val="007620E7"/>
    <w:rsid w:val="00762F75"/>
    <w:rsid w:val="00763785"/>
    <w:rsid w:val="007640E1"/>
    <w:rsid w:val="0077465D"/>
    <w:rsid w:val="007779D7"/>
    <w:rsid w:val="007802AA"/>
    <w:rsid w:val="0078151B"/>
    <w:rsid w:val="007864BC"/>
    <w:rsid w:val="00797BF6"/>
    <w:rsid w:val="007A5131"/>
    <w:rsid w:val="007A702C"/>
    <w:rsid w:val="007B2BEC"/>
    <w:rsid w:val="007B48FA"/>
    <w:rsid w:val="007D200F"/>
    <w:rsid w:val="007D20CF"/>
    <w:rsid w:val="007D227A"/>
    <w:rsid w:val="007E02F2"/>
    <w:rsid w:val="007E16A0"/>
    <w:rsid w:val="007E29B9"/>
    <w:rsid w:val="007E3D3B"/>
    <w:rsid w:val="007E4DBA"/>
    <w:rsid w:val="007E53E8"/>
    <w:rsid w:val="007E597E"/>
    <w:rsid w:val="007F3A19"/>
    <w:rsid w:val="007F4CD0"/>
    <w:rsid w:val="00803082"/>
    <w:rsid w:val="00807BD3"/>
    <w:rsid w:val="00812F2D"/>
    <w:rsid w:val="00813B71"/>
    <w:rsid w:val="0081674C"/>
    <w:rsid w:val="008210E8"/>
    <w:rsid w:val="00823125"/>
    <w:rsid w:val="008232E2"/>
    <w:rsid w:val="00830A65"/>
    <w:rsid w:val="00832298"/>
    <w:rsid w:val="00835A4B"/>
    <w:rsid w:val="00841159"/>
    <w:rsid w:val="00842497"/>
    <w:rsid w:val="00843C48"/>
    <w:rsid w:val="008505B7"/>
    <w:rsid w:val="00851E4F"/>
    <w:rsid w:val="00857530"/>
    <w:rsid w:val="0085764B"/>
    <w:rsid w:val="008614C4"/>
    <w:rsid w:val="00864D1F"/>
    <w:rsid w:val="00873579"/>
    <w:rsid w:val="00873734"/>
    <w:rsid w:val="008770C9"/>
    <w:rsid w:val="00877F76"/>
    <w:rsid w:val="00883215"/>
    <w:rsid w:val="00884DC9"/>
    <w:rsid w:val="00896E8C"/>
    <w:rsid w:val="00897339"/>
    <w:rsid w:val="008A0A0D"/>
    <w:rsid w:val="008A438B"/>
    <w:rsid w:val="008A4D11"/>
    <w:rsid w:val="008B16AF"/>
    <w:rsid w:val="008B3249"/>
    <w:rsid w:val="008C303A"/>
    <w:rsid w:val="008D4439"/>
    <w:rsid w:val="008F0E3B"/>
    <w:rsid w:val="00901D77"/>
    <w:rsid w:val="009076C2"/>
    <w:rsid w:val="00910143"/>
    <w:rsid w:val="00910DEE"/>
    <w:rsid w:val="009222CD"/>
    <w:rsid w:val="0092294D"/>
    <w:rsid w:val="00922BB5"/>
    <w:rsid w:val="00931836"/>
    <w:rsid w:val="009404C4"/>
    <w:rsid w:val="009436CA"/>
    <w:rsid w:val="00944962"/>
    <w:rsid w:val="009469DA"/>
    <w:rsid w:val="009573B3"/>
    <w:rsid w:val="00965EBB"/>
    <w:rsid w:val="00976372"/>
    <w:rsid w:val="00985E66"/>
    <w:rsid w:val="0099252C"/>
    <w:rsid w:val="0099375C"/>
    <w:rsid w:val="00994459"/>
    <w:rsid w:val="0099701D"/>
    <w:rsid w:val="009A321B"/>
    <w:rsid w:val="009A6B63"/>
    <w:rsid w:val="009A7DBB"/>
    <w:rsid w:val="009B2E9C"/>
    <w:rsid w:val="009B5507"/>
    <w:rsid w:val="009B5DFE"/>
    <w:rsid w:val="009C21B2"/>
    <w:rsid w:val="009D49A1"/>
    <w:rsid w:val="009E08F4"/>
    <w:rsid w:val="009E46FB"/>
    <w:rsid w:val="009E53E5"/>
    <w:rsid w:val="009F2527"/>
    <w:rsid w:val="00A01559"/>
    <w:rsid w:val="00A04F67"/>
    <w:rsid w:val="00A04FC9"/>
    <w:rsid w:val="00A05C12"/>
    <w:rsid w:val="00A071CF"/>
    <w:rsid w:val="00A076B3"/>
    <w:rsid w:val="00A11249"/>
    <w:rsid w:val="00A115D5"/>
    <w:rsid w:val="00A11CE5"/>
    <w:rsid w:val="00A163EB"/>
    <w:rsid w:val="00A17968"/>
    <w:rsid w:val="00A21747"/>
    <w:rsid w:val="00A24DB7"/>
    <w:rsid w:val="00A343EE"/>
    <w:rsid w:val="00A36AF4"/>
    <w:rsid w:val="00A519A4"/>
    <w:rsid w:val="00A57CBF"/>
    <w:rsid w:val="00A60752"/>
    <w:rsid w:val="00A663BB"/>
    <w:rsid w:val="00A7278B"/>
    <w:rsid w:val="00A76343"/>
    <w:rsid w:val="00A80C1D"/>
    <w:rsid w:val="00A82850"/>
    <w:rsid w:val="00A845AB"/>
    <w:rsid w:val="00A9732E"/>
    <w:rsid w:val="00AA00D6"/>
    <w:rsid w:val="00AA0B76"/>
    <w:rsid w:val="00AA5621"/>
    <w:rsid w:val="00AA6526"/>
    <w:rsid w:val="00AA7C7C"/>
    <w:rsid w:val="00AB291B"/>
    <w:rsid w:val="00AB42FE"/>
    <w:rsid w:val="00AB67CB"/>
    <w:rsid w:val="00AC0C10"/>
    <w:rsid w:val="00AC1270"/>
    <w:rsid w:val="00AC2684"/>
    <w:rsid w:val="00AC3FFC"/>
    <w:rsid w:val="00AC6006"/>
    <w:rsid w:val="00AC6505"/>
    <w:rsid w:val="00AD709C"/>
    <w:rsid w:val="00AE3B6B"/>
    <w:rsid w:val="00AE4625"/>
    <w:rsid w:val="00AE6542"/>
    <w:rsid w:val="00AF4FA9"/>
    <w:rsid w:val="00AF56CA"/>
    <w:rsid w:val="00B00060"/>
    <w:rsid w:val="00B167D5"/>
    <w:rsid w:val="00B22664"/>
    <w:rsid w:val="00B228BB"/>
    <w:rsid w:val="00B2509B"/>
    <w:rsid w:val="00B25A49"/>
    <w:rsid w:val="00B25CE9"/>
    <w:rsid w:val="00B272AF"/>
    <w:rsid w:val="00B30E51"/>
    <w:rsid w:val="00B319A6"/>
    <w:rsid w:val="00B36D8A"/>
    <w:rsid w:val="00B425AC"/>
    <w:rsid w:val="00B44479"/>
    <w:rsid w:val="00B44896"/>
    <w:rsid w:val="00B600DC"/>
    <w:rsid w:val="00B61350"/>
    <w:rsid w:val="00B62E76"/>
    <w:rsid w:val="00B64783"/>
    <w:rsid w:val="00B712F0"/>
    <w:rsid w:val="00B825A4"/>
    <w:rsid w:val="00B96398"/>
    <w:rsid w:val="00BA30D1"/>
    <w:rsid w:val="00BA5942"/>
    <w:rsid w:val="00BA5B42"/>
    <w:rsid w:val="00BA7F0F"/>
    <w:rsid w:val="00BB464C"/>
    <w:rsid w:val="00BB4A0C"/>
    <w:rsid w:val="00BD131B"/>
    <w:rsid w:val="00BD4E45"/>
    <w:rsid w:val="00BD7202"/>
    <w:rsid w:val="00BE05E8"/>
    <w:rsid w:val="00BE2A13"/>
    <w:rsid w:val="00BE5C62"/>
    <w:rsid w:val="00BF24DB"/>
    <w:rsid w:val="00BF5078"/>
    <w:rsid w:val="00BF7F59"/>
    <w:rsid w:val="00C01823"/>
    <w:rsid w:val="00C02AF7"/>
    <w:rsid w:val="00C049C1"/>
    <w:rsid w:val="00C04AC7"/>
    <w:rsid w:val="00C061E8"/>
    <w:rsid w:val="00C11F5B"/>
    <w:rsid w:val="00C14B6B"/>
    <w:rsid w:val="00C32595"/>
    <w:rsid w:val="00C34743"/>
    <w:rsid w:val="00C36BD6"/>
    <w:rsid w:val="00C47838"/>
    <w:rsid w:val="00C5602C"/>
    <w:rsid w:val="00C575AA"/>
    <w:rsid w:val="00C60D00"/>
    <w:rsid w:val="00C6321B"/>
    <w:rsid w:val="00C63289"/>
    <w:rsid w:val="00C7036A"/>
    <w:rsid w:val="00C742E1"/>
    <w:rsid w:val="00C766CB"/>
    <w:rsid w:val="00C81135"/>
    <w:rsid w:val="00C858E6"/>
    <w:rsid w:val="00C86D72"/>
    <w:rsid w:val="00C87C41"/>
    <w:rsid w:val="00C91AA1"/>
    <w:rsid w:val="00C91FEE"/>
    <w:rsid w:val="00C92C34"/>
    <w:rsid w:val="00C95350"/>
    <w:rsid w:val="00C95376"/>
    <w:rsid w:val="00CA676F"/>
    <w:rsid w:val="00CA68F9"/>
    <w:rsid w:val="00CB0371"/>
    <w:rsid w:val="00CB75B3"/>
    <w:rsid w:val="00CC6392"/>
    <w:rsid w:val="00CC652C"/>
    <w:rsid w:val="00CD3249"/>
    <w:rsid w:val="00CD32F8"/>
    <w:rsid w:val="00CD4B5E"/>
    <w:rsid w:val="00CD61BE"/>
    <w:rsid w:val="00CE3663"/>
    <w:rsid w:val="00D01B95"/>
    <w:rsid w:val="00D030B5"/>
    <w:rsid w:val="00D051BF"/>
    <w:rsid w:val="00D05A2F"/>
    <w:rsid w:val="00D137EE"/>
    <w:rsid w:val="00D14319"/>
    <w:rsid w:val="00D31FC3"/>
    <w:rsid w:val="00D33E40"/>
    <w:rsid w:val="00D3450E"/>
    <w:rsid w:val="00D45439"/>
    <w:rsid w:val="00D50573"/>
    <w:rsid w:val="00D51F5F"/>
    <w:rsid w:val="00D54BD2"/>
    <w:rsid w:val="00D713E0"/>
    <w:rsid w:val="00D7487E"/>
    <w:rsid w:val="00D75FF9"/>
    <w:rsid w:val="00D76D04"/>
    <w:rsid w:val="00D82A02"/>
    <w:rsid w:val="00D857D8"/>
    <w:rsid w:val="00D86BB9"/>
    <w:rsid w:val="00D86D74"/>
    <w:rsid w:val="00DA56A9"/>
    <w:rsid w:val="00DA5EF5"/>
    <w:rsid w:val="00DB2799"/>
    <w:rsid w:val="00DC2095"/>
    <w:rsid w:val="00DC4A4E"/>
    <w:rsid w:val="00DC7099"/>
    <w:rsid w:val="00DE41BB"/>
    <w:rsid w:val="00DF2F74"/>
    <w:rsid w:val="00DF7C6B"/>
    <w:rsid w:val="00E0229E"/>
    <w:rsid w:val="00E06D21"/>
    <w:rsid w:val="00E12C3B"/>
    <w:rsid w:val="00E12C84"/>
    <w:rsid w:val="00E17CB7"/>
    <w:rsid w:val="00E21890"/>
    <w:rsid w:val="00E223A4"/>
    <w:rsid w:val="00E30187"/>
    <w:rsid w:val="00E32B51"/>
    <w:rsid w:val="00E40551"/>
    <w:rsid w:val="00E40B91"/>
    <w:rsid w:val="00E40EB3"/>
    <w:rsid w:val="00E41742"/>
    <w:rsid w:val="00E501B2"/>
    <w:rsid w:val="00E5436E"/>
    <w:rsid w:val="00E6103C"/>
    <w:rsid w:val="00E65933"/>
    <w:rsid w:val="00E710E8"/>
    <w:rsid w:val="00E75F78"/>
    <w:rsid w:val="00E81186"/>
    <w:rsid w:val="00E820BD"/>
    <w:rsid w:val="00E82D87"/>
    <w:rsid w:val="00E85448"/>
    <w:rsid w:val="00E86E35"/>
    <w:rsid w:val="00EA1196"/>
    <w:rsid w:val="00EB49C9"/>
    <w:rsid w:val="00EB73B5"/>
    <w:rsid w:val="00EB7C63"/>
    <w:rsid w:val="00EC0906"/>
    <w:rsid w:val="00EC32C8"/>
    <w:rsid w:val="00EC6756"/>
    <w:rsid w:val="00ED0842"/>
    <w:rsid w:val="00ED3CBB"/>
    <w:rsid w:val="00ED3E9A"/>
    <w:rsid w:val="00ED4E9C"/>
    <w:rsid w:val="00EE227C"/>
    <w:rsid w:val="00EE27CE"/>
    <w:rsid w:val="00EF3268"/>
    <w:rsid w:val="00EF467E"/>
    <w:rsid w:val="00EF7AD9"/>
    <w:rsid w:val="00F17C19"/>
    <w:rsid w:val="00F20B53"/>
    <w:rsid w:val="00F25724"/>
    <w:rsid w:val="00F360D8"/>
    <w:rsid w:val="00F548D1"/>
    <w:rsid w:val="00F56BC4"/>
    <w:rsid w:val="00F63279"/>
    <w:rsid w:val="00F667FA"/>
    <w:rsid w:val="00F74F8E"/>
    <w:rsid w:val="00F87867"/>
    <w:rsid w:val="00F919F2"/>
    <w:rsid w:val="00F95285"/>
    <w:rsid w:val="00F97912"/>
    <w:rsid w:val="00FB1A75"/>
    <w:rsid w:val="00FD1058"/>
    <w:rsid w:val="00FE0685"/>
    <w:rsid w:val="00FE18FA"/>
    <w:rsid w:val="00FE7701"/>
    <w:rsid w:val="00FE7F07"/>
    <w:rsid w:val="00FF00A3"/>
    <w:rsid w:val="00FF2099"/>
    <w:rsid w:val="00FF243C"/>
    <w:rsid w:val="00FF4D0D"/>
    <w:rsid w:val="00FF752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DEBD"/>
  <w15:docId w15:val="{355F4C1F-DB04-44E0-91B6-2DE45212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6A0"/>
    <w:pPr>
      <w:ind w:left="720"/>
      <w:contextualSpacing/>
    </w:pPr>
  </w:style>
  <w:style w:type="character" w:styleId="Hyperlink">
    <w:name w:val="Hyperlink"/>
    <w:basedOn w:val="DefaultParagraphFont"/>
    <w:uiPriority w:val="99"/>
    <w:unhideWhenUsed/>
    <w:rsid w:val="00803082"/>
    <w:rPr>
      <w:color w:val="0000FF"/>
      <w:u w:val="single"/>
    </w:rPr>
  </w:style>
  <w:style w:type="character" w:styleId="Strong">
    <w:name w:val="Strong"/>
    <w:basedOn w:val="DefaultParagraphFont"/>
    <w:uiPriority w:val="22"/>
    <w:qFormat/>
    <w:rsid w:val="00803082"/>
    <w:rPr>
      <w:b/>
      <w:bCs/>
    </w:rPr>
  </w:style>
  <w:style w:type="character" w:styleId="CommentReference">
    <w:name w:val="annotation reference"/>
    <w:basedOn w:val="DefaultParagraphFont"/>
    <w:uiPriority w:val="99"/>
    <w:semiHidden/>
    <w:unhideWhenUsed/>
    <w:rsid w:val="00CD3249"/>
    <w:rPr>
      <w:sz w:val="16"/>
      <w:szCs w:val="16"/>
    </w:rPr>
  </w:style>
  <w:style w:type="paragraph" w:styleId="CommentText">
    <w:name w:val="annotation text"/>
    <w:basedOn w:val="Normal"/>
    <w:link w:val="CommentTextChar"/>
    <w:uiPriority w:val="99"/>
    <w:semiHidden/>
    <w:unhideWhenUsed/>
    <w:rsid w:val="00CD3249"/>
    <w:pPr>
      <w:spacing w:line="240" w:lineRule="auto"/>
    </w:pPr>
    <w:rPr>
      <w:sz w:val="20"/>
      <w:szCs w:val="20"/>
    </w:rPr>
  </w:style>
  <w:style w:type="character" w:customStyle="1" w:styleId="CommentTextChar">
    <w:name w:val="Comment Text Char"/>
    <w:basedOn w:val="DefaultParagraphFont"/>
    <w:link w:val="CommentText"/>
    <w:uiPriority w:val="99"/>
    <w:semiHidden/>
    <w:rsid w:val="00CD3249"/>
    <w:rPr>
      <w:sz w:val="20"/>
      <w:szCs w:val="20"/>
    </w:rPr>
  </w:style>
  <w:style w:type="paragraph" w:styleId="CommentSubject">
    <w:name w:val="annotation subject"/>
    <w:basedOn w:val="CommentText"/>
    <w:next w:val="CommentText"/>
    <w:link w:val="CommentSubjectChar"/>
    <w:uiPriority w:val="99"/>
    <w:semiHidden/>
    <w:unhideWhenUsed/>
    <w:rsid w:val="00CD3249"/>
    <w:rPr>
      <w:b/>
      <w:bCs/>
    </w:rPr>
  </w:style>
  <w:style w:type="character" w:customStyle="1" w:styleId="CommentSubjectChar">
    <w:name w:val="Comment Subject Char"/>
    <w:basedOn w:val="CommentTextChar"/>
    <w:link w:val="CommentSubject"/>
    <w:uiPriority w:val="99"/>
    <w:semiHidden/>
    <w:rsid w:val="00CD3249"/>
    <w:rPr>
      <w:b/>
      <w:bCs/>
      <w:sz w:val="20"/>
      <w:szCs w:val="20"/>
    </w:rPr>
  </w:style>
  <w:style w:type="paragraph" w:styleId="Revision">
    <w:name w:val="Revision"/>
    <w:hidden/>
    <w:uiPriority w:val="99"/>
    <w:semiHidden/>
    <w:rsid w:val="00CD3249"/>
    <w:pPr>
      <w:spacing w:after="0" w:line="240" w:lineRule="auto"/>
    </w:pPr>
  </w:style>
  <w:style w:type="paragraph" w:styleId="BalloonText">
    <w:name w:val="Balloon Text"/>
    <w:basedOn w:val="Normal"/>
    <w:link w:val="BalloonTextChar"/>
    <w:uiPriority w:val="99"/>
    <w:semiHidden/>
    <w:unhideWhenUsed/>
    <w:rsid w:val="00CD3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249"/>
    <w:rPr>
      <w:rFonts w:ascii="Tahoma" w:hAnsi="Tahoma" w:cs="Tahoma"/>
      <w:sz w:val="16"/>
      <w:szCs w:val="16"/>
    </w:rPr>
  </w:style>
  <w:style w:type="paragraph" w:styleId="Header">
    <w:name w:val="header"/>
    <w:basedOn w:val="Normal"/>
    <w:link w:val="HeaderChar"/>
    <w:uiPriority w:val="99"/>
    <w:unhideWhenUsed/>
    <w:rsid w:val="009C2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1B2"/>
  </w:style>
  <w:style w:type="paragraph" w:styleId="Footer">
    <w:name w:val="footer"/>
    <w:basedOn w:val="Normal"/>
    <w:link w:val="FooterChar"/>
    <w:uiPriority w:val="99"/>
    <w:unhideWhenUsed/>
    <w:rsid w:val="009C2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1B2"/>
  </w:style>
  <w:style w:type="character" w:styleId="UnresolvedMention">
    <w:name w:val="Unresolved Mention"/>
    <w:basedOn w:val="DefaultParagraphFont"/>
    <w:uiPriority w:val="99"/>
    <w:rsid w:val="009C2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ICROSOFT\Documents\10.21608\AJGH.2021.21029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ICROSOFT\Documents\10.21608\AJGH.2021.210293"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98D27-AB68-48DD-8E3D-9C04B5C2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3458</Words>
  <Characters>19715</Characters>
  <Application>Microsoft Office Word</Application>
  <DocSecurity>0</DocSecurity>
  <Lines>164</Lines>
  <Paragraphs>46</Paragraphs>
  <ScaleCrop>false</ScaleCrop>
  <HeadingPairs>
    <vt:vector size="6" baseType="variant">
      <vt:variant>
        <vt:lpstr>العنوان</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 Mirasole</dc:creator>
  <cp:lastModifiedBy>SYSalem</cp:lastModifiedBy>
  <cp:revision>2</cp:revision>
  <cp:lastPrinted>2022-01-11T18:44:00Z</cp:lastPrinted>
  <dcterms:created xsi:type="dcterms:W3CDTF">2022-01-11T18:45:00Z</dcterms:created>
  <dcterms:modified xsi:type="dcterms:W3CDTF">2022-01-11T18:45:00Z</dcterms:modified>
</cp:coreProperties>
</file>